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991" w:rsidRPr="00286E82" w:rsidRDefault="00C86991" w:rsidP="00C86991">
      <w:pPr>
        <w:pStyle w:val="ConsPlusNormal"/>
        <w:ind w:firstLine="851"/>
        <w:jc w:val="both"/>
        <w:rPr>
          <w:rFonts w:ascii="Times New Roman" w:hAnsi="Times New Roman" w:cs="Times New Roman"/>
          <w:sz w:val="28"/>
          <w:szCs w:val="28"/>
        </w:rPr>
      </w:pPr>
    </w:p>
    <w:p w:rsidR="00C86991" w:rsidRPr="00286E82" w:rsidRDefault="00C86991" w:rsidP="00C86991">
      <w:pPr>
        <w:pBdr>
          <w:bottom w:val="single" w:sz="12" w:space="1" w:color="auto"/>
        </w:pBdr>
        <w:shd w:val="clear" w:color="auto" w:fill="FFFFFF"/>
        <w:spacing w:before="411" w:after="274" w:line="343" w:lineRule="atLeast"/>
        <w:ind w:firstLine="851"/>
        <w:jc w:val="center"/>
        <w:textAlignment w:val="baseline"/>
        <w:outlineLvl w:val="1"/>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 xml:space="preserve">Обоснование начальной (максимальной) цены договора </w:t>
      </w:r>
    </w:p>
    <w:p w:rsidR="00C86991" w:rsidRPr="00D419C4" w:rsidRDefault="00032420" w:rsidP="00C86991">
      <w:pPr>
        <w:pBdr>
          <w:bottom w:val="single" w:sz="12" w:space="1" w:color="auto"/>
        </w:pBdr>
        <w:shd w:val="clear" w:color="auto" w:fill="FFFFFF"/>
        <w:spacing w:before="411" w:after="274" w:line="343" w:lineRule="atLeast"/>
        <w:ind w:firstLine="851"/>
        <w:jc w:val="center"/>
        <w:textAlignment w:val="baseline"/>
        <w:outlineLvl w:val="1"/>
        <w:rPr>
          <w:rFonts w:ascii="Times New Roman" w:eastAsia="Times New Roman" w:hAnsi="Times New Roman" w:cs="Times New Roman"/>
          <w:b/>
          <w:sz w:val="28"/>
          <w:szCs w:val="28"/>
          <w:lang w:eastAsia="ru-RU"/>
        </w:rPr>
      </w:pPr>
      <w:r w:rsidRPr="00032420">
        <w:rPr>
          <w:rFonts w:ascii="Times New Roman" w:eastAsia="Times New Roman" w:hAnsi="Times New Roman" w:cs="Times New Roman"/>
          <w:b/>
          <w:sz w:val="28"/>
          <w:szCs w:val="28"/>
          <w:lang w:eastAsia="ru-RU"/>
        </w:rPr>
        <w:t xml:space="preserve">Выполнение работ по проектированию и строительству объекта: "Строительство КЛ 0,4 </w:t>
      </w:r>
      <w:proofErr w:type="spellStart"/>
      <w:r w:rsidRPr="00032420">
        <w:rPr>
          <w:rFonts w:ascii="Times New Roman" w:eastAsia="Times New Roman" w:hAnsi="Times New Roman" w:cs="Times New Roman"/>
          <w:b/>
          <w:sz w:val="28"/>
          <w:szCs w:val="28"/>
          <w:lang w:eastAsia="ru-RU"/>
        </w:rPr>
        <w:t>кВ</w:t>
      </w:r>
      <w:proofErr w:type="spellEnd"/>
      <w:r w:rsidRPr="00032420">
        <w:rPr>
          <w:rFonts w:ascii="Times New Roman" w:eastAsia="Times New Roman" w:hAnsi="Times New Roman" w:cs="Times New Roman"/>
          <w:b/>
          <w:sz w:val="28"/>
          <w:szCs w:val="28"/>
          <w:lang w:eastAsia="ru-RU"/>
        </w:rPr>
        <w:t xml:space="preserve"> от ТП 6/0,4 </w:t>
      </w:r>
      <w:proofErr w:type="spellStart"/>
      <w:r w:rsidRPr="00032420">
        <w:rPr>
          <w:rFonts w:ascii="Times New Roman" w:eastAsia="Times New Roman" w:hAnsi="Times New Roman" w:cs="Times New Roman"/>
          <w:b/>
          <w:sz w:val="28"/>
          <w:szCs w:val="28"/>
          <w:lang w:eastAsia="ru-RU"/>
        </w:rPr>
        <w:t>кВ</w:t>
      </w:r>
      <w:proofErr w:type="spellEnd"/>
      <w:r w:rsidRPr="00032420">
        <w:rPr>
          <w:rFonts w:ascii="Times New Roman" w:eastAsia="Times New Roman" w:hAnsi="Times New Roman" w:cs="Times New Roman"/>
          <w:b/>
          <w:sz w:val="28"/>
          <w:szCs w:val="28"/>
          <w:lang w:eastAsia="ru-RU"/>
        </w:rPr>
        <w:t xml:space="preserve"> №0320 ООО </w:t>
      </w:r>
      <w:proofErr w:type="spellStart"/>
      <w:r w:rsidRPr="00032420">
        <w:rPr>
          <w:rFonts w:ascii="Times New Roman" w:eastAsia="Times New Roman" w:hAnsi="Times New Roman" w:cs="Times New Roman"/>
          <w:b/>
          <w:sz w:val="28"/>
          <w:szCs w:val="28"/>
          <w:lang w:eastAsia="ru-RU"/>
        </w:rPr>
        <w:t>Брянскэлектро</w:t>
      </w:r>
      <w:proofErr w:type="spellEnd"/>
      <w:r w:rsidRPr="00032420">
        <w:rPr>
          <w:rFonts w:ascii="Times New Roman" w:eastAsia="Times New Roman" w:hAnsi="Times New Roman" w:cs="Times New Roman"/>
          <w:b/>
          <w:sz w:val="28"/>
          <w:szCs w:val="28"/>
          <w:lang w:eastAsia="ru-RU"/>
        </w:rPr>
        <w:t xml:space="preserve"> до ВРУ 0,4 </w:t>
      </w:r>
      <w:proofErr w:type="spellStart"/>
      <w:r w:rsidRPr="00032420">
        <w:rPr>
          <w:rFonts w:ascii="Times New Roman" w:eastAsia="Times New Roman" w:hAnsi="Times New Roman" w:cs="Times New Roman"/>
          <w:b/>
          <w:sz w:val="28"/>
          <w:szCs w:val="28"/>
          <w:lang w:eastAsia="ru-RU"/>
        </w:rPr>
        <w:t>кВ</w:t>
      </w:r>
      <w:proofErr w:type="spellEnd"/>
      <w:r w:rsidRPr="00032420">
        <w:rPr>
          <w:rFonts w:ascii="Times New Roman" w:eastAsia="Times New Roman" w:hAnsi="Times New Roman" w:cs="Times New Roman"/>
          <w:b/>
          <w:sz w:val="28"/>
          <w:szCs w:val="28"/>
          <w:lang w:eastAsia="ru-RU"/>
        </w:rPr>
        <w:t xml:space="preserve"> </w:t>
      </w:r>
      <w:proofErr w:type="spellStart"/>
      <w:r w:rsidRPr="00032420">
        <w:rPr>
          <w:rFonts w:ascii="Times New Roman" w:eastAsia="Times New Roman" w:hAnsi="Times New Roman" w:cs="Times New Roman"/>
          <w:b/>
          <w:sz w:val="28"/>
          <w:szCs w:val="28"/>
          <w:lang w:eastAsia="ru-RU"/>
        </w:rPr>
        <w:t>адмимнистративного</w:t>
      </w:r>
      <w:proofErr w:type="spellEnd"/>
      <w:r w:rsidRPr="00032420">
        <w:rPr>
          <w:rFonts w:ascii="Times New Roman" w:eastAsia="Times New Roman" w:hAnsi="Times New Roman" w:cs="Times New Roman"/>
          <w:b/>
          <w:sz w:val="28"/>
          <w:szCs w:val="28"/>
          <w:lang w:eastAsia="ru-RU"/>
        </w:rPr>
        <w:t xml:space="preserve"> здания филиала Брянскэнерго по адресу г. </w:t>
      </w:r>
      <w:proofErr w:type="spellStart"/>
      <w:r w:rsidRPr="00032420">
        <w:rPr>
          <w:rFonts w:ascii="Times New Roman" w:eastAsia="Times New Roman" w:hAnsi="Times New Roman" w:cs="Times New Roman"/>
          <w:b/>
          <w:sz w:val="28"/>
          <w:szCs w:val="28"/>
          <w:lang w:eastAsia="ru-RU"/>
        </w:rPr>
        <w:t>Брянаск</w:t>
      </w:r>
      <w:proofErr w:type="spellEnd"/>
      <w:r w:rsidRPr="00032420">
        <w:rPr>
          <w:rFonts w:ascii="Times New Roman" w:eastAsia="Times New Roman" w:hAnsi="Times New Roman" w:cs="Times New Roman"/>
          <w:b/>
          <w:sz w:val="28"/>
          <w:szCs w:val="28"/>
          <w:lang w:eastAsia="ru-RU"/>
        </w:rPr>
        <w:t>, ул. Советская 35 (протяженность 0,2 км)"</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58"/>
        <w:gridCol w:w="7284"/>
      </w:tblGrid>
      <w:tr w:rsidR="00C86991" w:rsidRPr="00286E82" w:rsidTr="001505F7">
        <w:trPr>
          <w:jc w:val="center"/>
        </w:trPr>
        <w:tc>
          <w:tcPr>
            <w:tcW w:w="1373" w:type="pct"/>
            <w:tcMar>
              <w:top w:w="60" w:type="dxa"/>
              <w:left w:w="120" w:type="dxa"/>
              <w:bottom w:w="60" w:type="dxa"/>
              <w:right w:w="120" w:type="dxa"/>
            </w:tcMar>
            <w:hideMark/>
          </w:tcPr>
          <w:p w:rsidR="00C86991" w:rsidRPr="00286E82" w:rsidRDefault="00C86991" w:rsidP="00C86991">
            <w:pPr>
              <w:spacing w:after="300" w:line="240" w:lineRule="auto"/>
              <w:rPr>
                <w:rFonts w:ascii="Times New Roman" w:eastAsia="Times New Roman" w:hAnsi="Times New Roman" w:cs="Times New Roman"/>
                <w:sz w:val="28"/>
                <w:szCs w:val="28"/>
                <w:lang w:eastAsia="ru-RU"/>
              </w:rPr>
            </w:pPr>
            <w:bookmarkStart w:id="0" w:name="l152"/>
            <w:bookmarkStart w:id="1" w:name="l55"/>
            <w:bookmarkEnd w:id="0"/>
            <w:bookmarkEnd w:id="1"/>
            <w:r w:rsidRPr="00286E82">
              <w:rPr>
                <w:rFonts w:ascii="Times New Roman" w:eastAsia="Times New Roman" w:hAnsi="Times New Roman" w:cs="Times New Roman"/>
                <w:sz w:val="28"/>
                <w:szCs w:val="28"/>
                <w:lang w:eastAsia="ru-RU"/>
              </w:rPr>
              <w:t xml:space="preserve">Начальная (максимальная) цена договора </w:t>
            </w:r>
          </w:p>
        </w:tc>
        <w:tc>
          <w:tcPr>
            <w:tcW w:w="3627" w:type="pct"/>
            <w:tcMar>
              <w:top w:w="60" w:type="dxa"/>
              <w:left w:w="120" w:type="dxa"/>
              <w:bottom w:w="60" w:type="dxa"/>
              <w:right w:w="120" w:type="dxa"/>
            </w:tcMar>
            <w:hideMark/>
          </w:tcPr>
          <w:p w:rsidR="00726E6B" w:rsidRDefault="00032420" w:rsidP="001505F7">
            <w:pPr>
              <w:spacing w:after="0" w:line="240" w:lineRule="auto"/>
              <w:ind w:firstLine="157"/>
              <w:rPr>
                <w:rFonts w:ascii="Times New Roman" w:eastAsia="Times New Roman" w:hAnsi="Times New Roman" w:cs="Times New Roman"/>
                <w:sz w:val="28"/>
                <w:szCs w:val="28"/>
                <w:lang w:eastAsia="ru-RU"/>
              </w:rPr>
            </w:pPr>
            <w:r w:rsidRPr="00032420">
              <w:rPr>
                <w:rFonts w:ascii="Times New Roman" w:eastAsia="Times New Roman" w:hAnsi="Times New Roman" w:cs="Times New Roman"/>
                <w:sz w:val="28"/>
                <w:szCs w:val="28"/>
                <w:lang w:eastAsia="ru-RU"/>
              </w:rPr>
              <w:t xml:space="preserve">307 555,00 </w:t>
            </w:r>
            <w:r w:rsidR="00726E6B">
              <w:rPr>
                <w:rFonts w:ascii="Times New Roman" w:eastAsia="Times New Roman" w:hAnsi="Times New Roman" w:cs="Times New Roman"/>
                <w:sz w:val="28"/>
                <w:szCs w:val="28"/>
                <w:lang w:eastAsia="ru-RU"/>
              </w:rPr>
              <w:t>руб. без НДС</w:t>
            </w:r>
          </w:p>
          <w:p w:rsidR="00726E6B" w:rsidRPr="009356DC" w:rsidRDefault="00726E6B" w:rsidP="001505F7">
            <w:pPr>
              <w:spacing w:after="0" w:line="240" w:lineRule="auto"/>
              <w:ind w:firstLine="15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НДС 20% </w:t>
            </w:r>
            <w:r w:rsidR="00032420" w:rsidRPr="00032420">
              <w:rPr>
                <w:rFonts w:ascii="Times New Roman" w:eastAsia="Times New Roman" w:hAnsi="Times New Roman" w:cs="Times New Roman"/>
                <w:sz w:val="28"/>
                <w:szCs w:val="28"/>
                <w:lang w:eastAsia="ru-RU"/>
              </w:rPr>
              <w:t>61 511,00</w:t>
            </w:r>
          </w:p>
          <w:p w:rsidR="00C86991" w:rsidRPr="00286E82" w:rsidRDefault="00032420" w:rsidP="001505F7">
            <w:pPr>
              <w:spacing w:after="0" w:line="240" w:lineRule="auto"/>
              <w:ind w:firstLine="157"/>
              <w:rPr>
                <w:rFonts w:ascii="Times New Roman" w:eastAsia="Times New Roman" w:hAnsi="Times New Roman" w:cs="Times New Roman"/>
                <w:sz w:val="28"/>
                <w:szCs w:val="28"/>
                <w:lang w:eastAsia="ru-RU"/>
              </w:rPr>
            </w:pPr>
            <w:r w:rsidRPr="00032420">
              <w:rPr>
                <w:rFonts w:ascii="Times New Roman" w:eastAsia="Times New Roman" w:hAnsi="Times New Roman" w:cs="Times New Roman"/>
                <w:sz w:val="28"/>
                <w:szCs w:val="28"/>
                <w:lang w:eastAsia="ru-RU"/>
              </w:rPr>
              <w:t xml:space="preserve">369 066,00 </w:t>
            </w:r>
            <w:r w:rsidR="00C86991" w:rsidRPr="00065F91">
              <w:rPr>
                <w:rFonts w:ascii="Times New Roman" w:eastAsia="Times New Roman" w:hAnsi="Times New Roman" w:cs="Times New Roman"/>
                <w:sz w:val="28"/>
                <w:szCs w:val="28"/>
                <w:lang w:eastAsia="ru-RU"/>
              </w:rPr>
              <w:t>руб</w:t>
            </w:r>
            <w:r w:rsidR="00C86991">
              <w:rPr>
                <w:rFonts w:ascii="Times New Roman" w:eastAsia="Times New Roman" w:hAnsi="Times New Roman" w:cs="Times New Roman"/>
                <w:sz w:val="28"/>
                <w:szCs w:val="28"/>
                <w:lang w:eastAsia="ru-RU"/>
              </w:rPr>
              <w:t>. с НДС</w:t>
            </w:r>
          </w:p>
        </w:tc>
      </w:tr>
      <w:tr w:rsidR="00C86991" w:rsidRPr="00286E82" w:rsidTr="001505F7">
        <w:trPr>
          <w:jc w:val="center"/>
        </w:trPr>
        <w:tc>
          <w:tcPr>
            <w:tcW w:w="1373" w:type="pct"/>
            <w:tcMar>
              <w:top w:w="60" w:type="dxa"/>
              <w:left w:w="120" w:type="dxa"/>
              <w:bottom w:w="60" w:type="dxa"/>
              <w:right w:w="120" w:type="dxa"/>
            </w:tcMar>
          </w:tcPr>
          <w:p w:rsidR="00C86991" w:rsidRPr="00286E82" w:rsidRDefault="00C86991" w:rsidP="00082912">
            <w:pPr>
              <w:spacing w:after="300" w:line="240" w:lineRule="auto"/>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Используемый метод определения начальной (максимальной) цены договора с обосн</w:t>
            </w:r>
            <w:bookmarkStart w:id="2" w:name="_GoBack"/>
            <w:bookmarkEnd w:id="2"/>
            <w:r w:rsidRPr="00286E82">
              <w:rPr>
                <w:rFonts w:ascii="Times New Roman" w:eastAsia="Times New Roman" w:hAnsi="Times New Roman" w:cs="Times New Roman"/>
                <w:sz w:val="28"/>
                <w:szCs w:val="28"/>
                <w:lang w:eastAsia="ru-RU"/>
              </w:rPr>
              <w:t>ованием</w:t>
            </w:r>
          </w:p>
        </w:tc>
        <w:tc>
          <w:tcPr>
            <w:tcW w:w="3627" w:type="pct"/>
            <w:tcMar>
              <w:top w:w="60" w:type="dxa"/>
              <w:left w:w="120" w:type="dxa"/>
              <w:bottom w:w="60" w:type="dxa"/>
              <w:right w:w="120" w:type="dxa"/>
            </w:tcMar>
          </w:tcPr>
          <w:p w:rsidR="00507F08" w:rsidRPr="00507F08" w:rsidRDefault="00507F08" w:rsidP="00507F08">
            <w:pPr>
              <w:spacing w:after="300" w:line="240" w:lineRule="auto"/>
              <w:ind w:firstLine="157"/>
              <w:rPr>
                <w:rFonts w:ascii="Times New Roman" w:hAnsi="Times New Roman" w:cs="Times New Roman"/>
                <w:sz w:val="28"/>
                <w:szCs w:val="28"/>
              </w:rPr>
            </w:pPr>
            <w:r w:rsidRPr="00507F08">
              <w:rPr>
                <w:rFonts w:ascii="Times New Roman" w:hAnsi="Times New Roman" w:cs="Times New Roman"/>
                <w:sz w:val="28"/>
                <w:szCs w:val="28"/>
              </w:rPr>
              <w:t>Проектно-сметный метод.</w:t>
            </w:r>
          </w:p>
          <w:p w:rsidR="00C86991" w:rsidRPr="00286E82" w:rsidRDefault="00507F08" w:rsidP="00507F08">
            <w:pPr>
              <w:spacing w:after="0" w:line="240" w:lineRule="auto"/>
              <w:jc w:val="both"/>
              <w:outlineLvl w:val="1"/>
              <w:rPr>
                <w:rFonts w:ascii="Times New Roman" w:eastAsia="Times New Roman" w:hAnsi="Times New Roman" w:cs="Times New Roman"/>
                <w:sz w:val="28"/>
                <w:szCs w:val="28"/>
                <w:lang w:eastAsia="ru-RU"/>
              </w:rPr>
            </w:pPr>
            <w:r w:rsidRPr="00507F08">
              <w:rPr>
                <w:rFonts w:ascii="Times New Roman" w:hAnsi="Times New Roman" w:cs="Times New Roman"/>
                <w:sz w:val="28"/>
                <w:szCs w:val="28"/>
              </w:rPr>
              <w:t>Начальная (максимальная) цена договора определяется с применением индексов-дефляторов Министерства экономического развития Российской Федерации по строке «Инвестиции в основной капитал (капитальные вложения)» или прогнозных индексов инфляции (при наличии), установленных уполномоченным органом исполнительной власти субъекта Российской Федерации. Индексы прогнозной инфляции применяются для пересчета сметной стоимости строительства из уровня цен на дату определения начальной (максимальной) цены договора в уровень цен соответствующего периода реализации проекта</w:t>
            </w:r>
            <w:r w:rsidR="00082912">
              <w:rPr>
                <w:rFonts w:ascii="Times New Roman" w:hAnsi="Times New Roman" w:cs="Times New Roman"/>
                <w:sz w:val="28"/>
                <w:szCs w:val="28"/>
              </w:rPr>
              <w:t>.</w:t>
            </w:r>
          </w:p>
        </w:tc>
      </w:tr>
      <w:tr w:rsidR="00C86991" w:rsidRPr="00286E82" w:rsidTr="001505F7">
        <w:trPr>
          <w:trHeight w:val="3340"/>
          <w:jc w:val="center"/>
        </w:trPr>
        <w:tc>
          <w:tcPr>
            <w:tcW w:w="1373" w:type="pct"/>
            <w:tcMar>
              <w:top w:w="60" w:type="dxa"/>
              <w:left w:w="120" w:type="dxa"/>
              <w:bottom w:w="60" w:type="dxa"/>
              <w:right w:w="120" w:type="dxa"/>
            </w:tcMar>
          </w:tcPr>
          <w:p w:rsidR="00C86991" w:rsidRPr="00286E82" w:rsidRDefault="00C86991" w:rsidP="00EA509E">
            <w:pPr>
              <w:widowControl w:val="0"/>
              <w:autoSpaceDE w:val="0"/>
              <w:autoSpaceDN w:val="0"/>
              <w:rPr>
                <w:rFonts w:ascii="Times New Roman" w:eastAsia="Times New Roman" w:hAnsi="Times New Roman" w:cs="Times New Roman"/>
                <w:sz w:val="28"/>
                <w:szCs w:val="28"/>
                <w:lang w:eastAsia="ru-RU"/>
              </w:rPr>
            </w:pPr>
            <w:r w:rsidRPr="00286E82">
              <w:rPr>
                <w:rFonts w:ascii="Times New Roman" w:hAnsi="Times New Roman" w:cs="Times New Roman"/>
                <w:sz w:val="28"/>
                <w:szCs w:val="28"/>
              </w:rPr>
              <w:t>Организационно-распорядительный документ Заказчика, требования которого применялись при формировании начальной (максимальной) цены договора</w:t>
            </w:r>
          </w:p>
        </w:tc>
        <w:tc>
          <w:tcPr>
            <w:tcW w:w="3627" w:type="pct"/>
            <w:tcMar>
              <w:top w:w="60" w:type="dxa"/>
              <w:left w:w="120" w:type="dxa"/>
              <w:bottom w:w="60" w:type="dxa"/>
              <w:right w:w="120" w:type="dxa"/>
            </w:tcMar>
          </w:tcPr>
          <w:p w:rsidR="00507F08" w:rsidRPr="00507F08" w:rsidRDefault="00507F08" w:rsidP="00507F08">
            <w:pPr>
              <w:autoSpaceDE w:val="0"/>
              <w:autoSpaceDN w:val="0"/>
              <w:spacing w:after="0" w:line="240" w:lineRule="auto"/>
              <w:rPr>
                <w:rFonts w:ascii="Times New Roman" w:hAnsi="Times New Roman" w:cs="Times New Roman"/>
                <w:sz w:val="28"/>
                <w:szCs w:val="28"/>
              </w:rPr>
            </w:pPr>
            <w:r w:rsidRPr="00507F08">
              <w:rPr>
                <w:rFonts w:ascii="Times New Roman" w:hAnsi="Times New Roman" w:cs="Times New Roman"/>
                <w:sz w:val="28"/>
                <w:szCs w:val="28"/>
              </w:rPr>
              <w:t>Регламент</w:t>
            </w:r>
          </w:p>
          <w:p w:rsidR="00507F08" w:rsidRPr="00507F08" w:rsidRDefault="00507F08" w:rsidP="00507F08">
            <w:pPr>
              <w:autoSpaceDE w:val="0"/>
              <w:autoSpaceDN w:val="0"/>
              <w:spacing w:after="0" w:line="240" w:lineRule="auto"/>
              <w:rPr>
                <w:rFonts w:ascii="Times New Roman" w:hAnsi="Times New Roman" w:cs="Times New Roman"/>
                <w:sz w:val="28"/>
                <w:szCs w:val="28"/>
              </w:rPr>
            </w:pPr>
          </w:p>
          <w:p w:rsidR="00507F08" w:rsidRPr="00507F08" w:rsidRDefault="00507F08" w:rsidP="00507F08">
            <w:pPr>
              <w:autoSpaceDE w:val="0"/>
              <w:autoSpaceDN w:val="0"/>
              <w:spacing w:after="0" w:line="240" w:lineRule="auto"/>
              <w:rPr>
                <w:rFonts w:ascii="Times New Roman" w:hAnsi="Times New Roman" w:cs="Times New Roman"/>
                <w:sz w:val="28"/>
                <w:szCs w:val="28"/>
              </w:rPr>
            </w:pPr>
            <w:r w:rsidRPr="00507F08">
              <w:rPr>
                <w:rFonts w:ascii="Times New Roman" w:hAnsi="Times New Roman" w:cs="Times New Roman"/>
                <w:sz w:val="28"/>
                <w:szCs w:val="28"/>
              </w:rPr>
              <w:t>Формирование, внесение изменений и согласование НМЦ лота на выполнение ПИР, СМР, поставку оборудования и материалов по закупкам, включаемым в ПЗ ПАО «МРСК Центра" и ПАО "МРСК Центра и Приволжья", а также по внеплановым закупкам по объектам инвестиционной деятельности.</w:t>
            </w:r>
          </w:p>
          <w:p w:rsidR="00507F08" w:rsidRPr="00507F08" w:rsidRDefault="00507F08" w:rsidP="00507F08">
            <w:pPr>
              <w:autoSpaceDE w:val="0"/>
              <w:autoSpaceDN w:val="0"/>
              <w:spacing w:after="0" w:line="240" w:lineRule="auto"/>
              <w:rPr>
                <w:rFonts w:ascii="Times New Roman" w:hAnsi="Times New Roman" w:cs="Times New Roman"/>
                <w:sz w:val="28"/>
                <w:szCs w:val="28"/>
              </w:rPr>
            </w:pPr>
          </w:p>
          <w:p w:rsidR="00507F08" w:rsidRPr="00507F08" w:rsidRDefault="00507F08" w:rsidP="00507F08">
            <w:pPr>
              <w:autoSpaceDE w:val="0"/>
              <w:autoSpaceDN w:val="0"/>
              <w:spacing w:after="0" w:line="240" w:lineRule="auto"/>
              <w:rPr>
                <w:rFonts w:ascii="Times New Roman" w:hAnsi="Times New Roman" w:cs="Times New Roman"/>
                <w:sz w:val="28"/>
                <w:szCs w:val="28"/>
              </w:rPr>
            </w:pPr>
            <w:r w:rsidRPr="00507F08">
              <w:rPr>
                <w:rFonts w:ascii="Times New Roman" w:hAnsi="Times New Roman" w:cs="Times New Roman"/>
                <w:sz w:val="28"/>
                <w:szCs w:val="28"/>
              </w:rPr>
              <w:t>РГ БП 20/02-03/2020</w:t>
            </w:r>
          </w:p>
          <w:p w:rsidR="00507F08" w:rsidRPr="00507F08" w:rsidRDefault="00507F08" w:rsidP="00507F08">
            <w:pPr>
              <w:autoSpaceDE w:val="0"/>
              <w:autoSpaceDN w:val="0"/>
              <w:spacing w:after="0" w:line="240" w:lineRule="auto"/>
              <w:rPr>
                <w:rFonts w:ascii="Times New Roman" w:hAnsi="Times New Roman" w:cs="Times New Roman"/>
                <w:sz w:val="28"/>
                <w:szCs w:val="28"/>
              </w:rPr>
            </w:pPr>
          </w:p>
          <w:p w:rsidR="000B5B7B" w:rsidRPr="00C86991" w:rsidRDefault="00507F08" w:rsidP="00507F08">
            <w:pPr>
              <w:autoSpaceDE w:val="0"/>
              <w:autoSpaceDN w:val="0"/>
              <w:spacing w:after="0" w:line="240" w:lineRule="auto"/>
              <w:rPr>
                <w:rFonts w:ascii="Times New Roman" w:eastAsia="Times New Roman" w:hAnsi="Times New Roman" w:cs="Times New Roman"/>
                <w:sz w:val="28"/>
                <w:szCs w:val="28"/>
                <w:lang w:eastAsia="ru-RU"/>
              </w:rPr>
            </w:pPr>
            <w:r w:rsidRPr="00507F08">
              <w:rPr>
                <w:rFonts w:ascii="Times New Roman" w:hAnsi="Times New Roman" w:cs="Times New Roman"/>
                <w:sz w:val="28"/>
                <w:szCs w:val="28"/>
              </w:rPr>
              <w:t>https://portal/sites/VND/Lists/VndDocs/Действующие ВНД/Общие документы/</w:t>
            </w:r>
            <w:proofErr w:type="spellStart"/>
            <w:r w:rsidRPr="00507F08">
              <w:rPr>
                <w:rFonts w:ascii="Times New Roman" w:hAnsi="Times New Roman" w:cs="Times New Roman"/>
                <w:sz w:val="28"/>
                <w:szCs w:val="28"/>
              </w:rPr>
              <w:t>РГ_формирование</w:t>
            </w:r>
            <w:proofErr w:type="spellEnd"/>
            <w:r w:rsidRPr="00507F08">
              <w:rPr>
                <w:rFonts w:ascii="Times New Roman" w:hAnsi="Times New Roman" w:cs="Times New Roman"/>
                <w:sz w:val="28"/>
                <w:szCs w:val="28"/>
              </w:rPr>
              <w:t xml:space="preserve"> изм. и </w:t>
            </w:r>
            <w:proofErr w:type="spellStart"/>
            <w:r w:rsidRPr="00507F08">
              <w:rPr>
                <w:rFonts w:ascii="Times New Roman" w:hAnsi="Times New Roman" w:cs="Times New Roman"/>
                <w:sz w:val="28"/>
                <w:szCs w:val="28"/>
              </w:rPr>
              <w:t>согл</w:t>
            </w:r>
            <w:proofErr w:type="spellEnd"/>
            <w:r w:rsidRPr="00507F08">
              <w:rPr>
                <w:rFonts w:ascii="Times New Roman" w:hAnsi="Times New Roman" w:cs="Times New Roman"/>
                <w:sz w:val="28"/>
                <w:szCs w:val="28"/>
              </w:rPr>
              <w:t>. нач. цены лота.docx</w:t>
            </w:r>
          </w:p>
        </w:tc>
      </w:tr>
      <w:tr w:rsidR="00C86991" w:rsidRPr="00286E82" w:rsidTr="001505F7">
        <w:trPr>
          <w:jc w:val="center"/>
        </w:trPr>
        <w:tc>
          <w:tcPr>
            <w:tcW w:w="1373" w:type="pct"/>
            <w:tcMar>
              <w:top w:w="60" w:type="dxa"/>
              <w:left w:w="120" w:type="dxa"/>
              <w:bottom w:w="60" w:type="dxa"/>
              <w:right w:w="120" w:type="dxa"/>
            </w:tcMar>
            <w:hideMark/>
          </w:tcPr>
          <w:p w:rsidR="00C86991" w:rsidRPr="00286E82" w:rsidRDefault="00C86991" w:rsidP="00114374">
            <w:pPr>
              <w:spacing w:after="300" w:line="240" w:lineRule="auto"/>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lastRenderedPageBreak/>
              <w:t xml:space="preserve">Расчет начальной (максимальной) цены договора </w:t>
            </w:r>
          </w:p>
        </w:tc>
        <w:tc>
          <w:tcPr>
            <w:tcW w:w="3627" w:type="pct"/>
            <w:tcMar>
              <w:top w:w="60" w:type="dxa"/>
              <w:left w:w="120" w:type="dxa"/>
              <w:bottom w:w="60" w:type="dxa"/>
              <w:right w:w="120" w:type="dxa"/>
            </w:tcMar>
            <w:hideMark/>
          </w:tcPr>
          <w:p w:rsidR="00C86991" w:rsidRPr="00286E82" w:rsidRDefault="00726E6B" w:rsidP="00351E31">
            <w:pPr>
              <w:spacing w:after="300" w:line="240" w:lineRule="auto"/>
              <w:rPr>
                <w:rFonts w:ascii="Times New Roman" w:eastAsia="Times New Roman" w:hAnsi="Times New Roman" w:cs="Times New Roman"/>
                <w:i/>
                <w:sz w:val="28"/>
                <w:szCs w:val="28"/>
                <w:lang w:eastAsia="ru-RU"/>
              </w:rPr>
            </w:pPr>
            <w:r w:rsidRPr="00726E6B">
              <w:rPr>
                <w:rFonts w:ascii="Times New Roman" w:eastAsia="Times New Roman" w:hAnsi="Times New Roman" w:cs="Times New Roman"/>
                <w:sz w:val="28"/>
                <w:szCs w:val="28"/>
                <w:lang w:eastAsia="ru-RU"/>
              </w:rPr>
              <w:t>Приложение №</w:t>
            </w:r>
            <w:r w:rsidR="00D419C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726E6B">
              <w:rPr>
                <w:rFonts w:ascii="Times New Roman" w:eastAsia="Times New Roman" w:hAnsi="Times New Roman" w:cs="Times New Roman"/>
                <w:sz w:val="28"/>
                <w:szCs w:val="28"/>
                <w:lang w:eastAsia="ru-RU"/>
              </w:rPr>
              <w:t xml:space="preserve">Расчет начальной </w:t>
            </w:r>
            <w:r w:rsidR="00507F08">
              <w:rPr>
                <w:rFonts w:ascii="Times New Roman" w:eastAsia="Times New Roman" w:hAnsi="Times New Roman" w:cs="Times New Roman"/>
                <w:sz w:val="28"/>
                <w:szCs w:val="28"/>
                <w:lang w:eastAsia="ru-RU"/>
              </w:rPr>
              <w:t>(</w:t>
            </w:r>
            <w:r w:rsidRPr="00726E6B">
              <w:rPr>
                <w:rFonts w:ascii="Times New Roman" w:eastAsia="Times New Roman" w:hAnsi="Times New Roman" w:cs="Times New Roman"/>
                <w:sz w:val="28"/>
                <w:szCs w:val="28"/>
                <w:lang w:eastAsia="ru-RU"/>
              </w:rPr>
              <w:t>максимальной</w:t>
            </w:r>
            <w:r w:rsidR="00507F08">
              <w:rPr>
                <w:rFonts w:ascii="Times New Roman" w:eastAsia="Times New Roman" w:hAnsi="Times New Roman" w:cs="Times New Roman"/>
                <w:sz w:val="28"/>
                <w:szCs w:val="28"/>
                <w:lang w:eastAsia="ru-RU"/>
              </w:rPr>
              <w:t>)</w:t>
            </w:r>
            <w:r w:rsidRPr="00726E6B">
              <w:rPr>
                <w:rFonts w:ascii="Times New Roman" w:eastAsia="Times New Roman" w:hAnsi="Times New Roman" w:cs="Times New Roman"/>
                <w:sz w:val="28"/>
                <w:szCs w:val="28"/>
                <w:lang w:eastAsia="ru-RU"/>
              </w:rPr>
              <w:t xml:space="preserve"> цены лота</w:t>
            </w:r>
            <w:r w:rsidR="00507F08">
              <w:rPr>
                <w:rFonts w:ascii="Times New Roman" w:eastAsia="Times New Roman" w:hAnsi="Times New Roman" w:cs="Times New Roman"/>
                <w:sz w:val="28"/>
                <w:szCs w:val="28"/>
                <w:lang w:eastAsia="ru-RU"/>
              </w:rPr>
              <w:t xml:space="preserve"> на </w:t>
            </w:r>
            <w:r w:rsidR="00507F08" w:rsidRPr="00507F08">
              <w:rPr>
                <w:rFonts w:ascii="Times New Roman" w:eastAsia="Times New Roman" w:hAnsi="Times New Roman" w:cs="Times New Roman"/>
                <w:sz w:val="28"/>
                <w:szCs w:val="28"/>
                <w:lang w:eastAsia="ru-RU"/>
              </w:rPr>
              <w:t xml:space="preserve">выполнение </w:t>
            </w:r>
            <w:r w:rsidR="00507F08">
              <w:rPr>
                <w:rFonts w:ascii="Times New Roman" w:eastAsia="Times New Roman" w:hAnsi="Times New Roman" w:cs="Times New Roman"/>
                <w:sz w:val="28"/>
                <w:szCs w:val="28"/>
                <w:lang w:eastAsia="ru-RU"/>
              </w:rPr>
              <w:t xml:space="preserve">СМР, ПНР и прочих затрат, приобретение оборудования № </w:t>
            </w:r>
            <w:r w:rsidR="00351E31">
              <w:rPr>
                <w:rFonts w:ascii="Times New Roman" w:eastAsia="Times New Roman" w:hAnsi="Times New Roman" w:cs="Times New Roman"/>
                <w:sz w:val="28"/>
                <w:szCs w:val="28"/>
                <w:lang w:eastAsia="ru-RU"/>
              </w:rPr>
              <w:t>43598</w:t>
            </w:r>
            <w:r w:rsidRPr="00726E6B">
              <w:rPr>
                <w:rFonts w:ascii="Times New Roman" w:eastAsia="Times New Roman" w:hAnsi="Times New Roman" w:cs="Times New Roman"/>
                <w:sz w:val="28"/>
                <w:szCs w:val="28"/>
                <w:lang w:eastAsia="ru-RU"/>
              </w:rPr>
              <w:t>.</w:t>
            </w:r>
          </w:p>
        </w:tc>
      </w:tr>
    </w:tbl>
    <w:p w:rsidR="00C86991" w:rsidRPr="00286E82" w:rsidRDefault="00C86991" w:rsidP="00C86991">
      <w:pPr>
        <w:shd w:val="clear" w:color="auto" w:fill="FFFFFF"/>
        <w:spacing w:after="0" w:line="240" w:lineRule="auto"/>
        <w:ind w:firstLine="851"/>
        <w:textAlignment w:val="baseline"/>
        <w:rPr>
          <w:rFonts w:ascii="Times New Roman" w:hAnsi="Times New Roman" w:cs="Times New Roman"/>
          <w:sz w:val="28"/>
          <w:szCs w:val="28"/>
        </w:rPr>
      </w:pPr>
    </w:p>
    <w:p w:rsidR="004E3D03" w:rsidRDefault="004E3D03"/>
    <w:sectPr w:rsidR="004E3D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991"/>
    <w:rsid w:val="00027F81"/>
    <w:rsid w:val="00032420"/>
    <w:rsid w:val="00065F91"/>
    <w:rsid w:val="000739AE"/>
    <w:rsid w:val="00082912"/>
    <w:rsid w:val="000B5B7B"/>
    <w:rsid w:val="001505F7"/>
    <w:rsid w:val="00351E31"/>
    <w:rsid w:val="00383F72"/>
    <w:rsid w:val="004E3D03"/>
    <w:rsid w:val="00504DAC"/>
    <w:rsid w:val="00507F08"/>
    <w:rsid w:val="005B1349"/>
    <w:rsid w:val="00677782"/>
    <w:rsid w:val="00726E6B"/>
    <w:rsid w:val="00840482"/>
    <w:rsid w:val="009356DC"/>
    <w:rsid w:val="00A837C8"/>
    <w:rsid w:val="00C86991"/>
    <w:rsid w:val="00D419C4"/>
    <w:rsid w:val="00E55E5D"/>
    <w:rsid w:val="00EA5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282255-089F-44BA-9640-7E4140B9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99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6991"/>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1505F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505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52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272</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Скосарев Алексей Евгеньевич</dc:creator>
  <cp:keywords/>
  <dc:description/>
  <cp:lastModifiedBy>Капшукова Екатерина Николаевна</cp:lastModifiedBy>
  <cp:revision>3</cp:revision>
  <cp:lastPrinted>2021-07-06T11:13:00Z</cp:lastPrinted>
  <dcterms:created xsi:type="dcterms:W3CDTF">2021-07-15T12:13:00Z</dcterms:created>
  <dcterms:modified xsi:type="dcterms:W3CDTF">2021-07-15T12:15:00Z</dcterms:modified>
</cp:coreProperties>
</file>