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0326F4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_________________________А.Н. Алешков</w:t>
                            </w:r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24749C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D035F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0326F4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_________________________А.Н. Алешков</w:t>
                      </w:r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24749C"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D035F3">
                        <w:rPr>
                          <w:sz w:val="26"/>
                          <w:szCs w:val="26"/>
                        </w:rPr>
                        <w:t>___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FA008F" w:rsidRDefault="00D16F7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FA008F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FA008F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« 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AB2AE1" w:rsidRDefault="00FA008F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FA008F" w:rsidRDefault="00D16F7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FA008F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FA008F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« 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________________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AB2AE1" w:rsidRDefault="00FA008F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19260B">
        <w:rPr>
          <w:b/>
          <w:bCs/>
          <w:szCs w:val="26"/>
        </w:rPr>
        <w:t>автомобилей отечественного производства</w:t>
      </w:r>
      <w:r w:rsidR="00C826F3" w:rsidRPr="009F3E3C">
        <w:rPr>
          <w:b/>
          <w:bCs/>
          <w:szCs w:val="26"/>
        </w:rPr>
        <w:t xml:space="preserve"> </w:t>
      </w:r>
      <w:r w:rsidR="00BB2A4B" w:rsidRPr="009F3E3C">
        <w:rPr>
          <w:b/>
        </w:rPr>
        <w:t xml:space="preserve">по лоту  № </w:t>
      </w:r>
      <w:r w:rsidR="00D035F3" w:rsidRPr="00F34C42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19260B" w:rsidRPr="0019260B">
        <w:rPr>
          <w:bCs/>
          <w:sz w:val="24"/>
          <w:szCs w:val="24"/>
        </w:rPr>
        <w:t xml:space="preserve">автомобилей отечественного производства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Pr="002B4742">
        <w:rPr>
          <w:bCs/>
          <w:sz w:val="24"/>
          <w:szCs w:val="24"/>
        </w:rPr>
        <w:t xml:space="preserve">.  </w:t>
      </w:r>
      <w:r w:rsidR="00641101" w:rsidRPr="002B4742">
        <w:rPr>
          <w:bCs/>
          <w:sz w:val="24"/>
          <w:szCs w:val="24"/>
        </w:rPr>
        <w:t xml:space="preserve">Участники </w:t>
      </w:r>
      <w:r w:rsidR="0051281B" w:rsidRPr="002B4742">
        <w:rPr>
          <w:bCs/>
          <w:sz w:val="24"/>
          <w:szCs w:val="24"/>
        </w:rPr>
        <w:t>закупки</w:t>
      </w:r>
      <w:r w:rsidR="00641101" w:rsidRPr="002B4742">
        <w:rPr>
          <w:bCs/>
          <w:sz w:val="24"/>
          <w:szCs w:val="24"/>
        </w:rPr>
        <w:t xml:space="preserve"> </w:t>
      </w:r>
      <w:r w:rsidRPr="002B4742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2B4742">
        <w:rPr>
          <w:bCs/>
          <w:sz w:val="24"/>
          <w:szCs w:val="24"/>
        </w:rPr>
        <w:t xml:space="preserve"> Кострома</w:t>
      </w:r>
      <w:r w:rsidRPr="002B4742">
        <w:rPr>
          <w:bCs/>
          <w:sz w:val="24"/>
          <w:szCs w:val="24"/>
        </w:rPr>
        <w:t xml:space="preserve">, сертификат на оказание  услуг по </w:t>
      </w:r>
      <w:r w:rsidR="005F5E89" w:rsidRPr="002B4742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B4742">
        <w:rPr>
          <w:bCs/>
          <w:sz w:val="24"/>
          <w:szCs w:val="24"/>
        </w:rPr>
        <w:t xml:space="preserve">Предмет </w:t>
      </w:r>
      <w:r w:rsidR="0051281B" w:rsidRPr="002B4742">
        <w:rPr>
          <w:bCs/>
          <w:sz w:val="24"/>
          <w:szCs w:val="24"/>
        </w:rPr>
        <w:t>закупки</w:t>
      </w:r>
      <w:r w:rsidRPr="002B4742">
        <w:rPr>
          <w:bCs/>
          <w:sz w:val="24"/>
          <w:szCs w:val="24"/>
        </w:rPr>
        <w:t xml:space="preserve">: </w:t>
      </w:r>
      <w:r w:rsidR="005F5E89" w:rsidRPr="002B4742">
        <w:rPr>
          <w:bCs/>
          <w:sz w:val="24"/>
          <w:szCs w:val="24"/>
        </w:rPr>
        <w:t>текущий и кузовной</w:t>
      </w:r>
      <w:r w:rsidR="005F5E89" w:rsidRPr="005F5E89">
        <w:rPr>
          <w:bCs/>
          <w:sz w:val="24"/>
          <w:szCs w:val="24"/>
        </w:rPr>
        <w:t xml:space="preserve"> 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5F5E89">
        <w:rPr>
          <w:bCs/>
          <w:sz w:val="24"/>
          <w:szCs w:val="24"/>
        </w:rPr>
        <w:t>.</w:t>
      </w:r>
    </w:p>
    <w:p w:rsid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19260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</w:t>
      </w:r>
      <w:r w:rsidR="00CC7E6C" w:rsidRPr="00AA5059">
        <w:rPr>
          <w:bCs/>
          <w:sz w:val="24"/>
          <w:szCs w:val="24"/>
        </w:rPr>
        <w:t xml:space="preserve">согласно Перечню </w:t>
      </w:r>
      <w:r w:rsidR="00CC7E6C" w:rsidRPr="00AA5059">
        <w:rPr>
          <w:bCs/>
          <w:i/>
          <w:sz w:val="24"/>
          <w:szCs w:val="24"/>
        </w:rPr>
        <w:t>(приложение к ТЗ)</w:t>
      </w:r>
    </w:p>
    <w:p w:rsidR="00CB74B5" w:rsidRP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 системы;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1359C4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о</w:t>
      </w:r>
      <w:r w:rsidR="00CB74B5" w:rsidRPr="007E5E0F">
        <w:rPr>
          <w:i/>
          <w:sz w:val="24"/>
          <w:szCs w:val="24"/>
        </w:rPr>
        <w:t>краска и арматурные 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24749C">
        <w:rPr>
          <w:bCs/>
          <w:sz w:val="24"/>
          <w:szCs w:val="24"/>
        </w:rPr>
        <w:t>с 15.01.2017 по 31.12.2017</w:t>
      </w:r>
      <w:r w:rsidRPr="001A148F">
        <w:rPr>
          <w:bCs/>
          <w:sz w:val="24"/>
          <w:szCs w:val="24"/>
        </w:rPr>
        <w:t xml:space="preserve"> 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СМиТ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</w:t>
      </w:r>
      <w:r w:rsidR="00C27956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и не должны превышать </w:t>
      </w:r>
      <w:r w:rsidR="00C33689">
        <w:rPr>
          <w:bCs/>
          <w:sz w:val="24"/>
          <w:szCs w:val="24"/>
        </w:rPr>
        <w:t>14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DB2E0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 xml:space="preserve">Гарантийный срок на выполненный ремонт Исполнителем  составляет </w:t>
      </w:r>
      <w:r w:rsidR="005F5E89">
        <w:rPr>
          <w:bCs/>
          <w:sz w:val="24"/>
          <w:szCs w:val="24"/>
        </w:rPr>
        <w:t>6</w:t>
      </w:r>
      <w:r w:rsidR="00641101" w:rsidRPr="00641101">
        <w:rPr>
          <w:bCs/>
          <w:sz w:val="24"/>
          <w:szCs w:val="24"/>
        </w:rPr>
        <w:t xml:space="preserve"> (</w:t>
      </w:r>
      <w:r w:rsidR="005F5E89">
        <w:rPr>
          <w:bCs/>
          <w:sz w:val="24"/>
          <w:szCs w:val="24"/>
        </w:rPr>
        <w:t>шесть</w:t>
      </w:r>
      <w:r w:rsidR="00641101" w:rsidRPr="00641101">
        <w:rPr>
          <w:bCs/>
          <w:sz w:val="24"/>
          <w:szCs w:val="24"/>
        </w:rPr>
        <w:t xml:space="preserve">) месяцев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>
        <w:rPr>
          <w:bCs/>
          <w:sz w:val="24"/>
          <w:szCs w:val="24"/>
        </w:rPr>
        <w:t>ный</w:t>
      </w:r>
      <w:r w:rsidR="00641101" w:rsidRPr="00641101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="00641101" w:rsidRPr="00641101">
        <w:rPr>
          <w:bCs/>
          <w:sz w:val="24"/>
          <w:szCs w:val="24"/>
        </w:rPr>
        <w:t>с даты подписания</w:t>
      </w:r>
      <w:proofErr w:type="gramEnd"/>
      <w:r w:rsidR="00641101" w:rsidRPr="00641101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</w:t>
      </w:r>
      <w:bookmarkStart w:id="0" w:name="_GoBack"/>
      <w:bookmarkEnd w:id="0"/>
      <w:r w:rsidR="00641101" w:rsidRPr="00641101">
        <w:rPr>
          <w:bCs/>
          <w:sz w:val="24"/>
          <w:szCs w:val="24"/>
        </w:rPr>
        <w:t xml:space="preserve">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</w:t>
      </w:r>
      <w:r w:rsidR="00641101" w:rsidRPr="00DB2E05">
        <w:rPr>
          <w:bCs/>
          <w:sz w:val="24"/>
          <w:szCs w:val="24"/>
        </w:rPr>
        <w:t xml:space="preserve">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DB2E0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DB2E05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DB2E05" w:rsidRDefault="007C33EC" w:rsidP="00E83F2C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DB2E05">
        <w:rPr>
          <w:sz w:val="24"/>
          <w:szCs w:val="24"/>
        </w:rPr>
        <w:t>Ремонт должен про</w:t>
      </w:r>
      <w:r w:rsidR="00CB74B5" w:rsidRPr="00DB2E05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DB2E05">
        <w:rPr>
          <w:sz w:val="24"/>
          <w:szCs w:val="24"/>
        </w:rPr>
        <w:t xml:space="preserve"> завода изготовителя</w:t>
      </w:r>
      <w:r w:rsidR="00CB74B5" w:rsidRPr="00DB2E05">
        <w:rPr>
          <w:sz w:val="24"/>
          <w:szCs w:val="24"/>
        </w:rPr>
        <w:t xml:space="preserve">. </w:t>
      </w:r>
      <w:r w:rsidR="00C27956" w:rsidRPr="00DB2E05">
        <w:rPr>
          <w:sz w:val="24"/>
          <w:szCs w:val="24"/>
        </w:rPr>
        <w:t xml:space="preserve">Расчет трудозатрат рассчитывается согласно, норм времени  на </w:t>
      </w:r>
      <w:r w:rsidR="005635E9" w:rsidRPr="00DB2E05">
        <w:rPr>
          <w:sz w:val="24"/>
          <w:szCs w:val="24"/>
        </w:rPr>
        <w:t xml:space="preserve">техническое обслуживание и  </w:t>
      </w:r>
      <w:r w:rsidR="00C27956" w:rsidRPr="00DB2E05">
        <w:rPr>
          <w:sz w:val="24"/>
          <w:szCs w:val="24"/>
        </w:rPr>
        <w:t xml:space="preserve">ремонт </w:t>
      </w:r>
      <w:r w:rsidR="005635E9" w:rsidRPr="00DB2E05">
        <w:rPr>
          <w:sz w:val="24"/>
          <w:szCs w:val="24"/>
        </w:rPr>
        <w:t xml:space="preserve">легковых, грузовых автомобилей и </w:t>
      </w:r>
      <w:proofErr w:type="gramStart"/>
      <w:r w:rsidR="005635E9" w:rsidRPr="00DB2E05">
        <w:rPr>
          <w:sz w:val="24"/>
          <w:szCs w:val="24"/>
        </w:rPr>
        <w:t>автобусов</w:t>
      </w:r>
      <w:proofErr w:type="gramEnd"/>
      <w:r w:rsidR="00C27956" w:rsidRPr="00DB2E05">
        <w:rPr>
          <w:sz w:val="24"/>
          <w:szCs w:val="24"/>
        </w:rPr>
        <w:t xml:space="preserve"> </w:t>
      </w:r>
      <w:r w:rsidR="005635E9" w:rsidRPr="00DB2E05">
        <w:rPr>
          <w:sz w:val="24"/>
          <w:szCs w:val="24"/>
        </w:rPr>
        <w:t>утвержденных Министерством транспорта Российской Федерации № РД 03112178-1023-99 том №1</w:t>
      </w:r>
      <w:r w:rsidRPr="00DB2E05">
        <w:rPr>
          <w:sz w:val="24"/>
          <w:szCs w:val="24"/>
        </w:rPr>
        <w:t>.</w:t>
      </w:r>
      <w:r w:rsidR="007B1237" w:rsidRPr="00DB2E05">
        <w:rPr>
          <w:sz w:val="24"/>
          <w:szCs w:val="24"/>
        </w:rPr>
        <w:t xml:space="preserve"> 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7B1237" w:rsidRPr="00DB2E05" w:rsidRDefault="007B1237" w:rsidP="007B1237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DB2E05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DB2E05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DB2E05">
        <w:rPr>
          <w:sz w:val="24"/>
          <w:szCs w:val="24"/>
        </w:rPr>
        <w:t>Исполнитель долж</w:t>
      </w:r>
      <w:r w:rsidR="005F5E89" w:rsidRPr="00DB2E05">
        <w:rPr>
          <w:sz w:val="24"/>
          <w:szCs w:val="24"/>
        </w:rPr>
        <w:t>е</w:t>
      </w:r>
      <w:r w:rsidRPr="00DB2E05">
        <w:rPr>
          <w:sz w:val="24"/>
          <w:szCs w:val="24"/>
        </w:rPr>
        <w:t>н иметь сертификат на выполняемые виды работ</w:t>
      </w:r>
    </w:p>
    <w:p w:rsidR="00D514D5" w:rsidRPr="00DB2E05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DB2E05">
        <w:rPr>
          <w:sz w:val="24"/>
          <w:szCs w:val="24"/>
        </w:rPr>
        <w:t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</w:t>
      </w:r>
    </w:p>
    <w:p w:rsidR="007B1237" w:rsidRPr="00FB493B" w:rsidRDefault="00D514D5" w:rsidP="007B1237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DB2E05">
        <w:rPr>
          <w:sz w:val="24"/>
          <w:szCs w:val="24"/>
        </w:rPr>
        <w:t>Обязательным приложением</w:t>
      </w:r>
      <w:r w:rsidRPr="007B1237">
        <w:rPr>
          <w:sz w:val="24"/>
          <w:szCs w:val="24"/>
        </w:rPr>
        <w:t xml:space="preserve"> к договору на оказание услуг по</w:t>
      </w:r>
      <w:r w:rsidR="005F5E89" w:rsidRPr="00FB493B">
        <w:t xml:space="preserve"> </w:t>
      </w:r>
      <w:r w:rsidR="005F5E89" w:rsidRPr="007B1237">
        <w:rPr>
          <w:sz w:val="24"/>
          <w:szCs w:val="24"/>
        </w:rPr>
        <w:t xml:space="preserve">текущему и кузовному ремонту </w:t>
      </w:r>
      <w:r w:rsidRPr="007B1237">
        <w:rPr>
          <w:sz w:val="24"/>
          <w:szCs w:val="24"/>
        </w:rPr>
        <w:t xml:space="preserve">является </w:t>
      </w:r>
      <w:r w:rsidR="007B1237">
        <w:rPr>
          <w:sz w:val="24"/>
          <w:szCs w:val="24"/>
        </w:rPr>
        <w:t xml:space="preserve">действующий на момент заключения договора </w:t>
      </w:r>
      <w:r w:rsidR="007B1237" w:rsidRPr="00FB493B">
        <w:rPr>
          <w:sz w:val="24"/>
          <w:szCs w:val="24"/>
        </w:rPr>
        <w:t>прайс-лист Исполнителя на запчасти и материалы</w:t>
      </w:r>
      <w:r w:rsidR="007B1237">
        <w:rPr>
          <w:sz w:val="24"/>
          <w:szCs w:val="24"/>
        </w:rPr>
        <w:t>.</w:t>
      </w:r>
      <w:r w:rsidR="007B1237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7B1237">
        <w:rPr>
          <w:sz w:val="24"/>
          <w:szCs w:val="24"/>
        </w:rPr>
        <w:t xml:space="preserve">не менее чем </w:t>
      </w:r>
      <w:r w:rsidR="007B1237" w:rsidRPr="00FB493B">
        <w:rPr>
          <w:sz w:val="24"/>
          <w:szCs w:val="24"/>
        </w:rPr>
        <w:t xml:space="preserve">за 5 дней  </w:t>
      </w:r>
      <w:r w:rsidR="007B1237">
        <w:rPr>
          <w:sz w:val="24"/>
          <w:szCs w:val="24"/>
        </w:rPr>
        <w:t xml:space="preserve">направляет </w:t>
      </w:r>
      <w:r w:rsidR="007B1237" w:rsidRPr="00FB493B">
        <w:rPr>
          <w:sz w:val="24"/>
          <w:szCs w:val="24"/>
        </w:rPr>
        <w:t>Заказчик</w:t>
      </w:r>
      <w:r w:rsidR="007B1237">
        <w:rPr>
          <w:sz w:val="24"/>
          <w:szCs w:val="24"/>
        </w:rPr>
        <w:t>у</w:t>
      </w:r>
      <w:r w:rsidR="007B1237" w:rsidRPr="00FB493B">
        <w:rPr>
          <w:sz w:val="24"/>
          <w:szCs w:val="24"/>
        </w:rPr>
        <w:t xml:space="preserve"> </w:t>
      </w:r>
      <w:r w:rsidR="007B1237">
        <w:rPr>
          <w:sz w:val="24"/>
          <w:szCs w:val="24"/>
        </w:rPr>
        <w:t xml:space="preserve">информирование </w:t>
      </w:r>
      <w:r w:rsidR="007B1237" w:rsidRPr="00FB493B">
        <w:rPr>
          <w:sz w:val="24"/>
          <w:szCs w:val="24"/>
        </w:rPr>
        <w:t>об изменении</w:t>
      </w:r>
      <w:r w:rsidR="007B1237">
        <w:rPr>
          <w:sz w:val="24"/>
          <w:szCs w:val="24"/>
        </w:rPr>
        <w:t>.</w:t>
      </w:r>
    </w:p>
    <w:p w:rsidR="00D514D5" w:rsidRPr="007B1237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7B1237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7B1237">
        <w:rPr>
          <w:sz w:val="24"/>
          <w:szCs w:val="24"/>
        </w:rPr>
        <w:t>г. Кострома.</w:t>
      </w:r>
    </w:p>
    <w:p w:rsidR="00D514D5" w:rsidRPr="00CC7E6C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>
        <w:rPr>
          <w:sz w:val="24"/>
          <w:szCs w:val="24"/>
        </w:rPr>
        <w:t>.</w:t>
      </w:r>
    </w:p>
    <w:p w:rsidR="00CB74B5" w:rsidRPr="001A148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</w:t>
      </w:r>
      <w:r w:rsidRPr="001A148F">
        <w:rPr>
          <w:bCs/>
          <w:sz w:val="24"/>
          <w:szCs w:val="24"/>
        </w:rPr>
        <w:lastRenderedPageBreak/>
        <w:t>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810AB6" w:rsidRDefault="00641101" w:rsidP="005F5E8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</w:p>
    <w:p w:rsidR="00045BD1" w:rsidRPr="00D823FF" w:rsidRDefault="005D1829" w:rsidP="005F5E89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5F5E89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D823FF" w:rsidRDefault="00045BD1" w:rsidP="005F5E89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D823FF" w:rsidRDefault="00E6644D" w:rsidP="00E6644D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E6644D">
        <w:rPr>
          <w:b/>
          <w:sz w:val="24"/>
          <w:szCs w:val="24"/>
        </w:rPr>
        <w:t>10.4.</w:t>
      </w:r>
      <w:r>
        <w:rPr>
          <w:sz w:val="24"/>
          <w:szCs w:val="24"/>
        </w:rPr>
        <w:t xml:space="preserve">     </w:t>
      </w:r>
      <w:r w:rsidR="00045BD1" w:rsidRPr="00D823FF">
        <w:rPr>
          <w:sz w:val="24"/>
          <w:szCs w:val="24"/>
        </w:rPr>
        <w:t xml:space="preserve">Гарантия на выполненные работы и услуги не менее </w:t>
      </w:r>
      <w:r w:rsidR="005F5E89">
        <w:rPr>
          <w:sz w:val="24"/>
          <w:szCs w:val="24"/>
        </w:rPr>
        <w:t>6 месяцев</w:t>
      </w:r>
      <w:r w:rsidR="00045BD1" w:rsidRPr="00D823FF">
        <w:rPr>
          <w:sz w:val="24"/>
          <w:szCs w:val="24"/>
        </w:rPr>
        <w:t xml:space="preserve">, на запасные части не менее </w:t>
      </w:r>
      <w:r w:rsidR="005F5E89">
        <w:rPr>
          <w:sz w:val="24"/>
          <w:szCs w:val="24"/>
        </w:rPr>
        <w:t>2</w:t>
      </w:r>
      <w:r w:rsidR="00910776">
        <w:rPr>
          <w:sz w:val="24"/>
          <w:szCs w:val="24"/>
        </w:rPr>
        <w:t xml:space="preserve"> недель,</w:t>
      </w:r>
      <w:r w:rsidR="00045BD1"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Pr="00E6644D" w:rsidRDefault="00E6644D" w:rsidP="00E6644D">
      <w:pPr>
        <w:tabs>
          <w:tab w:val="left" w:pos="1560"/>
        </w:tabs>
        <w:ind w:left="568"/>
      </w:pPr>
      <w:r>
        <w:t xml:space="preserve">   </w:t>
      </w:r>
      <w:r w:rsidRPr="00E6644D">
        <w:rPr>
          <w:b/>
        </w:rPr>
        <w:t>10.5.</w:t>
      </w:r>
      <w:r>
        <w:t xml:space="preserve">    </w:t>
      </w:r>
      <w:r w:rsidR="00045BD1" w:rsidRPr="00E6644D">
        <w:t>Предельная 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286"/>
        <w:gridCol w:w="3557"/>
      </w:tblGrid>
      <w:tr w:rsidR="00045BD1" w:rsidRPr="00376C4A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proofErr w:type="gramStart"/>
            <w:r w:rsidR="002D4033">
              <w:t>п</w:t>
            </w:r>
            <w:proofErr w:type="gramEnd"/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376C4A" w:rsidRDefault="00045BD1" w:rsidP="005F5E89">
            <w:pPr>
              <w:ind w:firstLine="709"/>
            </w:pPr>
            <w:r>
              <w:t>Предельная с</w:t>
            </w:r>
            <w:r w:rsidRPr="00376C4A">
              <w:t xml:space="preserve">тоимость </w:t>
            </w:r>
            <w:r w:rsidRPr="002B4742">
              <w:t>нормо-часа работ. (</w:t>
            </w:r>
            <w:proofErr w:type="spellStart"/>
            <w:r w:rsidRPr="002B4742">
              <w:t>Руб</w:t>
            </w:r>
            <w:proofErr w:type="spellEnd"/>
            <w:r w:rsidRPr="002B4742">
              <w:t>/час.)</w:t>
            </w:r>
            <w:r w:rsidR="0051281B" w:rsidRPr="002B4742">
              <w:t xml:space="preserve"> без НДС</w:t>
            </w:r>
          </w:p>
        </w:tc>
      </w:tr>
      <w:tr w:rsidR="002D4033" w:rsidRPr="00376C4A" w:rsidTr="000326F4">
        <w:trPr>
          <w:trHeight w:val="702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71241F" w:rsidRDefault="007C56FD" w:rsidP="002D4033">
            <w:pPr>
              <w:ind w:left="53"/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2D4033" w:rsidRPr="0071241F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системы</w:t>
            </w:r>
          </w:p>
        </w:tc>
        <w:tc>
          <w:tcPr>
            <w:tcW w:w="3557" w:type="dxa"/>
          </w:tcPr>
          <w:p w:rsidR="0071241F" w:rsidRDefault="007C56FD" w:rsidP="0071241F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</w:tcPr>
          <w:p w:rsidR="0071241F" w:rsidRDefault="00D035F3" w:rsidP="007C56FD">
            <w:pPr>
              <w:jc w:val="center"/>
            </w:pPr>
            <w:r>
              <w:t>1</w:t>
            </w:r>
            <w:r w:rsidR="007C56FD"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</w:tcPr>
          <w:p w:rsidR="0071241F" w:rsidRDefault="007C56FD" w:rsidP="0071241F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  <w:tr w:rsidR="0071241F" w:rsidRPr="00376C4A" w:rsidTr="006A4E73">
        <w:tc>
          <w:tcPr>
            <w:tcW w:w="992" w:type="dxa"/>
            <w:vAlign w:val="center"/>
          </w:tcPr>
          <w:p w:rsidR="0071241F" w:rsidRPr="00376C4A" w:rsidRDefault="0071241F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2D4033">
              <w:t>о</w:t>
            </w:r>
            <w:r>
              <w:t>краска и арматурные работы</w:t>
            </w:r>
          </w:p>
        </w:tc>
        <w:tc>
          <w:tcPr>
            <w:tcW w:w="3557" w:type="dxa"/>
          </w:tcPr>
          <w:p w:rsidR="0071241F" w:rsidRDefault="00D035F3" w:rsidP="007C56FD">
            <w:pPr>
              <w:jc w:val="center"/>
            </w:pPr>
            <w:r>
              <w:t>1</w:t>
            </w:r>
            <w:r w:rsidR="007C56FD">
              <w:rPr>
                <w:lang w:val="en-US"/>
              </w:rPr>
              <w:t>3</w:t>
            </w:r>
            <w:r w:rsidR="0071241F" w:rsidRPr="00EC61E6">
              <w:t>00</w:t>
            </w:r>
          </w:p>
        </w:tc>
      </w:tr>
    </w:tbl>
    <w:p w:rsidR="00CB74B5" w:rsidRPr="005F5E89" w:rsidRDefault="005F5E89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E6644D">
        <w:rPr>
          <w:b/>
        </w:rPr>
        <w:t>6</w:t>
      </w:r>
      <w:r>
        <w:t>.</w:t>
      </w:r>
      <w:r w:rsidR="002D4033">
        <w:t xml:space="preserve"> </w:t>
      </w:r>
      <w:r w:rsidR="00CB74B5" w:rsidRPr="005F5E89">
        <w:t xml:space="preserve">По результатам конкурентной процедуры между  </w:t>
      </w:r>
      <w:r w:rsidR="00641101" w:rsidRPr="005F5E89">
        <w:t>Исполнителем</w:t>
      </w:r>
      <w:r w:rsidR="00C57202" w:rsidRPr="005F5E89">
        <w:t xml:space="preserve"> и</w:t>
      </w:r>
      <w:r w:rsidR="00CB74B5" w:rsidRPr="005F5E89">
        <w:t xml:space="preserve"> филиалом  </w:t>
      </w:r>
      <w:r w:rsidR="00D16F71" w:rsidRPr="005F5E89">
        <w:t>П</w:t>
      </w:r>
      <w:r w:rsidR="00CB74B5" w:rsidRPr="005F5E89">
        <w:t>АО «МРСК Центра</w:t>
      </w:r>
      <w:proofErr w:type="gramStart"/>
      <w:r w:rsidR="00CB74B5" w:rsidRPr="005F5E89">
        <w:t>»-</w:t>
      </w:r>
      <w:proofErr w:type="gramEnd"/>
      <w:r w:rsidR="00CB74B5" w:rsidRPr="005F5E89">
        <w:t>«</w:t>
      </w:r>
      <w:r w:rsidRPr="005F5E89">
        <w:rPr>
          <w:bCs/>
        </w:rPr>
        <w:t xml:space="preserve"> 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CD6982" w:rsidRPr="00FB493B">
        <w:t>Ц</w:t>
      </w:r>
      <w:r w:rsidR="00CB384A" w:rsidRPr="00FB493B">
        <w:t>ена</w:t>
      </w:r>
      <w:r w:rsidR="00320847" w:rsidRPr="00FB493B">
        <w:t xml:space="preserve"> договора </w:t>
      </w:r>
      <w:r w:rsidR="00320847" w:rsidRPr="002B4742">
        <w:t>составит</w:t>
      </w:r>
      <w:r w:rsidR="000326F4" w:rsidRPr="002B4742">
        <w:t xml:space="preserve"> </w:t>
      </w:r>
      <w:r w:rsidR="003D6AA7" w:rsidRPr="002B4742">
        <w:t>3</w:t>
      </w:r>
      <w:r w:rsidR="006F5B23" w:rsidRPr="002B4742">
        <w:t>800</w:t>
      </w:r>
      <w:r w:rsidR="00AB5007" w:rsidRPr="002B4742">
        <w:t xml:space="preserve"> тыс. руб. без</w:t>
      </w:r>
      <w:r w:rsidR="00F602F6" w:rsidRPr="00FB493B">
        <w:t xml:space="preserve"> НДС.</w:t>
      </w:r>
    </w:p>
    <w:p w:rsidR="00FA008F" w:rsidRPr="00376C4A" w:rsidRDefault="00FA008F" w:rsidP="005F5E89">
      <w:pPr>
        <w:spacing w:after="240"/>
        <w:ind w:firstLine="709"/>
        <w:jc w:val="both"/>
        <w:rPr>
          <w:bCs/>
        </w:rPr>
      </w:pPr>
    </w:p>
    <w:p w:rsidR="00FA008F" w:rsidRDefault="00FA008F" w:rsidP="002D4033">
      <w:pPr>
        <w:jc w:val="center"/>
      </w:pPr>
      <w:r>
        <w:t xml:space="preserve">Начальник  СМиТ   </w:t>
      </w:r>
      <w:r w:rsidR="002D4033">
        <w:t xml:space="preserve">                                                                              </w:t>
      </w:r>
      <w:r>
        <w:t xml:space="preserve">    </w:t>
      </w:r>
      <w:r w:rsidR="002D4033">
        <w:t>Н.Н. Куршев</w:t>
      </w:r>
    </w:p>
    <w:p w:rsidR="00FA008F" w:rsidRDefault="00FA008F"/>
    <w:p w:rsidR="0019260B" w:rsidRDefault="0019260B"/>
    <w:p w:rsidR="0019260B" w:rsidRDefault="0019260B"/>
    <w:p w:rsidR="00EF36B4" w:rsidRDefault="00EF36B4"/>
    <w:p w:rsidR="0019260B" w:rsidRDefault="0019260B" w:rsidP="0019260B">
      <w:pPr>
        <w:jc w:val="right"/>
      </w:pPr>
      <w:r>
        <w:lastRenderedPageBreak/>
        <w:t>Приложение №1</w:t>
      </w:r>
    </w:p>
    <w:p w:rsidR="0019260B" w:rsidRDefault="0019260B" w:rsidP="0019260B">
      <w:pPr>
        <w:jc w:val="center"/>
      </w:pPr>
    </w:p>
    <w:p w:rsidR="0019260B" w:rsidRDefault="0019260B" w:rsidP="0019260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>автомобилей отечественного производства</w:t>
      </w:r>
      <w:r>
        <w:rPr>
          <w:bCs/>
        </w:rPr>
        <w:t>.</w:t>
      </w:r>
    </w:p>
    <w:p w:rsidR="0019260B" w:rsidRDefault="0019260B" w:rsidP="0019260B">
      <w:pPr>
        <w:jc w:val="center"/>
        <w:rPr>
          <w:bCs/>
        </w:rPr>
      </w:pPr>
    </w:p>
    <w:tbl>
      <w:tblPr>
        <w:tblW w:w="12899" w:type="dxa"/>
        <w:tblInd w:w="1384" w:type="dxa"/>
        <w:tblLook w:val="04A0" w:firstRow="1" w:lastRow="0" w:firstColumn="1" w:lastColumn="0" w:noHBand="0" w:noVBand="1"/>
      </w:tblPr>
      <w:tblGrid>
        <w:gridCol w:w="992"/>
        <w:gridCol w:w="11907"/>
      </w:tblGrid>
      <w:tr w:rsidR="00096BCF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 xml:space="preserve">№ </w:t>
            </w:r>
            <w:proofErr w:type="gramStart"/>
            <w:r w:rsidRPr="005F7511">
              <w:rPr>
                <w:b/>
                <w:color w:val="000000"/>
              </w:rPr>
              <w:t>п</w:t>
            </w:r>
            <w:proofErr w:type="gramEnd"/>
            <w:r w:rsidRPr="005F7511">
              <w:rPr>
                <w:b/>
                <w:color w:val="000000"/>
              </w:rPr>
              <w:t>/п</w:t>
            </w: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Марка/модель автомобиля</w:t>
            </w:r>
          </w:p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УАЗ-2216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УАЗ-3962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УАЗ-390992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УАЗ-390995-460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УАЗ-390945-460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ГАЗ-2217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ГАЗ-2705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ГАЗ-389717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CF" w:rsidRPr="005F7511" w:rsidRDefault="0019260B" w:rsidP="00096BCF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ГАЗ-31105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ГАЗ-3507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ВАЗ-21041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ВАЗ-21214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ВАЗ-21310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ПАЗ-3205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КАМАЗ-4326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КАМАЗ-5350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КАМАЗ-53213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КАМАЗ-55111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КАМАЗ-4308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КАМАЗ-65115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КАМАЗ-43114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КАМАЗ-5410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МАЗ-543205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ЗИЛ-131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ЗИЛ-431412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ЗИЛ-5301ВЕ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ЗИЛ-4502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УРАЛ-4320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</w:tbl>
    <w:p w:rsidR="0019260B" w:rsidRPr="005F7511" w:rsidRDefault="0019260B" w:rsidP="0019260B">
      <w:pPr>
        <w:jc w:val="center"/>
      </w:pPr>
    </w:p>
    <w:p w:rsidR="0019260B" w:rsidRPr="005F7511" w:rsidRDefault="0019260B" w:rsidP="0019260B">
      <w:pPr>
        <w:jc w:val="center"/>
      </w:pPr>
    </w:p>
    <w:p w:rsidR="0019260B" w:rsidRPr="005F7511" w:rsidRDefault="0019260B" w:rsidP="0019260B">
      <w:pPr>
        <w:jc w:val="center"/>
      </w:pPr>
      <w:r w:rsidRPr="005F7511">
        <w:t>Начальник  СМиТ                                                                                     Н.Н. Куршев</w:t>
      </w:r>
    </w:p>
    <w:p w:rsidR="0019260B" w:rsidRPr="005F7511" w:rsidRDefault="0019260B" w:rsidP="0019260B">
      <w:pPr>
        <w:jc w:val="center"/>
      </w:pPr>
    </w:p>
    <w:sectPr w:rsidR="0019260B" w:rsidRPr="005F7511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C994A61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C325D65"/>
    <w:multiLevelType w:val="hybridMultilevel"/>
    <w:tmpl w:val="774E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7"/>
  </w:num>
  <w:num w:numId="39">
    <w:abstractNumId w:val="11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26F4"/>
    <w:rsid w:val="0003554D"/>
    <w:rsid w:val="00045BD1"/>
    <w:rsid w:val="00076C08"/>
    <w:rsid w:val="00081D6F"/>
    <w:rsid w:val="00096BC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60B"/>
    <w:rsid w:val="00192BF2"/>
    <w:rsid w:val="001A148F"/>
    <w:rsid w:val="001A3326"/>
    <w:rsid w:val="001C7C5B"/>
    <w:rsid w:val="001E3449"/>
    <w:rsid w:val="002232C8"/>
    <w:rsid w:val="00225BEA"/>
    <w:rsid w:val="002407A8"/>
    <w:rsid w:val="0024749C"/>
    <w:rsid w:val="002558CF"/>
    <w:rsid w:val="002726BF"/>
    <w:rsid w:val="00275D93"/>
    <w:rsid w:val="00277F61"/>
    <w:rsid w:val="00296FDB"/>
    <w:rsid w:val="002B4742"/>
    <w:rsid w:val="002B7D71"/>
    <w:rsid w:val="002C7761"/>
    <w:rsid w:val="002C7FA2"/>
    <w:rsid w:val="002D4033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52603"/>
    <w:rsid w:val="00376C4A"/>
    <w:rsid w:val="00391FBD"/>
    <w:rsid w:val="003A0D47"/>
    <w:rsid w:val="003A2CD4"/>
    <w:rsid w:val="003C3579"/>
    <w:rsid w:val="003C6451"/>
    <w:rsid w:val="003D6749"/>
    <w:rsid w:val="003D6AA7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51281B"/>
    <w:rsid w:val="00512EB1"/>
    <w:rsid w:val="00515949"/>
    <w:rsid w:val="005316C8"/>
    <w:rsid w:val="0053390A"/>
    <w:rsid w:val="00543499"/>
    <w:rsid w:val="005440D0"/>
    <w:rsid w:val="00562674"/>
    <w:rsid w:val="005635E9"/>
    <w:rsid w:val="00566B87"/>
    <w:rsid w:val="00567ABC"/>
    <w:rsid w:val="00584EFB"/>
    <w:rsid w:val="00590764"/>
    <w:rsid w:val="0059430B"/>
    <w:rsid w:val="005A75E1"/>
    <w:rsid w:val="005B3CDD"/>
    <w:rsid w:val="005D1829"/>
    <w:rsid w:val="005D50EF"/>
    <w:rsid w:val="005E26D2"/>
    <w:rsid w:val="005F5E89"/>
    <w:rsid w:val="005F6FCA"/>
    <w:rsid w:val="005F7511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A6F16"/>
    <w:rsid w:val="006C103B"/>
    <w:rsid w:val="006D157E"/>
    <w:rsid w:val="006E7E9F"/>
    <w:rsid w:val="006F5B23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A0E61"/>
    <w:rsid w:val="007B1237"/>
    <w:rsid w:val="007B343C"/>
    <w:rsid w:val="007B7216"/>
    <w:rsid w:val="007C33EC"/>
    <w:rsid w:val="007C4426"/>
    <w:rsid w:val="007C56FD"/>
    <w:rsid w:val="007D1E77"/>
    <w:rsid w:val="007D4186"/>
    <w:rsid w:val="007D7671"/>
    <w:rsid w:val="007D780E"/>
    <w:rsid w:val="007E419E"/>
    <w:rsid w:val="007E50D9"/>
    <w:rsid w:val="007E5E0F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F7EE4"/>
    <w:rsid w:val="00A17A81"/>
    <w:rsid w:val="00A24CDA"/>
    <w:rsid w:val="00A30295"/>
    <w:rsid w:val="00A3666A"/>
    <w:rsid w:val="00A477F4"/>
    <w:rsid w:val="00A54AB8"/>
    <w:rsid w:val="00A639F2"/>
    <w:rsid w:val="00A72E3F"/>
    <w:rsid w:val="00A82A96"/>
    <w:rsid w:val="00AA5059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462C"/>
    <w:rsid w:val="00B60DE7"/>
    <w:rsid w:val="00BA4229"/>
    <w:rsid w:val="00BA42C9"/>
    <w:rsid w:val="00BB2A4B"/>
    <w:rsid w:val="00BC02B2"/>
    <w:rsid w:val="00BC5048"/>
    <w:rsid w:val="00BD3FC2"/>
    <w:rsid w:val="00BF09B3"/>
    <w:rsid w:val="00C0115B"/>
    <w:rsid w:val="00C27956"/>
    <w:rsid w:val="00C33689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35F3"/>
    <w:rsid w:val="00D16F71"/>
    <w:rsid w:val="00D41073"/>
    <w:rsid w:val="00D514D5"/>
    <w:rsid w:val="00D52E01"/>
    <w:rsid w:val="00D55AED"/>
    <w:rsid w:val="00D56D60"/>
    <w:rsid w:val="00D823FF"/>
    <w:rsid w:val="00DB2E05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6644D"/>
    <w:rsid w:val="00E71AF6"/>
    <w:rsid w:val="00E82FC9"/>
    <w:rsid w:val="00E83F2C"/>
    <w:rsid w:val="00E86DA1"/>
    <w:rsid w:val="00E90A2B"/>
    <w:rsid w:val="00E96C4B"/>
    <w:rsid w:val="00EF36B4"/>
    <w:rsid w:val="00F02961"/>
    <w:rsid w:val="00F066D8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ECC70-BF6B-4A44-B825-5B8BC0CA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Куршев Николай Николаевич</cp:lastModifiedBy>
  <cp:revision>3</cp:revision>
  <cp:lastPrinted>2016-10-20T11:25:00Z</cp:lastPrinted>
  <dcterms:created xsi:type="dcterms:W3CDTF">2016-10-17T15:13:00Z</dcterms:created>
  <dcterms:modified xsi:type="dcterms:W3CDTF">2016-10-20T11:27:00Z</dcterms:modified>
</cp:coreProperties>
</file>