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4846BE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985691" w:rsidRPr="00A57252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A57252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A57252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A57252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57252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A57252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A57252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57252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A57252" w:rsidRPr="00382A07" w:rsidRDefault="00A57252" w:rsidP="00A57252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A57252" w:rsidRPr="00382A07" w:rsidRDefault="00A57252" w:rsidP="00A57252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A57252" w:rsidRPr="00382A07" w:rsidRDefault="00A57252" w:rsidP="00A57252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заместитель генерального директора </w:t>
      </w:r>
    </w:p>
    <w:p w:rsidR="00A57252" w:rsidRDefault="00A57252" w:rsidP="00A57252">
      <w:pPr>
        <w:spacing w:line="240" w:lineRule="auto"/>
        <w:ind w:left="3600" w:firstLine="720"/>
        <w:jc w:val="center"/>
        <w:rPr>
          <w:sz w:val="24"/>
          <w:szCs w:val="24"/>
        </w:rPr>
      </w:pPr>
      <w:r w:rsidRPr="00553A48">
        <w:rPr>
          <w:sz w:val="24"/>
          <w:szCs w:val="24"/>
        </w:rPr>
        <w:t xml:space="preserve">- директор филиала </w:t>
      </w:r>
    </w:p>
    <w:p w:rsidR="00A57252" w:rsidRPr="00382A07" w:rsidRDefault="00A57252" w:rsidP="00A57252">
      <w:pPr>
        <w:spacing w:line="240" w:lineRule="auto"/>
        <w:jc w:val="right"/>
        <w:rPr>
          <w:sz w:val="24"/>
          <w:szCs w:val="24"/>
        </w:rPr>
      </w:pPr>
      <w:r w:rsidRPr="00553A48">
        <w:rPr>
          <w:sz w:val="24"/>
          <w:szCs w:val="24"/>
        </w:rPr>
        <w:t>ПАО «МРСК Центра» - «Курскэнерго»</w:t>
      </w:r>
    </w:p>
    <w:p w:rsidR="00A57252" w:rsidRPr="00382A07" w:rsidRDefault="00A57252" w:rsidP="00A57252">
      <w:pPr>
        <w:spacing w:line="240" w:lineRule="auto"/>
        <w:jc w:val="right"/>
      </w:pPr>
    </w:p>
    <w:p w:rsidR="00A57252" w:rsidRPr="00382A07" w:rsidRDefault="00A57252" w:rsidP="00A57252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</w:t>
      </w:r>
      <w:r w:rsidRPr="00382A07">
        <w:rPr>
          <w:sz w:val="24"/>
          <w:szCs w:val="24"/>
        </w:rPr>
        <w:t>.</w:t>
      </w:r>
      <w:r>
        <w:rPr>
          <w:sz w:val="24"/>
          <w:szCs w:val="24"/>
        </w:rPr>
        <w:t>Н</w:t>
      </w:r>
      <w:r w:rsidRPr="00382A07">
        <w:rPr>
          <w:sz w:val="24"/>
          <w:szCs w:val="24"/>
        </w:rPr>
        <w:t xml:space="preserve">. </w:t>
      </w:r>
      <w:r>
        <w:rPr>
          <w:sz w:val="24"/>
          <w:szCs w:val="24"/>
        </w:rPr>
        <w:t>Рудневский</w:t>
      </w:r>
    </w:p>
    <w:p w:rsidR="00A57252" w:rsidRPr="00382A07" w:rsidRDefault="00A57252" w:rsidP="00A57252">
      <w:pPr>
        <w:spacing w:line="240" w:lineRule="auto"/>
        <w:jc w:val="right"/>
        <w:rPr>
          <w:sz w:val="24"/>
          <w:szCs w:val="24"/>
        </w:rPr>
      </w:pPr>
    </w:p>
    <w:p w:rsidR="00A57252" w:rsidRPr="00C12FA4" w:rsidRDefault="00A57252" w:rsidP="00A57252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г.</w:t>
      </w:r>
    </w:p>
    <w:p w:rsidR="00A57252" w:rsidRPr="00C12FA4" w:rsidRDefault="00A57252" w:rsidP="00A57252">
      <w:pPr>
        <w:ind w:firstLine="0"/>
        <w:jc w:val="left"/>
        <w:rPr>
          <w:sz w:val="24"/>
          <w:szCs w:val="24"/>
        </w:rPr>
      </w:pPr>
    </w:p>
    <w:p w:rsidR="00A57252" w:rsidRPr="00C12FA4" w:rsidRDefault="00A57252" w:rsidP="00A5725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A57252" w:rsidRPr="00C12FA4" w:rsidRDefault="00A57252" w:rsidP="00A5725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A57252" w:rsidRPr="00C12FA4" w:rsidRDefault="00A57252" w:rsidP="00A5725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030</w:t>
      </w:r>
      <w:r>
        <w:rPr>
          <w:b/>
          <w:kern w:val="36"/>
          <w:sz w:val="24"/>
          <w:szCs w:val="24"/>
        </w:rPr>
        <w:t>8</w:t>
      </w:r>
      <w:r>
        <w:rPr>
          <w:b/>
          <w:kern w:val="36"/>
          <w:sz w:val="24"/>
          <w:szCs w:val="24"/>
        </w:rPr>
        <w:t>-КР-1</w:t>
      </w:r>
      <w:r>
        <w:rPr>
          <w:b/>
          <w:kern w:val="36"/>
          <w:sz w:val="24"/>
          <w:szCs w:val="24"/>
        </w:rPr>
        <w:t>8</w:t>
      </w:r>
    </w:p>
    <w:p w:rsidR="007556FF" w:rsidRPr="00C12FA4" w:rsidRDefault="00A57252" w:rsidP="00A5725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«1</w:t>
      </w:r>
      <w:r>
        <w:rPr>
          <w:b/>
          <w:kern w:val="36"/>
          <w:sz w:val="24"/>
          <w:szCs w:val="24"/>
        </w:rPr>
        <w:t>7</w:t>
      </w:r>
      <w:r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 xml:space="preserve">сентября </w:t>
      </w:r>
      <w:r>
        <w:rPr>
          <w:b/>
          <w:kern w:val="36"/>
          <w:sz w:val="24"/>
          <w:szCs w:val="24"/>
        </w:rPr>
        <w:t>201</w:t>
      </w:r>
      <w:r>
        <w:rPr>
          <w:b/>
          <w:kern w:val="36"/>
          <w:sz w:val="24"/>
          <w:szCs w:val="24"/>
        </w:rPr>
        <w:t>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A57252" w:rsidRPr="00A57252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A57252" w:rsidRPr="00A57252">
        <w:rPr>
          <w:b/>
          <w:sz w:val="24"/>
          <w:szCs w:val="24"/>
        </w:rPr>
        <w:t>Договора</w:t>
      </w:r>
      <w:proofErr w:type="gramEnd"/>
      <w:r w:rsidR="00366652" w:rsidRPr="00A57252">
        <w:rPr>
          <w:b/>
          <w:sz w:val="24"/>
          <w:szCs w:val="24"/>
        </w:rPr>
        <w:t xml:space="preserve"> на </w:t>
      </w:r>
      <w:r w:rsidR="00A57252" w:rsidRPr="00A57252">
        <w:rPr>
          <w:b/>
          <w:sz w:val="24"/>
          <w:szCs w:val="24"/>
        </w:rPr>
        <w:t xml:space="preserve">оказание услуг по ремонту ГПМ </w:t>
      </w:r>
    </w:p>
    <w:p w:rsidR="00717F60" w:rsidRPr="00C12FA4" w:rsidRDefault="00A57252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A57252">
        <w:rPr>
          <w:b/>
          <w:sz w:val="24"/>
          <w:szCs w:val="24"/>
        </w:rPr>
        <w:t>для нужд ПАО «МРСК Центра» (филиала «Курскэнерго»)</w:t>
      </w:r>
    </w:p>
    <w:p w:rsidR="007556FF" w:rsidRPr="00A57252" w:rsidRDefault="007556FF" w:rsidP="00A5725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57252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A57252">
        <w:rPr>
          <w:sz w:val="24"/>
          <w:szCs w:val="24"/>
        </w:rPr>
        <w:t>Курск</w:t>
      </w:r>
    </w:p>
    <w:p w:rsidR="007556FF" w:rsidRPr="00D77FC1" w:rsidRDefault="006F025D" w:rsidP="007556FF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2018</w:t>
      </w:r>
      <w:r w:rsidR="007556FF"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B5515B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84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87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96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B62537" w:rsidRDefault="00DD1DAC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191386085"/>
      <w:bookmarkStart w:id="11" w:name="_Ref302563524"/>
      <w:bookmarkStart w:id="12" w:name="_Ref306033426"/>
      <w:bookmarkStart w:id="13" w:name="_Ref55193512"/>
      <w:proofErr w:type="gramStart"/>
      <w:r w:rsidRPr="00382A07">
        <w:rPr>
          <w:iCs/>
          <w:sz w:val="24"/>
          <w:szCs w:val="24"/>
        </w:rPr>
        <w:t>Заказчик, являющийся Организатором запроса предложений – ПАО «МРСК Центра» (далее – Заказчик или Организатор) (почтовый адрес:</w:t>
      </w:r>
      <w:proofErr w:type="gramEnd"/>
      <w:r w:rsidRPr="00382A07">
        <w:rPr>
          <w:iCs/>
          <w:sz w:val="24"/>
          <w:szCs w:val="24"/>
        </w:rPr>
        <w:t xml:space="preserve"> </w:t>
      </w:r>
      <w:proofErr w:type="gramStart"/>
      <w:r w:rsidRPr="00382A07">
        <w:rPr>
          <w:iCs/>
          <w:sz w:val="24"/>
          <w:szCs w:val="24"/>
        </w:rPr>
        <w:t>РФ, 127018, г. Москва, ул. 2-я Ямская</w:t>
      </w:r>
      <w:r w:rsidRPr="005568D7">
        <w:rPr>
          <w:iCs/>
          <w:sz w:val="24"/>
          <w:szCs w:val="24"/>
        </w:rPr>
        <w:t xml:space="preserve">, 4, секретарь Закупочной комиссии – специалист 1-й категории отдела закупочной деятельности </w:t>
      </w:r>
      <w:proofErr w:type="spellStart"/>
      <w:r w:rsidRPr="005568D7">
        <w:rPr>
          <w:iCs/>
          <w:sz w:val="24"/>
          <w:szCs w:val="24"/>
        </w:rPr>
        <w:t>УЛиМТО</w:t>
      </w:r>
      <w:proofErr w:type="spellEnd"/>
      <w:r w:rsidRPr="005568D7">
        <w:rPr>
          <w:iCs/>
          <w:sz w:val="24"/>
          <w:szCs w:val="24"/>
        </w:rPr>
        <w:t xml:space="preserve"> филиала ПАО «МРСК Центра» - «Курскэнерго» Горбылев А.В., контактные телефоны: (4712) 55-72-02, </w:t>
      </w:r>
      <w:r w:rsidRPr="005568D7">
        <w:rPr>
          <w:sz w:val="24"/>
          <w:szCs w:val="24"/>
        </w:rPr>
        <w:t xml:space="preserve">адрес электронной почты: </w:t>
      </w:r>
      <w:r w:rsidRPr="005568D7">
        <w:rPr>
          <w:iCs/>
          <w:sz w:val="24"/>
          <w:szCs w:val="24"/>
        </w:rPr>
        <w:t xml:space="preserve"> </w:t>
      </w:r>
      <w:hyperlink r:id="rId18" w:history="1">
        <w:proofErr w:type="gramEnd"/>
        <w:r w:rsidRPr="005568D7">
          <w:rPr>
            <w:rStyle w:val="a7"/>
            <w:sz w:val="24"/>
            <w:szCs w:val="24"/>
            <w:lang w:val="en-US"/>
          </w:rPr>
          <w:t>gorbylev</w:t>
        </w:r>
        <w:r w:rsidRPr="005568D7">
          <w:rPr>
            <w:rStyle w:val="a7"/>
            <w:sz w:val="24"/>
            <w:szCs w:val="24"/>
          </w:rPr>
          <w:t>.</w:t>
        </w:r>
        <w:r w:rsidRPr="005568D7">
          <w:rPr>
            <w:rStyle w:val="a7"/>
            <w:sz w:val="24"/>
            <w:szCs w:val="24"/>
            <w:lang w:val="en-US"/>
          </w:rPr>
          <w:t>av</w:t>
        </w:r>
        <w:r w:rsidRPr="005568D7">
          <w:rPr>
            <w:rStyle w:val="a7"/>
            <w:sz w:val="24"/>
            <w:szCs w:val="24"/>
          </w:rPr>
          <w:t>@mrsk-1.ru</w:t>
        </w:r>
        <w:proofErr w:type="gramStart"/>
      </w:hyperlink>
      <w:r w:rsidRPr="005568D7">
        <w:rPr>
          <w:iCs/>
          <w:sz w:val="24"/>
          <w:szCs w:val="24"/>
        </w:rPr>
        <w:t>, ответственное лицо –</w:t>
      </w:r>
      <w:r w:rsidRPr="005568D7">
        <w:rPr>
          <w:sz w:val="24"/>
          <w:szCs w:val="24"/>
        </w:rPr>
        <w:t xml:space="preserve"> Горбылев Александр Владимирович, контактные телефоны - (4712) 55-72-02, адрес электронной почты: </w:t>
      </w:r>
      <w:hyperlink r:id="rId19" w:history="1">
        <w:proofErr w:type="gramEnd"/>
        <w:r w:rsidRPr="005568D7">
          <w:rPr>
            <w:rStyle w:val="a7"/>
            <w:sz w:val="24"/>
            <w:szCs w:val="24"/>
            <w:lang w:val="en-US"/>
          </w:rPr>
          <w:t>gorbylev</w:t>
        </w:r>
        <w:r w:rsidRPr="005568D7">
          <w:rPr>
            <w:rStyle w:val="a7"/>
            <w:sz w:val="24"/>
            <w:szCs w:val="24"/>
          </w:rPr>
          <w:t>.</w:t>
        </w:r>
        <w:r w:rsidRPr="005568D7">
          <w:rPr>
            <w:rStyle w:val="a7"/>
            <w:sz w:val="24"/>
            <w:szCs w:val="24"/>
            <w:lang w:val="en-US"/>
          </w:rPr>
          <w:t>av</w:t>
        </w:r>
        <w:r w:rsidRPr="005568D7">
          <w:rPr>
            <w:rStyle w:val="a7"/>
            <w:sz w:val="24"/>
            <w:szCs w:val="24"/>
          </w:rPr>
          <w:t>@mrsk-1.ru</w:t>
        </w:r>
        <w:proofErr w:type="gramStart"/>
      </w:hyperlink>
      <w:r w:rsidRPr="005568D7">
        <w:rPr>
          <w:sz w:val="24"/>
          <w:szCs w:val="24"/>
        </w:rPr>
        <w:t>).</w:t>
      </w:r>
      <w:proofErr w:type="gramEnd"/>
      <w:r w:rsidRPr="005568D7">
        <w:rPr>
          <w:sz w:val="24"/>
          <w:szCs w:val="24"/>
        </w:rPr>
        <w:t xml:space="preserve"> </w:t>
      </w:r>
      <w:proofErr w:type="gramStart"/>
      <w:r w:rsidRPr="005568D7">
        <w:rPr>
          <w:iCs/>
          <w:sz w:val="24"/>
          <w:szCs w:val="24"/>
        </w:rPr>
        <w:t>Извещением</w:t>
      </w:r>
      <w:r w:rsidRPr="005568D7">
        <w:rPr>
          <w:sz w:val="24"/>
          <w:szCs w:val="24"/>
        </w:rPr>
        <w:t xml:space="preserve"> о проведении открытого </w:t>
      </w:r>
      <w:r w:rsidRPr="005568D7">
        <w:rPr>
          <w:iCs/>
          <w:sz w:val="24"/>
          <w:szCs w:val="24"/>
        </w:rPr>
        <w:t>запроса предложений</w:t>
      </w:r>
      <w:r w:rsidRPr="005568D7">
        <w:rPr>
          <w:sz w:val="24"/>
          <w:szCs w:val="24"/>
        </w:rPr>
        <w:t xml:space="preserve">, опубликованным </w:t>
      </w:r>
      <w:r w:rsidRPr="005568D7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17</w:t>
      </w:r>
      <w:r w:rsidRPr="005568D7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</w:rPr>
        <w:t xml:space="preserve">сентября </w:t>
      </w:r>
      <w:r w:rsidRPr="005568D7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8</w:t>
      </w:r>
      <w:r w:rsidRPr="005568D7">
        <w:rPr>
          <w:b/>
          <w:sz w:val="24"/>
          <w:szCs w:val="24"/>
        </w:rPr>
        <w:t xml:space="preserve"> г.</w:t>
      </w:r>
      <w:r w:rsidRPr="005568D7">
        <w:rPr>
          <w:sz w:val="24"/>
          <w:szCs w:val="24"/>
        </w:rPr>
        <w:t xml:space="preserve"> на официальном сайте (</w:t>
      </w:r>
      <w:hyperlink r:id="rId20" w:history="1">
        <w:r w:rsidRPr="005568D7">
          <w:rPr>
            <w:rStyle w:val="a7"/>
            <w:sz w:val="24"/>
            <w:szCs w:val="24"/>
          </w:rPr>
          <w:t>www.zakupki.</w:t>
        </w:r>
        <w:r w:rsidRPr="005568D7">
          <w:rPr>
            <w:rStyle w:val="a7"/>
            <w:sz w:val="24"/>
            <w:szCs w:val="24"/>
            <w:lang w:val="en-US"/>
          </w:rPr>
          <w:t>gov</w:t>
        </w:r>
        <w:r w:rsidRPr="005568D7">
          <w:rPr>
            <w:rStyle w:val="a7"/>
            <w:sz w:val="24"/>
            <w:szCs w:val="24"/>
          </w:rPr>
          <w:t>.ru</w:t>
        </w:r>
      </w:hyperlink>
      <w:r w:rsidRPr="005568D7">
        <w:rPr>
          <w:sz w:val="24"/>
          <w:szCs w:val="24"/>
        </w:rPr>
        <w:t>),</w:t>
      </w:r>
      <w:r w:rsidRPr="005568D7">
        <w:rPr>
          <w:iCs/>
          <w:sz w:val="24"/>
          <w:szCs w:val="24"/>
        </w:rPr>
        <w:t xml:space="preserve"> </w:t>
      </w:r>
      <w:r w:rsidRPr="005568D7">
        <w:rPr>
          <w:sz w:val="24"/>
          <w:szCs w:val="24"/>
        </w:rPr>
        <w:t xml:space="preserve">на сайте </w:t>
      </w:r>
      <w:r w:rsidRPr="005568D7">
        <w:rPr>
          <w:iCs/>
          <w:sz w:val="24"/>
          <w:szCs w:val="24"/>
        </w:rPr>
        <w:t>ПАО «МРСК Центра»</w:t>
      </w:r>
      <w:r w:rsidRPr="005568D7">
        <w:rPr>
          <w:sz w:val="24"/>
          <w:szCs w:val="24"/>
        </w:rPr>
        <w:t xml:space="preserve"> (</w:t>
      </w:r>
      <w:hyperlink r:id="rId21" w:history="1">
        <w:r w:rsidRPr="005568D7">
          <w:rPr>
            <w:rStyle w:val="a7"/>
            <w:sz w:val="24"/>
            <w:szCs w:val="24"/>
          </w:rPr>
          <w:t>www.mrsk-1.ru</w:t>
        </w:r>
      </w:hyperlink>
      <w:r w:rsidRPr="005568D7">
        <w:rPr>
          <w:sz w:val="24"/>
          <w:szCs w:val="24"/>
        </w:rPr>
        <w:t xml:space="preserve">), </w:t>
      </w:r>
      <w:r w:rsidRPr="00151BF0">
        <w:rPr>
          <w:sz w:val="24"/>
          <w:szCs w:val="24"/>
        </w:rPr>
        <w:t xml:space="preserve">на сайте ЭТП, указанном в п. </w:t>
      </w:r>
      <w:r w:rsidRPr="00151BF0">
        <w:rPr>
          <w:sz w:val="24"/>
          <w:szCs w:val="24"/>
        </w:rPr>
        <w:fldChar w:fldCharType="begin"/>
      </w:r>
      <w:r w:rsidRPr="00151BF0">
        <w:rPr>
          <w:sz w:val="24"/>
          <w:szCs w:val="24"/>
        </w:rPr>
        <w:instrText xml:space="preserve"> REF _Ref440269836 \r \h  \* MERGEFORMAT </w:instrText>
      </w:r>
      <w:r w:rsidRPr="00151BF0">
        <w:rPr>
          <w:sz w:val="24"/>
          <w:szCs w:val="24"/>
        </w:rPr>
      </w:r>
      <w:r w:rsidRPr="00151BF0">
        <w:rPr>
          <w:sz w:val="24"/>
          <w:szCs w:val="24"/>
        </w:rPr>
        <w:fldChar w:fldCharType="separate"/>
      </w:r>
      <w:r w:rsidRPr="00151BF0">
        <w:rPr>
          <w:sz w:val="24"/>
          <w:szCs w:val="24"/>
        </w:rPr>
        <w:t>1.1.2</w:t>
      </w:r>
      <w:r w:rsidRPr="00151BF0">
        <w:rPr>
          <w:sz w:val="24"/>
          <w:szCs w:val="24"/>
        </w:rPr>
        <w:fldChar w:fldCharType="end"/>
      </w:r>
      <w:r w:rsidRPr="00151BF0">
        <w:rPr>
          <w:sz w:val="24"/>
          <w:szCs w:val="24"/>
        </w:rPr>
        <w:t xml:space="preserve"> настоящей Документации, пригласило юридических лиц и физических лиц (в т. ч. индивидуальных предпринимателей) 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Pr="00151BF0">
        <w:rPr>
          <w:sz w:val="24"/>
          <w:szCs w:val="24"/>
        </w:rPr>
        <w:t xml:space="preserve"> </w:t>
      </w:r>
      <w:proofErr w:type="gramStart"/>
      <w:r w:rsidRPr="00151BF0">
        <w:rPr>
          <w:sz w:val="24"/>
          <w:szCs w:val="24"/>
        </w:rPr>
        <w:t xml:space="preserve">предпринимательства, в соответствии с </w:t>
      </w:r>
      <w:r w:rsidRPr="00B62537">
        <w:rPr>
          <w:sz w:val="24"/>
          <w:szCs w:val="24"/>
        </w:rPr>
        <w:t xml:space="preserve">Федеральным законом Российской Федерации от 24 июля 2007 г. N 209-ФЗ «О развитии малого и среднего предпринимательства в Российской Федерации» занесенных е единый реестр субъектов МСП, размещенном на официальном сайте Федеральной налоговой службы (https://rmsp.nalog.ru/)) (далее – Участники) к участию в процедуре Открытого запроса предложений (далее – запрос предложений) </w:t>
      </w:r>
      <w:bookmarkEnd w:id="13"/>
      <w:r w:rsidRPr="00B62537">
        <w:rPr>
          <w:sz w:val="24"/>
          <w:szCs w:val="24"/>
        </w:rPr>
        <w:t xml:space="preserve">на право заключения Договора </w:t>
      </w:r>
      <w:r w:rsidRPr="00B62537">
        <w:rPr>
          <w:sz w:val="24"/>
          <w:szCs w:val="24"/>
        </w:rPr>
        <w:t xml:space="preserve">на </w:t>
      </w:r>
      <w:r w:rsidRPr="00B62537">
        <w:rPr>
          <w:sz w:val="24"/>
          <w:szCs w:val="24"/>
        </w:rPr>
        <w:t>оказание услуг</w:t>
      </w:r>
      <w:proofErr w:type="gramEnd"/>
      <w:r w:rsidRPr="00B62537">
        <w:rPr>
          <w:sz w:val="24"/>
          <w:szCs w:val="24"/>
        </w:rPr>
        <w:t xml:space="preserve"> по ремонту ГПМ для нужд ПАО «МРСК Центра» (филиала «Курскэнерго»), расположенного по адресу: </w:t>
      </w:r>
      <w:proofErr w:type="gramStart"/>
      <w:r w:rsidRPr="00B62537">
        <w:rPr>
          <w:sz w:val="24"/>
          <w:szCs w:val="24"/>
        </w:rPr>
        <w:t>РФ, 305029, г. Курск, ул. К. Маркса, 27).</w:t>
      </w:r>
      <w:bookmarkEnd w:id="10"/>
      <w:bookmarkEnd w:id="11"/>
      <w:bookmarkEnd w:id="12"/>
      <w:proofErr w:type="gramEnd"/>
    </w:p>
    <w:p w:rsidR="00717F60" w:rsidRPr="0033670A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B62537">
        <w:rPr>
          <w:sz w:val="24"/>
          <w:szCs w:val="24"/>
        </w:rPr>
        <w:t xml:space="preserve">Настоящий </w:t>
      </w:r>
      <w:r w:rsidR="004B5EB3" w:rsidRPr="00B62537">
        <w:rPr>
          <w:sz w:val="24"/>
          <w:szCs w:val="24"/>
        </w:rPr>
        <w:t>З</w:t>
      </w:r>
      <w:r w:rsidRPr="00B62537">
        <w:rPr>
          <w:sz w:val="24"/>
          <w:szCs w:val="24"/>
        </w:rPr>
        <w:t>апрос предложений проводится</w:t>
      </w:r>
      <w:r w:rsidRPr="0033670A">
        <w:rPr>
          <w:sz w:val="24"/>
          <w:szCs w:val="24"/>
        </w:rPr>
        <w:t xml:space="preserve"> в соответствии с правилами и с использованием функционала </w:t>
      </w:r>
      <w:r w:rsidR="00AC7E68" w:rsidRPr="0033670A">
        <w:rPr>
          <w:sz w:val="24"/>
          <w:szCs w:val="24"/>
        </w:rPr>
        <w:t>электронной торговой площадки ПАО «</w:t>
      </w:r>
      <w:proofErr w:type="spellStart"/>
      <w:r w:rsidR="00AC7E68" w:rsidRPr="0033670A">
        <w:rPr>
          <w:sz w:val="24"/>
          <w:szCs w:val="24"/>
        </w:rPr>
        <w:t>Россети</w:t>
      </w:r>
      <w:proofErr w:type="spellEnd"/>
      <w:r w:rsidR="00AC7E68" w:rsidRPr="0033670A">
        <w:rPr>
          <w:sz w:val="24"/>
          <w:szCs w:val="24"/>
        </w:rPr>
        <w:t xml:space="preserve">» </w:t>
      </w:r>
      <w:hyperlink r:id="rId22" w:history="1">
        <w:r w:rsidR="00AC7E68" w:rsidRPr="0033670A">
          <w:rPr>
            <w:sz w:val="24"/>
            <w:szCs w:val="24"/>
          </w:rPr>
          <w:t>www.b2b-mrsk.ru</w:t>
        </w:r>
      </w:hyperlink>
      <w:r w:rsidR="00AC7E68" w:rsidRPr="0033670A">
        <w:rPr>
          <w:sz w:val="24"/>
          <w:szCs w:val="24"/>
        </w:rPr>
        <w:t xml:space="preserve"> </w:t>
      </w:r>
      <w:r w:rsidR="00702B2C" w:rsidRPr="0033670A">
        <w:rPr>
          <w:sz w:val="24"/>
          <w:szCs w:val="24"/>
        </w:rPr>
        <w:t>(далее — ЭТП)</w:t>
      </w:r>
      <w:r w:rsidR="005B75A6" w:rsidRPr="0033670A">
        <w:rPr>
          <w:sz w:val="24"/>
          <w:szCs w:val="24"/>
        </w:rPr>
        <w:t>.</w:t>
      </w:r>
      <w:bookmarkEnd w:id="14"/>
    </w:p>
    <w:p w:rsidR="00717F60" w:rsidRPr="0033670A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3670A">
        <w:rPr>
          <w:sz w:val="24"/>
          <w:szCs w:val="24"/>
        </w:rPr>
        <w:t>Заказчик</w:t>
      </w:r>
      <w:r w:rsidR="00702B2C" w:rsidRPr="0033670A">
        <w:rPr>
          <w:sz w:val="24"/>
          <w:szCs w:val="24"/>
        </w:rPr>
        <w:t xml:space="preserve">: </w:t>
      </w:r>
      <w:r w:rsidRPr="0033670A">
        <w:rPr>
          <w:sz w:val="24"/>
          <w:szCs w:val="24"/>
        </w:rPr>
        <w:t xml:space="preserve"> </w:t>
      </w:r>
      <w:r w:rsidR="00702B2C" w:rsidRPr="0033670A">
        <w:rPr>
          <w:iCs/>
          <w:sz w:val="24"/>
          <w:szCs w:val="24"/>
        </w:rPr>
        <w:t>ПАО «МРСК Центра».</w:t>
      </w:r>
      <w:r w:rsidRPr="0033670A">
        <w:rPr>
          <w:rStyle w:val="aa"/>
          <w:sz w:val="24"/>
          <w:szCs w:val="24"/>
        </w:rPr>
        <w:t xml:space="preserve"> </w:t>
      </w:r>
      <w:bookmarkEnd w:id="15"/>
    </w:p>
    <w:p w:rsidR="008C4223" w:rsidRPr="0033670A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33670A">
        <w:rPr>
          <w:sz w:val="24"/>
          <w:szCs w:val="24"/>
        </w:rPr>
        <w:t>Предмет З</w:t>
      </w:r>
      <w:r w:rsidR="00717F60" w:rsidRPr="0033670A">
        <w:rPr>
          <w:sz w:val="24"/>
          <w:szCs w:val="24"/>
        </w:rPr>
        <w:t>апроса предложений</w:t>
      </w:r>
      <w:r w:rsidR="00702B2C" w:rsidRPr="0033670A">
        <w:rPr>
          <w:sz w:val="24"/>
          <w:szCs w:val="24"/>
        </w:rPr>
        <w:t>:</w:t>
      </w:r>
      <w:bookmarkEnd w:id="16"/>
    </w:p>
    <w:p w:rsidR="00A40714" w:rsidRPr="0033670A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3670A">
        <w:rPr>
          <w:b/>
          <w:sz w:val="24"/>
          <w:szCs w:val="24"/>
          <w:u w:val="single"/>
        </w:rPr>
        <w:t>Лот №1:</w:t>
      </w:r>
      <w:r w:rsidR="00717F60" w:rsidRPr="0033670A">
        <w:rPr>
          <w:sz w:val="24"/>
          <w:szCs w:val="24"/>
        </w:rPr>
        <w:t xml:space="preserve"> право заключения </w:t>
      </w:r>
      <w:r w:rsidR="00123C70" w:rsidRPr="0033670A">
        <w:rPr>
          <w:sz w:val="24"/>
          <w:szCs w:val="24"/>
        </w:rPr>
        <w:t>Договор</w:t>
      </w:r>
      <w:r w:rsidR="00B62537">
        <w:rPr>
          <w:sz w:val="24"/>
          <w:szCs w:val="24"/>
        </w:rPr>
        <w:t>а</w:t>
      </w:r>
      <w:bookmarkStart w:id="19" w:name="_GoBack"/>
      <w:bookmarkEnd w:id="19"/>
      <w:r w:rsidR="00A40714" w:rsidRPr="0033670A">
        <w:rPr>
          <w:sz w:val="24"/>
          <w:szCs w:val="24"/>
        </w:rPr>
        <w:t xml:space="preserve"> </w:t>
      </w:r>
      <w:r w:rsidR="00366652" w:rsidRPr="0033670A">
        <w:rPr>
          <w:sz w:val="24"/>
          <w:szCs w:val="24"/>
        </w:rPr>
        <w:t xml:space="preserve">на </w:t>
      </w:r>
      <w:bookmarkEnd w:id="17"/>
      <w:r w:rsidR="00E37FCB" w:rsidRPr="0033670A">
        <w:rPr>
          <w:sz w:val="24"/>
          <w:szCs w:val="24"/>
        </w:rPr>
        <w:t>оказание услуг по ремонту ГПМ для нужд ПАО «МРСК Центра» (филиала «Курскэнерго»)</w:t>
      </w:r>
      <w:r w:rsidR="00702B2C" w:rsidRPr="0033670A">
        <w:rPr>
          <w:sz w:val="24"/>
          <w:szCs w:val="24"/>
        </w:rPr>
        <w:t>.</w:t>
      </w:r>
    </w:p>
    <w:p w:rsidR="008C4223" w:rsidRPr="0033670A" w:rsidRDefault="008C4223" w:rsidP="00E37FCB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  <w:lang w:eastAsia="ru-RU"/>
        </w:rPr>
      </w:pPr>
      <w:r w:rsidRPr="0033670A">
        <w:rPr>
          <w:sz w:val="24"/>
          <w:szCs w:val="24"/>
        </w:rPr>
        <w:t>Количество лотов: 1 (один</w:t>
      </w:r>
      <w:r w:rsidRPr="0033670A">
        <w:rPr>
          <w:b/>
          <w:sz w:val="24"/>
          <w:szCs w:val="24"/>
        </w:rPr>
        <w:t>)</w:t>
      </w:r>
      <w:r w:rsidRPr="0033670A">
        <w:rPr>
          <w:sz w:val="24"/>
          <w:szCs w:val="24"/>
        </w:rPr>
        <w:t>.</w:t>
      </w:r>
    </w:p>
    <w:bookmarkEnd w:id="18"/>
    <w:p w:rsidR="00804801" w:rsidRPr="0033670A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3670A">
        <w:rPr>
          <w:sz w:val="24"/>
          <w:szCs w:val="24"/>
        </w:rPr>
        <w:t xml:space="preserve">Частичное </w:t>
      </w:r>
      <w:r w:rsidR="00366652" w:rsidRPr="0033670A">
        <w:rPr>
          <w:sz w:val="24"/>
          <w:szCs w:val="24"/>
        </w:rPr>
        <w:t xml:space="preserve">оказание </w:t>
      </w:r>
      <w:r w:rsidR="00AD3EBC" w:rsidRPr="0033670A">
        <w:rPr>
          <w:sz w:val="24"/>
          <w:szCs w:val="24"/>
        </w:rPr>
        <w:t>услуг</w:t>
      </w:r>
      <w:r w:rsidRPr="0033670A">
        <w:rPr>
          <w:sz w:val="24"/>
          <w:szCs w:val="24"/>
        </w:rPr>
        <w:t xml:space="preserve"> не допускается.</w:t>
      </w:r>
    </w:p>
    <w:p w:rsidR="00717F60" w:rsidRPr="0033670A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33670A">
        <w:rPr>
          <w:sz w:val="24"/>
          <w:szCs w:val="24"/>
        </w:rPr>
        <w:t>Сроки</w:t>
      </w:r>
      <w:r w:rsidR="00717F60" w:rsidRPr="0033670A">
        <w:rPr>
          <w:sz w:val="24"/>
          <w:szCs w:val="24"/>
        </w:rPr>
        <w:t xml:space="preserve"> </w:t>
      </w:r>
      <w:r w:rsidR="00366652" w:rsidRPr="0033670A">
        <w:rPr>
          <w:sz w:val="24"/>
          <w:szCs w:val="24"/>
        </w:rPr>
        <w:t>оказания услуг</w:t>
      </w:r>
      <w:r w:rsidR="00717F60" w:rsidRPr="0033670A">
        <w:rPr>
          <w:sz w:val="24"/>
          <w:szCs w:val="24"/>
        </w:rPr>
        <w:t xml:space="preserve">: </w:t>
      </w:r>
      <w:r w:rsidR="0033670A" w:rsidRPr="0033670A">
        <w:rPr>
          <w:color w:val="000000"/>
          <w:sz w:val="24"/>
          <w:szCs w:val="24"/>
        </w:rPr>
        <w:t xml:space="preserve">ремонты производятся в течение 2019 года </w:t>
      </w:r>
      <w:proofErr w:type="gramStart"/>
      <w:r w:rsidR="0033670A" w:rsidRPr="0033670A">
        <w:rPr>
          <w:color w:val="000000"/>
          <w:sz w:val="24"/>
          <w:szCs w:val="24"/>
        </w:rPr>
        <w:t>согласно заявок</w:t>
      </w:r>
      <w:proofErr w:type="gramEnd"/>
      <w:r w:rsidR="0033670A" w:rsidRPr="0033670A">
        <w:rPr>
          <w:color w:val="000000"/>
          <w:sz w:val="24"/>
          <w:szCs w:val="24"/>
        </w:rPr>
        <w:t xml:space="preserve">, представленных сотрудниками участков </w:t>
      </w:r>
      <w:proofErr w:type="spellStart"/>
      <w:r w:rsidR="0033670A" w:rsidRPr="0033670A">
        <w:rPr>
          <w:color w:val="000000"/>
          <w:sz w:val="24"/>
          <w:szCs w:val="24"/>
        </w:rPr>
        <w:t>СМиТ</w:t>
      </w:r>
      <w:proofErr w:type="spellEnd"/>
      <w:r w:rsidR="0033670A" w:rsidRPr="0033670A">
        <w:rPr>
          <w:color w:val="000000"/>
          <w:sz w:val="24"/>
          <w:szCs w:val="24"/>
        </w:rPr>
        <w:t xml:space="preserve"> филиала ПАО «МРСК Центра» - «Курскэнерго». Сроки ремонта отдельного автомобиля или агрегата согласовываются с представителями участков </w:t>
      </w:r>
      <w:proofErr w:type="spellStart"/>
      <w:r w:rsidR="0033670A" w:rsidRPr="0033670A">
        <w:rPr>
          <w:color w:val="000000"/>
          <w:sz w:val="24"/>
          <w:szCs w:val="24"/>
        </w:rPr>
        <w:t>СМиТ</w:t>
      </w:r>
      <w:proofErr w:type="spellEnd"/>
      <w:r w:rsidR="0033670A" w:rsidRPr="0033670A">
        <w:rPr>
          <w:color w:val="000000"/>
          <w:sz w:val="24"/>
          <w:szCs w:val="24"/>
        </w:rPr>
        <w:t xml:space="preserve"> филиала ПАО «МРСК Центра» - «Курскэнерго» и не должны превышать 20 дней с момента принятия в ремонт</w:t>
      </w:r>
      <w:r w:rsidR="00717F60" w:rsidRPr="0033670A">
        <w:rPr>
          <w:sz w:val="24"/>
          <w:szCs w:val="24"/>
        </w:rPr>
        <w:t>.</w:t>
      </w:r>
      <w:bookmarkEnd w:id="20"/>
    </w:p>
    <w:p w:rsidR="008D2928" w:rsidRPr="0033670A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33670A">
        <w:rPr>
          <w:sz w:val="24"/>
          <w:szCs w:val="24"/>
        </w:rPr>
        <w:t xml:space="preserve">Оказание услуг Участником </w:t>
      </w:r>
      <w:r w:rsidR="0033670A" w:rsidRPr="0033670A">
        <w:rPr>
          <w:sz w:val="24"/>
          <w:szCs w:val="24"/>
        </w:rPr>
        <w:t>будет осуществляться на своих площадях и своем оборудование</w:t>
      </w:r>
      <w:r w:rsidRPr="0033670A">
        <w:rPr>
          <w:sz w:val="24"/>
          <w:szCs w:val="24"/>
        </w:rPr>
        <w:t>.</w:t>
      </w:r>
      <w:bookmarkEnd w:id="21"/>
    </w:p>
    <w:p w:rsidR="00717F60" w:rsidRPr="0033670A" w:rsidRDefault="004870FA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r w:rsidRPr="0033670A">
        <w:rPr>
          <w:iCs/>
          <w:sz w:val="24"/>
          <w:szCs w:val="24"/>
        </w:rPr>
        <w:t>Форма и порядок оплаты: безналичный расчет, в течение 30 (тридцати) календарных дней с момента подписания Сторонами накладной, предоставления счета-фактуры  и иных документов, предусмотренных договором</w:t>
      </w:r>
      <w:r w:rsidR="001245FA" w:rsidRPr="0033670A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3670A">
        <w:rPr>
          <w:iCs/>
          <w:sz w:val="24"/>
          <w:szCs w:val="24"/>
        </w:rPr>
        <w:t xml:space="preserve">Порядок проведения </w:t>
      </w:r>
      <w:r w:rsidR="00C05EF6" w:rsidRPr="0033670A">
        <w:rPr>
          <w:iCs/>
          <w:sz w:val="24"/>
          <w:szCs w:val="24"/>
        </w:rPr>
        <w:t xml:space="preserve">запроса предложений </w:t>
      </w:r>
      <w:r w:rsidRPr="0033670A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3670A">
        <w:rPr>
          <w:sz w:val="24"/>
          <w:szCs w:val="24"/>
        </w:rPr>
        <w:t>заявок</w:t>
      </w:r>
      <w:r w:rsidRPr="0033670A">
        <w:rPr>
          <w:iCs/>
          <w:sz w:val="24"/>
          <w:szCs w:val="24"/>
        </w:rPr>
        <w:t>, приведены в разделе</w:t>
      </w:r>
      <w:r w:rsidR="00E71A48" w:rsidRPr="0033670A">
        <w:rPr>
          <w:iCs/>
          <w:sz w:val="24"/>
          <w:szCs w:val="24"/>
        </w:rPr>
        <w:t xml:space="preserve"> </w:t>
      </w:r>
      <w:r w:rsidR="00AD2F1E" w:rsidRPr="0033670A">
        <w:rPr>
          <w:iCs/>
          <w:sz w:val="24"/>
          <w:szCs w:val="24"/>
        </w:rPr>
        <w:fldChar w:fldCharType="begin"/>
      </w:r>
      <w:r w:rsidR="00E71A48" w:rsidRPr="0033670A">
        <w:rPr>
          <w:iCs/>
          <w:sz w:val="24"/>
          <w:szCs w:val="24"/>
        </w:rPr>
        <w:instrText xml:space="preserve"> REF _Ref311232052 \r \h </w:instrText>
      </w:r>
      <w:r w:rsidR="00AD2F1E" w:rsidRPr="0033670A">
        <w:rPr>
          <w:iCs/>
          <w:sz w:val="24"/>
          <w:szCs w:val="24"/>
        </w:rPr>
      </w:r>
      <w:r w:rsidR="0033670A" w:rsidRPr="0033670A">
        <w:rPr>
          <w:iCs/>
          <w:sz w:val="24"/>
          <w:szCs w:val="24"/>
        </w:rPr>
        <w:instrText xml:space="preserve"> \* MERGEFORMAT </w:instrText>
      </w:r>
      <w:r w:rsidR="00AD2F1E" w:rsidRPr="0033670A">
        <w:rPr>
          <w:iCs/>
          <w:sz w:val="24"/>
          <w:szCs w:val="24"/>
        </w:rPr>
        <w:fldChar w:fldCharType="separate"/>
      </w:r>
      <w:r w:rsidR="00457E23" w:rsidRPr="0033670A">
        <w:rPr>
          <w:iCs/>
          <w:sz w:val="24"/>
          <w:szCs w:val="24"/>
        </w:rPr>
        <w:t>3</w:t>
      </w:r>
      <w:r w:rsidR="00AD2F1E" w:rsidRPr="0033670A">
        <w:rPr>
          <w:iCs/>
          <w:sz w:val="24"/>
          <w:szCs w:val="24"/>
        </w:rPr>
        <w:fldChar w:fldCharType="end"/>
      </w:r>
      <w:r w:rsidR="00E71A48" w:rsidRPr="0033670A">
        <w:rPr>
          <w:iCs/>
          <w:sz w:val="24"/>
          <w:szCs w:val="24"/>
        </w:rPr>
        <w:t xml:space="preserve"> </w:t>
      </w:r>
      <w:r w:rsidRPr="0033670A">
        <w:rPr>
          <w:iCs/>
          <w:sz w:val="24"/>
          <w:szCs w:val="24"/>
        </w:rPr>
        <w:t xml:space="preserve">(здесь и далее ссылки относятся к </w:t>
      </w:r>
      <w:r w:rsidRPr="0033670A">
        <w:rPr>
          <w:iCs/>
          <w:sz w:val="24"/>
          <w:szCs w:val="24"/>
        </w:rPr>
        <w:lastRenderedPageBreak/>
        <w:t xml:space="preserve">настоящей </w:t>
      </w:r>
      <w:r w:rsidR="007D07A7" w:rsidRPr="0033670A">
        <w:rPr>
          <w:iCs/>
          <w:sz w:val="24"/>
          <w:szCs w:val="24"/>
        </w:rPr>
        <w:t>Д</w:t>
      </w:r>
      <w:r w:rsidRPr="0033670A">
        <w:rPr>
          <w:iCs/>
          <w:sz w:val="24"/>
          <w:szCs w:val="24"/>
        </w:rPr>
        <w:t xml:space="preserve">окументации). </w:t>
      </w:r>
      <w:r w:rsidRPr="0033670A">
        <w:rPr>
          <w:sz w:val="24"/>
          <w:szCs w:val="24"/>
        </w:rPr>
        <w:t xml:space="preserve">Подробные требования к </w:t>
      </w:r>
      <w:r w:rsidR="00366652" w:rsidRPr="0033670A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57E23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</w:t>
      </w:r>
      <w:r w:rsidR="00717F60" w:rsidRPr="00E71A48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457E23" w:rsidRPr="00457E23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</w:t>
      </w:r>
      <w:r w:rsidRPr="00E71A48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457E23" w:rsidRDefault="00457E23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57E23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457E23">
        <w:rPr>
          <w:color w:val="FF0000"/>
          <w:sz w:val="24"/>
          <w:szCs w:val="24"/>
        </w:rPr>
        <w:t xml:space="preserve"> </w:t>
      </w:r>
      <w:r w:rsidRPr="00457E23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985691" w:rsidRDefault="00985691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985691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985691">
        <w:rPr>
          <w:bCs w:val="0"/>
          <w:sz w:val="24"/>
          <w:szCs w:val="24"/>
        </w:rPr>
        <w:t xml:space="preserve">в любой момент </w:t>
      </w:r>
      <w:r w:rsidRPr="00985691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985691">
        <w:rPr>
          <w:sz w:val="24"/>
          <w:szCs w:val="24"/>
        </w:rPr>
        <w:t xml:space="preserve"> </w:t>
      </w:r>
      <w:proofErr w:type="gramStart"/>
      <w:r w:rsidRPr="00985691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985691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985691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457E23" w:rsidRPr="00457E23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lastRenderedPageBreak/>
        <w:t>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985691" w:rsidRDefault="00985691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85691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985691">
        <w:rPr>
          <w:sz w:val="24"/>
          <w:szCs w:val="24"/>
        </w:rPr>
        <w:t xml:space="preserve">3 (трех) рабочих дней </w:t>
      </w:r>
      <w:proofErr w:type="gramStart"/>
      <w:r w:rsidRPr="00985691">
        <w:rPr>
          <w:sz w:val="24"/>
          <w:szCs w:val="24"/>
        </w:rPr>
        <w:t>с даты поступления</w:t>
      </w:r>
      <w:proofErr w:type="gramEnd"/>
      <w:r w:rsidRPr="00985691">
        <w:rPr>
          <w:sz w:val="24"/>
          <w:szCs w:val="24"/>
        </w:rPr>
        <w:t xml:space="preserve"> запроса</w:t>
      </w:r>
      <w:r w:rsidR="0099066F" w:rsidRPr="00985691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457E23" w:rsidRPr="00457E23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457E23" w:rsidRPr="00457E23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57E23" w:rsidRPr="00457E23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457E23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51"/>
    </w:p>
    <w:p w:rsidR="00717F60" w:rsidRPr="00582AA8" w:rsidRDefault="00582AA8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582AA8">
        <w:rPr>
          <w:b/>
          <w:sz w:val="24"/>
          <w:szCs w:val="24"/>
        </w:rPr>
        <w:t>2 600 000</w:t>
      </w:r>
      <w:r w:rsidRPr="00582AA8">
        <w:rPr>
          <w:sz w:val="24"/>
          <w:szCs w:val="24"/>
        </w:rPr>
        <w:t xml:space="preserve"> (два миллиона шестьсот тысяч рублей) 00 копеек РФ, без учета НДС; НДС составляет </w:t>
      </w:r>
      <w:r w:rsidRPr="00582AA8">
        <w:rPr>
          <w:b/>
          <w:sz w:val="24"/>
          <w:szCs w:val="24"/>
        </w:rPr>
        <w:t xml:space="preserve">520 000 </w:t>
      </w:r>
      <w:r w:rsidRPr="00582AA8">
        <w:rPr>
          <w:sz w:val="24"/>
          <w:szCs w:val="24"/>
        </w:rPr>
        <w:t xml:space="preserve">(пятьсот двадцать тысяч) рублей 00 копеек РФ; </w:t>
      </w:r>
      <w:r w:rsidRPr="00582AA8">
        <w:rPr>
          <w:b/>
          <w:sz w:val="24"/>
          <w:szCs w:val="24"/>
        </w:rPr>
        <w:t xml:space="preserve">3 120 000 </w:t>
      </w:r>
      <w:r w:rsidRPr="00582AA8">
        <w:rPr>
          <w:sz w:val="24"/>
          <w:szCs w:val="24"/>
        </w:rPr>
        <w:t>(три миллиона сто двадцать тысяч) рублей 00 копеек РФ, с учетом НДС</w:t>
      </w:r>
      <w:r w:rsidRPr="00582AA8">
        <w:rPr>
          <w:sz w:val="24"/>
          <w:szCs w:val="24"/>
        </w:rPr>
        <w:t>.</w:t>
      </w:r>
    </w:p>
    <w:p w:rsidR="004F657D" w:rsidRPr="00582AA8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82AA8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874A41" w:rsidRPr="00582AA8">
        <w:rPr>
          <w:sz w:val="24"/>
          <w:szCs w:val="24"/>
        </w:rPr>
        <w:t>Договора (Лота)</w:t>
      </w:r>
      <w:r w:rsidR="004F657D" w:rsidRPr="00582AA8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82AA8">
        <w:rPr>
          <w:sz w:val="24"/>
          <w:szCs w:val="24"/>
        </w:rPr>
        <w:t>Заявка Участника может быть отклонена, в случае если стоимость Заявки по любому из филиалов превысит установленную начальную (максимальную) цену</w:t>
      </w:r>
      <w:r w:rsidRPr="00AE1D21">
        <w:rPr>
          <w:sz w:val="24"/>
          <w:szCs w:val="24"/>
        </w:rPr>
        <w:t xml:space="preserve">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560C1A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</w:t>
      </w:r>
      <w:r w:rsidRPr="00560C1A">
        <w:rPr>
          <w:sz w:val="24"/>
          <w:szCs w:val="24"/>
        </w:rPr>
        <w:t xml:space="preserve">из лотов, в </w:t>
      </w:r>
      <w:r w:rsidRPr="00560C1A">
        <w:rPr>
          <w:bCs w:val="0"/>
          <w:sz w:val="24"/>
          <w:szCs w:val="24"/>
        </w:rPr>
        <w:t>Сводной таблице стоимости услуг (</w:t>
      </w:r>
      <w:r w:rsidRPr="00560C1A">
        <w:rPr>
          <w:bCs w:val="0"/>
          <w:spacing w:val="-2"/>
          <w:sz w:val="24"/>
          <w:szCs w:val="24"/>
        </w:rPr>
        <w:t>под</w:t>
      </w:r>
      <w:r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_Ref440271072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5.2</w:t>
      </w:r>
      <w:r w:rsidR="002F5A68" w:rsidRPr="00560C1A">
        <w:fldChar w:fldCharType="end"/>
      </w:r>
      <w:r w:rsidRPr="00560C1A">
        <w:rPr>
          <w:bCs w:val="0"/>
          <w:sz w:val="24"/>
          <w:szCs w:val="24"/>
        </w:rPr>
        <w:t>)</w:t>
      </w:r>
      <w:r w:rsidRPr="00560C1A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 w:rsidRPr="00560C1A">
        <w:rPr>
          <w:sz w:val="24"/>
          <w:szCs w:val="24"/>
        </w:rPr>
        <w:fldChar w:fldCharType="begin"/>
      </w:r>
      <w:r w:rsidRPr="00560C1A">
        <w:rPr>
          <w:sz w:val="24"/>
          <w:szCs w:val="24"/>
        </w:rPr>
        <w:instrText xml:space="preserve"> REF _Ref306138385 \r \h </w:instrText>
      </w:r>
      <w:r w:rsidR="00AD2F1E" w:rsidRPr="00560C1A">
        <w:rPr>
          <w:sz w:val="24"/>
          <w:szCs w:val="24"/>
        </w:rPr>
      </w:r>
      <w:r w:rsidR="00AD2F1E" w:rsidRPr="00560C1A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3.6.4</w:t>
      </w:r>
      <w:r w:rsidR="00AD2F1E" w:rsidRPr="00560C1A">
        <w:rPr>
          <w:sz w:val="24"/>
          <w:szCs w:val="24"/>
        </w:rPr>
        <w:fldChar w:fldCharType="end"/>
      </w:r>
      <w:r w:rsidRPr="00560C1A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  <w:r w:rsidR="00560C1A" w:rsidRPr="00560C1A">
        <w:rPr>
          <w:sz w:val="24"/>
          <w:szCs w:val="24"/>
        </w:rPr>
        <w:t xml:space="preserve"> Стоимость каждой единицы продукции, указанной Участником в Сводной таблице стоимости услуг, не должна превышать соответствующую стоимость единицы продукции, указанную в Приложении №1 к настоящей документации, в противном случае заявка будет отклонена.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60C1A">
        <w:rPr>
          <w:bCs w:val="0"/>
          <w:sz w:val="24"/>
          <w:szCs w:val="24"/>
        </w:rPr>
        <w:t xml:space="preserve">Цена в письме о подаче оферты </w:t>
      </w:r>
      <w:r w:rsidR="003F3A69" w:rsidRPr="00560C1A">
        <w:rPr>
          <w:bCs w:val="0"/>
          <w:spacing w:val="-2"/>
          <w:sz w:val="24"/>
          <w:szCs w:val="24"/>
        </w:rPr>
        <w:t>(под</w:t>
      </w:r>
      <w:r w:rsidR="003F3A69"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_Ref55336310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 w:rsidRPr="00560C1A">
        <w:fldChar w:fldCharType="end"/>
      </w:r>
      <w:r w:rsidR="003F3A69" w:rsidRPr="00560C1A">
        <w:rPr>
          <w:bCs w:val="0"/>
          <w:sz w:val="24"/>
          <w:szCs w:val="24"/>
          <w:lang w:eastAsia="ru-RU"/>
        </w:rPr>
        <w:t>)</w:t>
      </w:r>
      <w:r w:rsidRPr="00560C1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560C1A">
        <w:rPr>
          <w:bCs w:val="0"/>
          <w:sz w:val="24"/>
          <w:szCs w:val="24"/>
        </w:rPr>
        <w:t xml:space="preserve">п. </w:t>
      </w:r>
      <w:r w:rsidR="002F5A68" w:rsidRPr="00560C1A">
        <w:fldChar w:fldCharType="begin"/>
      </w:r>
      <w:r w:rsidR="002F5A68" w:rsidRPr="00560C1A">
        <w:instrText xml:space="preserve"> REF _Ref467510701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3.3.7.1</w:t>
      </w:r>
      <w:r w:rsidR="002F5A68" w:rsidRPr="00560C1A">
        <w:fldChar w:fldCharType="end"/>
      </w:r>
      <w:r w:rsidR="00ED6239" w:rsidRPr="00560C1A">
        <w:rPr>
          <w:bCs w:val="0"/>
          <w:sz w:val="24"/>
          <w:szCs w:val="24"/>
        </w:rPr>
        <w:t xml:space="preserve">, а также в </w:t>
      </w:r>
      <w:r w:rsidR="00EA1723" w:rsidRPr="00560C1A">
        <w:rPr>
          <w:sz w:val="24"/>
          <w:szCs w:val="24"/>
        </w:rPr>
        <w:t xml:space="preserve">Графике оплаты оказания услуг (подраздел </w:t>
      </w:r>
      <w:r w:rsidR="002F5A68" w:rsidRPr="00560C1A">
        <w:fldChar w:fldCharType="begin"/>
      </w:r>
      <w:r w:rsidR="002F5A68" w:rsidRPr="00560C1A">
        <w:instrText xml:space="preserve"> REF _Ref440361439 \r \h  \* MERGEFORMAT </w:instrText>
      </w:r>
      <w:r w:rsidR="002F5A68" w:rsidRPr="00560C1A">
        <w:fldChar w:fldCharType="separate"/>
      </w:r>
      <w:r w:rsidR="00457E23" w:rsidRPr="00457E23">
        <w:rPr>
          <w:sz w:val="24"/>
          <w:szCs w:val="24"/>
        </w:rPr>
        <w:t>5.5</w:t>
      </w:r>
      <w:r w:rsidR="002F5A68" w:rsidRPr="00560C1A">
        <w:fldChar w:fldCharType="end"/>
      </w:r>
      <w:r w:rsidR="00EA1723" w:rsidRPr="00560C1A">
        <w:rPr>
          <w:sz w:val="24"/>
          <w:szCs w:val="24"/>
        </w:rPr>
        <w:t>)</w:t>
      </w:r>
      <w:r w:rsidR="00BD74DF" w:rsidRPr="00560C1A">
        <w:rPr>
          <w:bCs w:val="0"/>
          <w:sz w:val="24"/>
          <w:szCs w:val="24"/>
        </w:rPr>
        <w:t xml:space="preserve"> и </w:t>
      </w:r>
      <w:r w:rsidR="00BD74DF" w:rsidRPr="00560C1A">
        <w:rPr>
          <w:sz w:val="24"/>
          <w:szCs w:val="24"/>
        </w:rPr>
        <w:t>на «котировочной доске» ЭТП</w:t>
      </w:r>
      <w:r w:rsidRPr="00560C1A">
        <w:rPr>
          <w:bCs w:val="0"/>
          <w:sz w:val="24"/>
          <w:szCs w:val="24"/>
        </w:rPr>
        <w:t>. В противном</w:t>
      </w:r>
      <w:r w:rsidRPr="0033661D">
        <w:rPr>
          <w:bCs w:val="0"/>
          <w:sz w:val="24"/>
          <w:szCs w:val="24"/>
        </w:rPr>
        <w:t xml:space="preserve">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457E23" w:rsidRPr="00582AA8" w:rsidRDefault="00457E23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82AA8">
        <w:rPr>
          <w:bCs w:val="0"/>
          <w:sz w:val="24"/>
          <w:szCs w:val="24"/>
        </w:rPr>
        <w:t xml:space="preserve">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Pr="00582AA8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Pr="00582AA8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lastRenderedPageBreak/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C647B4">
        <w:rPr>
          <w:bCs w:val="0"/>
          <w:sz w:val="24"/>
          <w:szCs w:val="24"/>
        </w:rPr>
        <w:t xml:space="preserve">Требования к </w:t>
      </w:r>
      <w:r w:rsidR="009C744E" w:rsidRPr="00C647B4">
        <w:rPr>
          <w:bCs w:val="0"/>
          <w:sz w:val="24"/>
          <w:szCs w:val="24"/>
        </w:rPr>
        <w:t>Участник</w:t>
      </w:r>
      <w:r w:rsidRPr="00C647B4">
        <w:rPr>
          <w:bCs w:val="0"/>
          <w:sz w:val="24"/>
          <w:szCs w:val="24"/>
        </w:rPr>
        <w:t>ам</w:t>
      </w:r>
      <w:bookmarkEnd w:id="469"/>
      <w:r w:rsidRPr="00C647B4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C647B4">
        <w:rPr>
          <w:bCs w:val="0"/>
          <w:sz w:val="24"/>
          <w:szCs w:val="24"/>
        </w:rPr>
        <w:t xml:space="preserve"> у</w:t>
      </w:r>
      <w:r w:rsidRPr="00C647B4">
        <w:rPr>
          <w:bCs w:val="0"/>
          <w:sz w:val="24"/>
          <w:szCs w:val="24"/>
        </w:rPr>
        <w:t xml:space="preserve">частвовать в процедуре </w:t>
      </w:r>
      <w:r w:rsidR="009C744E" w:rsidRPr="00C647B4">
        <w:rPr>
          <w:bCs w:val="0"/>
          <w:sz w:val="24"/>
          <w:szCs w:val="24"/>
        </w:rPr>
        <w:t>З</w:t>
      </w:r>
      <w:r w:rsidRPr="00C647B4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C647B4">
        <w:rPr>
          <w:bCs w:val="0"/>
          <w:color w:val="000000"/>
          <w:sz w:val="24"/>
          <w:szCs w:val="24"/>
        </w:rPr>
        <w:t>физическое</w:t>
      </w:r>
      <w:r w:rsidRPr="00C647B4">
        <w:rPr>
          <w:bCs w:val="0"/>
          <w:sz w:val="24"/>
          <w:szCs w:val="24"/>
        </w:rPr>
        <w:t xml:space="preserve"> лицо </w:t>
      </w:r>
      <w:r w:rsidR="00E71628" w:rsidRPr="00C647B4">
        <w:rPr>
          <w:bCs w:val="0"/>
          <w:sz w:val="24"/>
          <w:szCs w:val="24"/>
        </w:rPr>
        <w:t>(в т.</w:t>
      </w:r>
      <w:r w:rsidR="003129D4" w:rsidRPr="00C647B4">
        <w:rPr>
          <w:bCs w:val="0"/>
          <w:sz w:val="24"/>
          <w:szCs w:val="24"/>
        </w:rPr>
        <w:t xml:space="preserve"> </w:t>
      </w:r>
      <w:r w:rsidR="00E71628" w:rsidRPr="00C647B4">
        <w:rPr>
          <w:bCs w:val="0"/>
          <w:sz w:val="24"/>
          <w:szCs w:val="24"/>
        </w:rPr>
        <w:t xml:space="preserve">ч. </w:t>
      </w:r>
      <w:r w:rsidRPr="00C647B4">
        <w:rPr>
          <w:bCs w:val="0"/>
          <w:sz w:val="24"/>
          <w:szCs w:val="24"/>
        </w:rPr>
        <w:t>индивидуальный предприниматель</w:t>
      </w:r>
      <w:r w:rsidR="00E71628" w:rsidRPr="00C647B4">
        <w:rPr>
          <w:bCs w:val="0"/>
          <w:sz w:val="24"/>
          <w:szCs w:val="24"/>
        </w:rPr>
        <w:t>)</w:t>
      </w:r>
      <w:r w:rsidR="006E3D3D" w:rsidRPr="00C647B4">
        <w:rPr>
          <w:bCs w:val="0"/>
          <w:sz w:val="24"/>
          <w:szCs w:val="24"/>
        </w:rPr>
        <w:t xml:space="preserve">, </w:t>
      </w:r>
      <w:r w:rsidR="006E3D3D" w:rsidRPr="00C647B4">
        <w:rPr>
          <w:sz w:val="24"/>
          <w:szCs w:val="24"/>
        </w:rPr>
        <w:t>являющееся субъектом малого и среднего предпринимательства</w:t>
      </w:r>
      <w:r w:rsidRPr="00C647B4">
        <w:rPr>
          <w:bCs w:val="0"/>
          <w:sz w:val="24"/>
          <w:szCs w:val="24"/>
        </w:rPr>
        <w:t xml:space="preserve">. </w:t>
      </w:r>
      <w:proofErr w:type="gramStart"/>
      <w:r w:rsidR="00362EA4" w:rsidRPr="00C647B4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 w:rsidRPr="00C647B4">
        <w:fldChar w:fldCharType="begin"/>
      </w:r>
      <w:r w:rsidR="002F5A68" w:rsidRPr="00C647B4">
        <w:instrText xml:space="preserve"> REF _Ref191386451 \n \h  \* MERGEFORMAT </w:instrText>
      </w:r>
      <w:r w:rsidR="002F5A68" w:rsidRPr="00C647B4">
        <w:fldChar w:fldCharType="separate"/>
      </w:r>
      <w:r w:rsidR="00457E23" w:rsidRPr="00C647B4">
        <w:rPr>
          <w:bCs w:val="0"/>
          <w:sz w:val="24"/>
          <w:szCs w:val="24"/>
        </w:rPr>
        <w:t>3.3.9</w:t>
      </w:r>
      <w:r w:rsidR="002F5A68" w:rsidRPr="00C647B4">
        <w:fldChar w:fldCharType="end"/>
      </w:r>
      <w:r w:rsidR="00362EA4" w:rsidRPr="00C647B4">
        <w:rPr>
          <w:bCs w:val="0"/>
          <w:sz w:val="24"/>
          <w:szCs w:val="24"/>
        </w:rPr>
        <w:t>.</w:t>
      </w:r>
      <w:r w:rsidR="00036006" w:rsidRPr="00C647B4">
        <w:rPr>
          <w:bCs w:val="0"/>
          <w:sz w:val="24"/>
          <w:szCs w:val="24"/>
        </w:rPr>
        <w:t xml:space="preserve"> </w:t>
      </w:r>
      <w:r w:rsidRPr="00C647B4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C647B4">
        <w:rPr>
          <w:bCs w:val="0"/>
          <w:sz w:val="24"/>
          <w:szCs w:val="24"/>
        </w:rPr>
        <w:t>У</w:t>
      </w:r>
      <w:r w:rsidRPr="00C647B4">
        <w:rPr>
          <w:bCs w:val="0"/>
          <w:sz w:val="24"/>
          <w:szCs w:val="24"/>
        </w:rPr>
        <w:t>частникам и порядку подтверждения их соответствия установленным</w:t>
      </w:r>
      <w:r w:rsidRPr="00AE1D21">
        <w:rPr>
          <w:bCs w:val="0"/>
          <w:sz w:val="24"/>
          <w:szCs w:val="24"/>
        </w:rPr>
        <w:t xml:space="preserve">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57E23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Pr="009F2BF9">
        <w:rPr>
          <w:sz w:val="24"/>
          <w:szCs w:val="24"/>
          <w:highlight w:val="cyan"/>
        </w:rPr>
        <w:t>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9B56B6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 xml:space="preserve">Под термином аналогичного договора понимается договор, </w:t>
      </w:r>
      <w:r w:rsidR="008D108C" w:rsidRPr="009B56B6">
        <w:rPr>
          <w:color w:val="000000"/>
          <w:sz w:val="24"/>
          <w:szCs w:val="24"/>
        </w:rPr>
        <w:t>идентичный предмету и сопоставимый с объемом и суммой работ/услуг договора по данной закупочной процедуре;</w:t>
      </w:r>
    </w:p>
    <w:p w:rsidR="006E3D3D" w:rsidRPr="009B56B6" w:rsidRDefault="006E3D3D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9B56B6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9B56B6">
        <w:rPr>
          <w:sz w:val="24"/>
          <w:szCs w:val="24"/>
          <w:lang w:eastAsia="ru-RU"/>
        </w:rPr>
        <w:lastRenderedPageBreak/>
        <w:t>Дополнительные требования к Участникам, наличию</w:t>
      </w:r>
      <w:r w:rsidRPr="00AE1D21">
        <w:rPr>
          <w:sz w:val="24"/>
          <w:szCs w:val="24"/>
          <w:lang w:eastAsia="ru-RU"/>
        </w:rPr>
        <w:t xml:space="preserve">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</w:t>
      </w:r>
      <w:r w:rsidRPr="00F82225">
        <w:rPr>
          <w:sz w:val="24"/>
          <w:szCs w:val="24"/>
        </w:rPr>
        <w:lastRenderedPageBreak/>
        <w:t>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5.12</w:t>
      </w:r>
      <w:r w:rsidR="00457E23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lastRenderedPageBreak/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 xml:space="preserve">аверенные Участником копии разрешающих документов на виды деятельности, связанные с выполнением Договора, вместе с приложениями, </w:t>
      </w:r>
      <w:r w:rsidR="00A316B7" w:rsidRPr="009F2BF9">
        <w:rPr>
          <w:sz w:val="24"/>
          <w:szCs w:val="24"/>
        </w:rPr>
        <w:lastRenderedPageBreak/>
        <w:t>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57E23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proofErr w:type="gramStart"/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  <w:proofErr w:type="gramEnd"/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</w:t>
      </w:r>
      <w:r w:rsidRPr="007D7C50">
        <w:rPr>
          <w:i/>
          <w:sz w:val="24"/>
          <w:szCs w:val="24"/>
        </w:rPr>
        <w:lastRenderedPageBreak/>
        <w:t>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</w:t>
      </w:r>
      <w:r w:rsidRPr="00B20653">
        <w:rPr>
          <w:bCs w:val="0"/>
          <w:sz w:val="24"/>
          <w:szCs w:val="24"/>
        </w:rPr>
        <w:lastRenderedPageBreak/>
        <w:t>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</w:t>
      </w:r>
      <w:r w:rsidR="00D57D88" w:rsidRPr="00D52133">
        <w:rPr>
          <w:bCs w:val="0"/>
          <w:sz w:val="24"/>
          <w:szCs w:val="24"/>
        </w:rPr>
        <w:lastRenderedPageBreak/>
        <w:t xml:space="preserve">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</w:t>
      </w:r>
      <w:r w:rsidRPr="00E71A48">
        <w:rPr>
          <w:bCs w:val="0"/>
          <w:sz w:val="24"/>
          <w:szCs w:val="24"/>
        </w:rPr>
        <w:lastRenderedPageBreak/>
        <w:t xml:space="preserve">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val="en-US"/>
        </w:rPr>
        <w:t>a</w:t>
      </w:r>
      <w:r w:rsidR="00457E23" w:rsidRPr="00457E2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val="en-US"/>
        </w:rPr>
        <w:t>g</w:t>
      </w:r>
      <w:r w:rsidR="00457E23" w:rsidRPr="00457E2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 xml:space="preserve">должны </w:t>
      </w:r>
      <w:r w:rsidRPr="00332B6A">
        <w:rPr>
          <w:bCs w:val="0"/>
          <w:sz w:val="24"/>
          <w:szCs w:val="24"/>
        </w:rPr>
        <w:lastRenderedPageBreak/>
        <w:t>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Default="00985691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985691">
        <w:rPr>
          <w:bCs w:val="0"/>
          <w:iCs/>
          <w:sz w:val="24"/>
          <w:szCs w:val="24"/>
        </w:rPr>
        <w:t>к Организатору запроса предложений за разъяснениями настоящей Д</w:t>
      </w:r>
      <w:r w:rsidRPr="00985691">
        <w:rPr>
          <w:bCs w:val="0"/>
          <w:sz w:val="24"/>
          <w:szCs w:val="24"/>
        </w:rPr>
        <w:t>окументации по запросу предложений</w:t>
      </w:r>
      <w:r w:rsidRPr="00985691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985691">
        <w:rPr>
          <w:bCs w:val="0"/>
          <w:iCs/>
          <w:sz w:val="24"/>
          <w:szCs w:val="24"/>
        </w:rPr>
        <w:t>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15384A">
        <w:rPr>
          <w:sz w:val="24"/>
          <w:szCs w:val="24"/>
        </w:rPr>
        <w:t xml:space="preserve">Организатор обязуется </w:t>
      </w:r>
      <w:r w:rsidRPr="00985691">
        <w:rPr>
          <w:sz w:val="24"/>
          <w:szCs w:val="24"/>
        </w:rPr>
        <w:t xml:space="preserve">ответить на любой запрос разъяснений в срок не позднее 3 (трех) рабочих дней </w:t>
      </w:r>
      <w:proofErr w:type="gramStart"/>
      <w:r w:rsidRPr="00985691">
        <w:rPr>
          <w:sz w:val="24"/>
          <w:szCs w:val="24"/>
        </w:rPr>
        <w:t>с даты поступления</w:t>
      </w:r>
      <w:proofErr w:type="gramEnd"/>
      <w:r w:rsidRPr="00985691">
        <w:rPr>
          <w:sz w:val="24"/>
          <w:szCs w:val="24"/>
        </w:rPr>
        <w:t xml:space="preserve"> запроса.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985691">
        <w:rPr>
          <w:sz w:val="24"/>
          <w:szCs w:val="24"/>
        </w:rPr>
        <w:t>с даты публикации</w:t>
      </w:r>
      <w:proofErr w:type="gramEnd"/>
      <w:r w:rsidRPr="00985691">
        <w:rPr>
          <w:sz w:val="24"/>
          <w:szCs w:val="24"/>
        </w:rPr>
        <w:t xml:space="preserve"> закупочной процедуры (п. </w:t>
      </w:r>
      <w:r w:rsidRPr="00985691">
        <w:rPr>
          <w:sz w:val="24"/>
          <w:szCs w:val="24"/>
        </w:rPr>
        <w:fldChar w:fldCharType="begin"/>
      </w:r>
      <w:r w:rsidRPr="00985691">
        <w:rPr>
          <w:sz w:val="24"/>
          <w:szCs w:val="24"/>
        </w:rPr>
        <w:instrText xml:space="preserve"> REF _Ref191386085 \r \h  \* MERGEFORMAT </w:instrText>
      </w:r>
      <w:r w:rsidRPr="00985691">
        <w:rPr>
          <w:sz w:val="24"/>
          <w:szCs w:val="24"/>
        </w:rPr>
      </w:r>
      <w:r w:rsidRPr="00985691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1.1.1</w:t>
      </w:r>
      <w:r w:rsidRPr="00985691">
        <w:rPr>
          <w:sz w:val="24"/>
          <w:szCs w:val="24"/>
        </w:rPr>
        <w:fldChar w:fldCharType="end"/>
      </w:r>
      <w:r w:rsidRPr="00985691">
        <w:rPr>
          <w:sz w:val="24"/>
          <w:szCs w:val="24"/>
        </w:rPr>
        <w:t>).</w:t>
      </w:r>
    </w:p>
    <w:p w:rsidR="00985691" w:rsidRPr="006E3D3D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E3D3D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6E3D3D">
        <w:rPr>
          <w:b/>
          <w:sz w:val="24"/>
          <w:szCs w:val="24"/>
        </w:rPr>
        <w:t xml:space="preserve">12:00 </w:t>
      </w:r>
      <w:r w:rsidR="006E3D3D" w:rsidRPr="006E3D3D">
        <w:rPr>
          <w:b/>
          <w:sz w:val="24"/>
          <w:szCs w:val="24"/>
        </w:rPr>
        <w:t>03</w:t>
      </w:r>
      <w:r w:rsidRPr="006E3D3D">
        <w:rPr>
          <w:b/>
          <w:sz w:val="24"/>
          <w:szCs w:val="24"/>
        </w:rPr>
        <w:t xml:space="preserve"> </w:t>
      </w:r>
      <w:r w:rsidR="006E3D3D" w:rsidRPr="006E3D3D">
        <w:rPr>
          <w:b/>
          <w:sz w:val="24"/>
          <w:szCs w:val="24"/>
        </w:rPr>
        <w:t xml:space="preserve">октября </w:t>
      </w:r>
      <w:r w:rsidRPr="006E3D3D">
        <w:rPr>
          <w:b/>
          <w:sz w:val="24"/>
          <w:szCs w:val="24"/>
        </w:rPr>
        <w:t>2018 года</w:t>
      </w:r>
      <w:r w:rsidRPr="006E3D3D">
        <w:rPr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457E23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457E23" w:rsidRPr="00457E23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 запроса предложений, </w:t>
      </w:r>
      <w:r w:rsidRPr="00E71A48">
        <w:rPr>
          <w:bCs w:val="0"/>
          <w:sz w:val="24"/>
          <w:szCs w:val="24"/>
        </w:rPr>
        <w:lastRenderedPageBreak/>
        <w:t>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C23FA8">
        <w:rPr>
          <w:bCs w:val="0"/>
          <w:sz w:val="24"/>
          <w:szCs w:val="24"/>
        </w:rPr>
        <w:t xml:space="preserve"> 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B5515B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</w:t>
      </w:r>
      <w:r w:rsidRPr="00B5515B">
        <w:rPr>
          <w:bCs w:val="0"/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B5515B">
        <w:rPr>
          <w:bCs w:val="0"/>
          <w:sz w:val="24"/>
          <w:szCs w:val="24"/>
        </w:rPr>
        <w:t>запросе предложений</w:t>
      </w:r>
      <w:r w:rsidRPr="00B5515B">
        <w:rPr>
          <w:bCs w:val="0"/>
          <w:sz w:val="24"/>
          <w:szCs w:val="24"/>
        </w:rPr>
        <w:t>:</w:t>
      </w:r>
      <w:bookmarkEnd w:id="590"/>
      <w:bookmarkEnd w:id="591"/>
    </w:p>
    <w:p w:rsidR="00932C0A" w:rsidRPr="00B5515B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B5515B">
        <w:rPr>
          <w:bCs w:val="0"/>
          <w:sz w:val="24"/>
          <w:szCs w:val="24"/>
        </w:rPr>
        <w:t>, предоставлени</w:t>
      </w:r>
      <w:r w:rsidR="00666224" w:rsidRPr="00B5515B">
        <w:rPr>
          <w:bCs w:val="0"/>
          <w:sz w:val="24"/>
          <w:szCs w:val="24"/>
        </w:rPr>
        <w:t>я</w:t>
      </w:r>
      <w:r w:rsidR="007C47E3" w:rsidRPr="00B5515B">
        <w:rPr>
          <w:bCs w:val="0"/>
          <w:sz w:val="24"/>
          <w:szCs w:val="24"/>
        </w:rPr>
        <w:t xml:space="preserve"> </w:t>
      </w:r>
      <w:r w:rsidR="006B4ED4" w:rsidRPr="00B5515B">
        <w:rPr>
          <w:sz w:val="24"/>
          <w:szCs w:val="24"/>
        </w:rPr>
        <w:t xml:space="preserve">фальсифицированных </w:t>
      </w:r>
      <w:r w:rsidR="007C47E3" w:rsidRPr="00B5515B">
        <w:rPr>
          <w:bCs w:val="0"/>
          <w:sz w:val="24"/>
          <w:szCs w:val="24"/>
        </w:rPr>
        <w:t>документов, приведенных в</w:t>
      </w:r>
      <w:r w:rsidRPr="00B5515B">
        <w:rPr>
          <w:bCs w:val="0"/>
          <w:sz w:val="24"/>
          <w:szCs w:val="24"/>
        </w:rPr>
        <w:t xml:space="preserve"> составе </w:t>
      </w:r>
      <w:r w:rsidR="004B5EB3" w:rsidRPr="00B5515B">
        <w:rPr>
          <w:bCs w:val="0"/>
          <w:sz w:val="24"/>
          <w:szCs w:val="24"/>
        </w:rPr>
        <w:t>Заявк</w:t>
      </w:r>
      <w:r w:rsidRPr="00B5515B">
        <w:rPr>
          <w:bCs w:val="0"/>
          <w:sz w:val="24"/>
          <w:szCs w:val="24"/>
        </w:rPr>
        <w:t>и;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 xml:space="preserve">отказа </w:t>
      </w:r>
      <w:r w:rsidRPr="00B5515B">
        <w:rPr>
          <w:sz w:val="24"/>
          <w:szCs w:val="24"/>
          <w:lang w:val="x-none" w:eastAsia="x-none"/>
        </w:rPr>
        <w:t xml:space="preserve">Победителя или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 порядке</w:t>
      </w:r>
      <w:r w:rsidRPr="00B5515B">
        <w:rPr>
          <w:bCs w:val="0"/>
          <w:sz w:val="24"/>
          <w:szCs w:val="24"/>
        </w:rPr>
        <w:t xml:space="preserve"> </w:t>
      </w:r>
      <w:r w:rsidR="00932C0A" w:rsidRPr="00B5515B">
        <w:rPr>
          <w:bCs w:val="0"/>
          <w:sz w:val="24"/>
          <w:szCs w:val="24"/>
        </w:rPr>
        <w:t>(п</w:t>
      </w:r>
      <w:r w:rsidR="00403042" w:rsidRPr="00B5515B">
        <w:rPr>
          <w:bCs w:val="0"/>
          <w:sz w:val="24"/>
          <w:szCs w:val="24"/>
        </w:rPr>
        <w:t>.</w:t>
      </w:r>
      <w:r w:rsidR="0033661D" w:rsidRPr="00B5515B">
        <w:rPr>
          <w:bCs w:val="0"/>
          <w:sz w:val="24"/>
          <w:szCs w:val="24"/>
        </w:rPr>
        <w:t xml:space="preserve">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_Ref468875974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3.12</w:t>
      </w:r>
      <w:r w:rsidR="002F5A68" w:rsidRPr="00B5515B">
        <w:rPr>
          <w:sz w:val="24"/>
          <w:szCs w:val="24"/>
        </w:rPr>
        <w:fldChar w:fldCharType="end"/>
      </w:r>
      <w:r w:rsidR="00932C0A" w:rsidRPr="00B5515B">
        <w:rPr>
          <w:bCs w:val="0"/>
          <w:sz w:val="24"/>
          <w:szCs w:val="24"/>
        </w:rPr>
        <w:t>);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sz w:val="24"/>
          <w:szCs w:val="24"/>
          <w:lang w:eastAsia="ru-RU"/>
        </w:rPr>
        <w:t>непредставлени</w:t>
      </w:r>
      <w:r w:rsidRPr="00B5515B">
        <w:rPr>
          <w:sz w:val="24"/>
          <w:szCs w:val="24"/>
        </w:rPr>
        <w:t>я или предоставления</w:t>
      </w:r>
      <w:r w:rsidRPr="00B5515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B5515B">
        <w:rPr>
          <w:bCs w:val="0"/>
          <w:sz w:val="24"/>
          <w:szCs w:val="24"/>
        </w:rPr>
        <w:t xml:space="preserve"> </w:t>
      </w:r>
      <w:r w:rsidR="00573BDB" w:rsidRPr="00B5515B">
        <w:rPr>
          <w:bCs w:val="0"/>
          <w:sz w:val="24"/>
          <w:szCs w:val="24"/>
        </w:rPr>
        <w:t>(п.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_Ref468201028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3.13</w:t>
      </w:r>
      <w:r w:rsidR="002F5A68" w:rsidRPr="00B5515B">
        <w:rPr>
          <w:sz w:val="24"/>
          <w:szCs w:val="24"/>
        </w:rPr>
        <w:fldChar w:fldCharType="end"/>
      </w:r>
      <w:r w:rsidR="00573BDB" w:rsidRPr="00B5515B">
        <w:rPr>
          <w:bCs w:val="0"/>
          <w:sz w:val="24"/>
          <w:szCs w:val="24"/>
        </w:rPr>
        <w:t>)</w:t>
      </w:r>
      <w:r w:rsidR="00311F48" w:rsidRPr="00B5515B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B5515B">
        <w:rPr>
          <w:bCs w:val="0"/>
          <w:sz w:val="24"/>
          <w:szCs w:val="24"/>
        </w:rPr>
        <w:t xml:space="preserve">В случаях, указанных в п.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_Ref305753174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-3.3.14.3</w:t>
      </w:r>
      <w:r w:rsidR="00457E23" w:rsidRPr="00B5515B">
        <w:rPr>
          <w:sz w:val="24"/>
          <w:szCs w:val="24"/>
        </w:rPr>
        <w:t>.2</w:t>
      </w:r>
      <w:r w:rsidR="002F5A68" w:rsidRPr="00B5515B">
        <w:rPr>
          <w:sz w:val="24"/>
          <w:szCs w:val="24"/>
        </w:rPr>
        <w:fldChar w:fldCharType="end"/>
      </w:r>
      <w:r w:rsidRPr="00B5515B">
        <w:rPr>
          <w:bCs w:val="0"/>
          <w:sz w:val="24"/>
          <w:szCs w:val="24"/>
        </w:rPr>
        <w:t xml:space="preserve"> </w:t>
      </w:r>
      <w:r w:rsidR="009C744E" w:rsidRPr="00B5515B">
        <w:rPr>
          <w:bCs w:val="0"/>
          <w:sz w:val="24"/>
          <w:szCs w:val="24"/>
        </w:rPr>
        <w:t>Участник</w:t>
      </w:r>
      <w:r w:rsidRPr="00B5515B">
        <w:rPr>
          <w:bCs w:val="0"/>
          <w:sz w:val="24"/>
          <w:szCs w:val="24"/>
        </w:rPr>
        <w:t xml:space="preserve"> обязан</w:t>
      </w:r>
      <w:r w:rsidRPr="00E71A48">
        <w:rPr>
          <w:bCs w:val="0"/>
          <w:sz w:val="24"/>
          <w:szCs w:val="24"/>
        </w:rPr>
        <w:t xml:space="preserve"> выплатить Заказчику неустойку в размере </w:t>
      </w:r>
      <w:bookmarkEnd w:id="592"/>
      <w:r w:rsidR="00C23FA8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457E23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hyperlink r:id="rId36" w:history="1">
        <w:r w:rsidR="005B180E" w:rsidRPr="00DD78D4">
          <w:rPr>
            <w:sz w:val="24"/>
            <w:szCs w:val="24"/>
          </w:rPr>
          <w:t>Россия, 305029, Курская область, г. Курск, ул. К. Маркса, 27</w:t>
        </w:r>
      </w:hyperlink>
      <w:r w:rsidR="005B180E" w:rsidRPr="00DD78D4">
        <w:rPr>
          <w:sz w:val="24"/>
          <w:szCs w:val="24"/>
        </w:rPr>
        <w:t xml:space="preserve">, </w:t>
      </w:r>
      <w:proofErr w:type="spellStart"/>
      <w:r w:rsidR="005B180E" w:rsidRPr="00DD78D4">
        <w:rPr>
          <w:sz w:val="24"/>
          <w:szCs w:val="24"/>
        </w:rPr>
        <w:t>каб</w:t>
      </w:r>
      <w:proofErr w:type="spellEnd"/>
      <w:r w:rsidR="005B180E" w:rsidRPr="00DD78D4">
        <w:rPr>
          <w:sz w:val="24"/>
          <w:szCs w:val="24"/>
        </w:rPr>
        <w:t xml:space="preserve">. № 407, исполнительный сотрудник – Горбылев Александр </w:t>
      </w:r>
      <w:r w:rsidR="005B180E" w:rsidRPr="00DD78D4">
        <w:rPr>
          <w:sz w:val="24"/>
          <w:szCs w:val="24"/>
        </w:rPr>
        <w:lastRenderedPageBreak/>
        <w:t>Владимирович (либо Бортко Андрей Валерьевич), контактный телефон (4712) 55-72-02, 55-71-86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985691">
        <w:fldChar w:fldCharType="begin"/>
      </w:r>
      <w:r w:rsidR="00985691">
        <w:rPr>
          <w:sz w:val="24"/>
          <w:szCs w:val="24"/>
        </w:rPr>
        <w:instrText xml:space="preserve"> REF _Ref518916518 \r \h </w:instrText>
      </w:r>
      <w:r w:rsidR="00985691">
        <w:fldChar w:fldCharType="separate"/>
      </w:r>
      <w:r w:rsidR="00457E23">
        <w:rPr>
          <w:sz w:val="24"/>
          <w:szCs w:val="24"/>
        </w:rPr>
        <w:t>3.3.14.6</w:t>
      </w:r>
      <w:r w:rsidR="00985691">
        <w:fldChar w:fldCharType="end"/>
      </w:r>
      <w:r w:rsidR="00985691">
        <w:t xml:space="preserve"> </w:t>
      </w:r>
      <w:r w:rsidRPr="007A5083">
        <w:rPr>
          <w:sz w:val="24"/>
          <w:szCs w:val="24"/>
        </w:rPr>
        <w:t>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</w:t>
      </w:r>
      <w:r w:rsidRPr="007A5083">
        <w:rPr>
          <w:rFonts w:eastAsia="Calibri"/>
          <w:szCs w:val="24"/>
          <w:lang w:eastAsia="en-US"/>
        </w:rPr>
        <w:lastRenderedPageBreak/>
        <w:t xml:space="preserve">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457E23" w:rsidRPr="00457E23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C23FA8">
        <w:rPr>
          <w:iCs/>
          <w:szCs w:val="24"/>
        </w:rPr>
        <w:t xml:space="preserve">специалисту1-й категории отдела закупочной деятельности </w:t>
      </w:r>
      <w:proofErr w:type="gramStart"/>
      <w:r w:rsidR="00C23FA8">
        <w:rPr>
          <w:iCs/>
          <w:szCs w:val="24"/>
        </w:rPr>
        <w:t>УЛ</w:t>
      </w:r>
      <w:proofErr w:type="gramEnd"/>
      <w:r w:rsidR="00C23FA8">
        <w:rPr>
          <w:iCs/>
          <w:szCs w:val="24"/>
        </w:rPr>
        <w:t xml:space="preserve"> и МТО филиала</w:t>
      </w:r>
      <w:r w:rsidR="00C23FA8" w:rsidRPr="00702B2C">
        <w:rPr>
          <w:iCs/>
          <w:szCs w:val="24"/>
        </w:rPr>
        <w:t xml:space="preserve"> ПАО «МРСК Центра»</w:t>
      </w:r>
      <w:r w:rsidR="00C23FA8">
        <w:rPr>
          <w:iCs/>
          <w:szCs w:val="24"/>
        </w:rPr>
        <w:t xml:space="preserve"> - «Курскэнерго»</w:t>
      </w:r>
      <w:r w:rsidR="00C23FA8" w:rsidRPr="00702B2C">
        <w:rPr>
          <w:iCs/>
          <w:szCs w:val="24"/>
        </w:rPr>
        <w:t xml:space="preserve"> </w:t>
      </w:r>
      <w:r w:rsidR="00C23FA8">
        <w:rPr>
          <w:iCs/>
          <w:szCs w:val="24"/>
        </w:rPr>
        <w:t>Горбылев А.В</w:t>
      </w:r>
      <w:r w:rsidR="00C23FA8" w:rsidRPr="00702B2C">
        <w:rPr>
          <w:iCs/>
          <w:szCs w:val="24"/>
        </w:rPr>
        <w:t>., контактные телефоны: (</w:t>
      </w:r>
      <w:r w:rsidR="00C23FA8">
        <w:rPr>
          <w:iCs/>
          <w:szCs w:val="24"/>
        </w:rPr>
        <w:t>4712</w:t>
      </w:r>
      <w:r w:rsidR="00C23FA8" w:rsidRPr="00EA1920">
        <w:rPr>
          <w:iCs/>
          <w:szCs w:val="24"/>
        </w:rPr>
        <w:t xml:space="preserve">) 55-70-49, </w:t>
      </w:r>
      <w:r w:rsidR="00C23FA8" w:rsidRPr="00EA1920">
        <w:rPr>
          <w:szCs w:val="24"/>
        </w:rPr>
        <w:t xml:space="preserve">адрес электронной почты: </w:t>
      </w:r>
      <w:hyperlink r:id="rId37" w:history="1">
        <w:r w:rsidR="00C23FA8" w:rsidRPr="001A645C">
          <w:rPr>
            <w:rStyle w:val="a7"/>
            <w:szCs w:val="24"/>
            <w:lang w:val="en-US"/>
          </w:rPr>
          <w:t>Gorbylev</w:t>
        </w:r>
        <w:r w:rsidR="00C23FA8" w:rsidRPr="001A645C">
          <w:rPr>
            <w:rStyle w:val="a7"/>
            <w:szCs w:val="24"/>
          </w:rPr>
          <w:t>.</w:t>
        </w:r>
        <w:r w:rsidR="00C23FA8" w:rsidRPr="001A645C">
          <w:rPr>
            <w:rStyle w:val="a7"/>
            <w:szCs w:val="24"/>
            <w:lang w:val="en-US"/>
          </w:rPr>
          <w:t>av</w:t>
        </w:r>
        <w:r w:rsidR="00C23FA8" w:rsidRPr="001A645C">
          <w:rPr>
            <w:rStyle w:val="a7"/>
            <w:szCs w:val="24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C23FA8" w:rsidRPr="00201C8A" w:rsidRDefault="00C23FA8" w:rsidP="00C23FA8">
      <w:pPr>
        <w:pStyle w:val="Times120"/>
        <w:suppressAutoHyphens w:val="0"/>
        <w:autoSpaceDN w:val="0"/>
        <w:adjustRightInd w:val="0"/>
        <w:spacing w:before="120"/>
        <w:ind w:left="1134" w:firstLine="0"/>
        <w:rPr>
          <w:rFonts w:eastAsia="Calibri"/>
          <w:szCs w:val="24"/>
          <w:lang w:eastAsia="en-US"/>
        </w:rPr>
      </w:pPr>
      <w:r w:rsidRPr="00201C8A">
        <w:rPr>
          <w:rFonts w:eastAsia="Calibri"/>
          <w:szCs w:val="24"/>
          <w:lang w:eastAsia="en-US"/>
        </w:rPr>
        <w:t>- Получатель платежа: Филиал ПАО «МРСК Центра</w:t>
      </w:r>
      <w:proofErr w:type="gramStart"/>
      <w:r w:rsidRPr="00201C8A">
        <w:rPr>
          <w:rFonts w:eastAsia="Calibri"/>
          <w:szCs w:val="24"/>
          <w:lang w:eastAsia="en-US"/>
        </w:rPr>
        <w:t>»-</w:t>
      </w:r>
      <w:proofErr w:type="gramEnd"/>
      <w:r w:rsidRPr="00201C8A">
        <w:rPr>
          <w:rFonts w:eastAsia="Calibri"/>
          <w:szCs w:val="24"/>
          <w:lang w:eastAsia="en-US"/>
        </w:rPr>
        <w:t>«Курскэнерго»</w:t>
      </w:r>
    </w:p>
    <w:p w:rsidR="00C23FA8" w:rsidRPr="00201C8A" w:rsidRDefault="00C23FA8" w:rsidP="00C23FA8">
      <w:pPr>
        <w:pStyle w:val="Times120"/>
        <w:suppressAutoHyphens w:val="0"/>
        <w:autoSpaceDN w:val="0"/>
        <w:adjustRightInd w:val="0"/>
        <w:spacing w:before="120"/>
        <w:ind w:left="1134" w:firstLine="0"/>
        <w:rPr>
          <w:rFonts w:eastAsia="Calibri"/>
          <w:szCs w:val="24"/>
          <w:lang w:eastAsia="en-US"/>
        </w:rPr>
      </w:pPr>
      <w:r w:rsidRPr="00201C8A">
        <w:rPr>
          <w:rFonts w:eastAsia="Calibri"/>
          <w:szCs w:val="24"/>
          <w:lang w:eastAsia="en-US"/>
        </w:rPr>
        <w:t>- ИНН: 6901067107,КПП: 463202002</w:t>
      </w:r>
    </w:p>
    <w:p w:rsidR="00C23FA8" w:rsidRPr="00201C8A" w:rsidRDefault="00C23FA8" w:rsidP="00C23FA8">
      <w:pPr>
        <w:pStyle w:val="Times120"/>
        <w:suppressAutoHyphens w:val="0"/>
        <w:autoSpaceDN w:val="0"/>
        <w:adjustRightInd w:val="0"/>
        <w:spacing w:before="120"/>
        <w:ind w:left="1134" w:firstLine="0"/>
        <w:rPr>
          <w:rFonts w:eastAsia="Calibri"/>
          <w:szCs w:val="24"/>
          <w:lang w:eastAsia="en-US"/>
        </w:rPr>
      </w:pPr>
      <w:r w:rsidRPr="00201C8A">
        <w:rPr>
          <w:rFonts w:eastAsia="Calibri"/>
          <w:szCs w:val="24"/>
          <w:lang w:eastAsia="en-US"/>
        </w:rPr>
        <w:t xml:space="preserve">- </w:t>
      </w:r>
      <w:proofErr w:type="gramStart"/>
      <w:r w:rsidRPr="00201C8A">
        <w:rPr>
          <w:rFonts w:eastAsia="Calibri"/>
          <w:szCs w:val="24"/>
          <w:lang w:eastAsia="en-US"/>
        </w:rPr>
        <w:t>р</w:t>
      </w:r>
      <w:proofErr w:type="gramEnd"/>
      <w:r w:rsidRPr="00201C8A">
        <w:rPr>
          <w:rFonts w:eastAsia="Calibri"/>
          <w:szCs w:val="24"/>
          <w:lang w:eastAsia="en-US"/>
        </w:rPr>
        <w:t>/с: 40702810418250001092в Филиале ПАО Банк ВТБ в г Воронеже</w:t>
      </w:r>
    </w:p>
    <w:p w:rsidR="00C23FA8" w:rsidRPr="00201C8A" w:rsidRDefault="00C23FA8" w:rsidP="00C23FA8">
      <w:pPr>
        <w:pStyle w:val="Times120"/>
        <w:suppressAutoHyphens w:val="0"/>
        <w:autoSpaceDN w:val="0"/>
        <w:adjustRightInd w:val="0"/>
        <w:spacing w:before="120"/>
        <w:ind w:left="1134" w:firstLine="0"/>
        <w:rPr>
          <w:rFonts w:eastAsia="Calibri"/>
          <w:szCs w:val="24"/>
          <w:lang w:eastAsia="en-US"/>
        </w:rPr>
      </w:pPr>
      <w:r w:rsidRPr="00201C8A">
        <w:rPr>
          <w:rFonts w:eastAsia="Calibri"/>
          <w:szCs w:val="24"/>
          <w:lang w:eastAsia="en-US"/>
        </w:rPr>
        <w:t>- БИК: 042007835</w:t>
      </w:r>
    </w:p>
    <w:p w:rsidR="00F64A8B" w:rsidRPr="007A5083" w:rsidRDefault="00C23FA8" w:rsidP="00C23FA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</w:pPr>
      <w:r w:rsidRPr="00201C8A">
        <w:rPr>
          <w:rFonts w:eastAsia="Calibri"/>
          <w:szCs w:val="24"/>
          <w:lang w:eastAsia="en-US"/>
        </w:rPr>
        <w:t>- к/с: 30101810100000000835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98569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Победителю – в течение семи рабочих дней со дня заключения </w:t>
      </w:r>
      <w:r w:rsidRPr="00985691">
        <w:rPr>
          <w:sz w:val="24"/>
          <w:szCs w:val="24"/>
        </w:rPr>
        <w:t>договора.</w:t>
      </w:r>
    </w:p>
    <w:p w:rsidR="00985691" w:rsidRPr="00985691" w:rsidRDefault="00985691" w:rsidP="0098569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8" w:name="_Ref467508029"/>
      <w:r w:rsidRPr="00985691">
        <w:rPr>
          <w:sz w:val="24"/>
          <w:szCs w:val="24"/>
        </w:rPr>
        <w:t>Участник закупки утрачивает обеспечение в случаях: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уклонение или отказ участника закупки от заключения договора;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985691">
        <w:rPr>
          <w:sz w:val="24"/>
          <w:szCs w:val="24"/>
        </w:rPr>
        <w:t>непредоставление</w:t>
      </w:r>
      <w:proofErr w:type="spellEnd"/>
      <w:r w:rsidRPr="00985691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518916518"/>
      <w:r w:rsidRPr="00985691">
        <w:rPr>
          <w:sz w:val="24"/>
          <w:szCs w:val="24"/>
        </w:rPr>
        <w:t>Не предоставление либо подача обеспечения обязательств Участника после</w:t>
      </w:r>
      <w:r w:rsidRPr="007A5083">
        <w:rPr>
          <w:sz w:val="24"/>
          <w:szCs w:val="24"/>
        </w:rPr>
        <w:t xml:space="preserve">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  <w:bookmarkEnd w:id="59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186"/>
      <w:r w:rsidRPr="007A5083">
        <w:t>Подача Заявок и их прием</w:t>
      </w:r>
      <w:bookmarkStart w:id="602" w:name="_Ref56229451"/>
      <w:bookmarkEnd w:id="570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6147"/>
      <w:bookmarkStart w:id="615" w:name="_Toc469487641"/>
      <w:bookmarkStart w:id="616" w:name="_Toc471979939"/>
      <w:bookmarkStart w:id="617" w:name="_Toc498590187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CF6D0E">
        <w:rPr>
          <w:bCs w:val="0"/>
          <w:sz w:val="24"/>
          <w:szCs w:val="24"/>
        </w:rPr>
        <w:t>Заявк</w:t>
      </w:r>
      <w:r w:rsidR="00717F60" w:rsidRPr="00CF6D0E">
        <w:rPr>
          <w:bCs w:val="0"/>
          <w:sz w:val="24"/>
          <w:szCs w:val="24"/>
        </w:rPr>
        <w:t xml:space="preserve">и на ЭТП могут быть поданы до </w:t>
      </w:r>
      <w:r w:rsidR="002B5044" w:rsidRPr="00CF6D0E">
        <w:rPr>
          <w:b/>
          <w:bCs w:val="0"/>
          <w:sz w:val="24"/>
          <w:szCs w:val="24"/>
        </w:rPr>
        <w:t xml:space="preserve">12 часов 00 минут </w:t>
      </w:r>
      <w:r w:rsidR="00CF6D0E" w:rsidRPr="00CF6D0E">
        <w:rPr>
          <w:b/>
          <w:bCs w:val="0"/>
          <w:sz w:val="24"/>
          <w:szCs w:val="24"/>
        </w:rPr>
        <w:t xml:space="preserve">03 октября </w:t>
      </w:r>
      <w:r w:rsidR="006F025D" w:rsidRPr="00CF6D0E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457E23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457E23">
        <w:rPr>
          <w:sz w:val="24"/>
          <w:szCs w:val="24"/>
        </w:rPr>
        <w:t>Заявки, изложенным в настоящей Документации по запросу предложений</w:t>
      </w:r>
      <w:r w:rsidR="009B140B" w:rsidRPr="00457E23">
        <w:rPr>
          <w:sz w:val="24"/>
          <w:szCs w:val="24"/>
        </w:rPr>
        <w:t>;</w:t>
      </w:r>
    </w:p>
    <w:p w:rsidR="009B140B" w:rsidRPr="00457E23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lastRenderedPageBreak/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457E23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 w:rsidRPr="00457E23">
        <w:fldChar w:fldCharType="begin"/>
      </w:r>
      <w:r w:rsidR="002F5A68" w:rsidRPr="00457E23">
        <w:instrText xml:space="preserve"> REF _Ref306176386 \r \h  \* MERGEFORMAT </w:instrText>
      </w:r>
      <w:r w:rsidR="002F5A68" w:rsidRPr="00457E23">
        <w:fldChar w:fldCharType="separate"/>
      </w:r>
      <w:r w:rsidR="00457E23" w:rsidRPr="00457E23">
        <w:rPr>
          <w:sz w:val="24"/>
          <w:szCs w:val="24"/>
        </w:rPr>
        <w:t>3.3.14</w:t>
      </w:r>
      <w:r w:rsidR="002F5A68" w:rsidRPr="00457E23">
        <w:fldChar w:fldCharType="end"/>
      </w:r>
      <w:r w:rsidRPr="00457E23">
        <w:rPr>
          <w:sz w:val="24"/>
          <w:szCs w:val="24"/>
        </w:rPr>
        <w:t>;</w:t>
      </w:r>
    </w:p>
    <w:p w:rsidR="009B140B" w:rsidRPr="00457E23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457E23">
        <w:rPr>
          <w:sz w:val="24"/>
          <w:szCs w:val="24"/>
        </w:rPr>
        <w:t>;</w:t>
      </w:r>
    </w:p>
    <w:p w:rsidR="009B140B" w:rsidRPr="00457E23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457E23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lastRenderedPageBreak/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</w:t>
      </w:r>
      <w:r w:rsidRPr="0033661D">
        <w:rPr>
          <w:sz w:val="24"/>
          <w:szCs w:val="24"/>
          <w:lang w:eastAsia="ru-RU"/>
        </w:rPr>
        <w:lastRenderedPageBreak/>
        <w:t xml:space="preserve">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457E23" w:rsidRPr="00457E23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</w:t>
      </w:r>
      <w:r w:rsidRPr="00A87504">
        <w:rPr>
          <w:rFonts w:ascii="Times New Roman" w:hAnsi="Times New Roman" w:cs="Times New Roman"/>
          <w:sz w:val="24"/>
          <w:szCs w:val="24"/>
        </w:rPr>
        <w:lastRenderedPageBreak/>
        <w:t>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6"/>
      <w:bookmarkEnd w:id="727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lastRenderedPageBreak/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0"/>
    <w:bookmarkStart w:id="738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8" o:title=""/>
          </v:shape>
          <o:OLEObject Type="Embed" ProgID="Equation.3" ShapeID="_x0000_i1025" DrawAspect="Content" ObjectID="_1598702320" r:id="rId39"/>
        </w:object>
      </w:r>
      <w:r w:rsidRPr="004444C3">
        <w:rPr>
          <w:b w:val="0"/>
        </w:rPr>
        <w:t>&gt;1,33, где:</w:t>
      </w:r>
      <w:bookmarkEnd w:id="737"/>
    </w:p>
    <w:bookmarkStart w:id="739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40" o:title=""/>
          </v:shape>
          <o:OLEObject Type="Embed" ProgID="Equation.3" ShapeID="_x0000_i1026" DrawAspect="Content" ObjectID="_1598702321" r:id="rId41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9"/>
      <w:r w:rsidRPr="004444C3">
        <w:rPr>
          <w:b w:val="0"/>
        </w:rPr>
        <w:t xml:space="preserve"> </w:t>
      </w:r>
    </w:p>
    <w:bookmarkStart w:id="740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42" o:title=""/>
          </v:shape>
          <o:OLEObject Type="Embed" ProgID="Equation.3" ShapeID="_x0000_i1027" DrawAspect="Content" ObjectID="_1598702322" r:id="rId43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0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  <w:bookmarkEnd w:id="741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2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8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457E23" w:rsidRPr="00457E2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Ref468875974"/>
      <w:bookmarkStart w:id="744" w:name="_Toc498590205"/>
      <w:r w:rsidRPr="004444C3">
        <w:lastRenderedPageBreak/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43"/>
      <w:bookmarkEnd w:id="744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457E23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457E23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</w:t>
      </w:r>
      <w:proofErr w:type="gramStart"/>
      <w:r w:rsidRPr="00457E23">
        <w:rPr>
          <w:sz w:val="24"/>
          <w:szCs w:val="24"/>
        </w:rPr>
        <w:t>кст пр</w:t>
      </w:r>
      <w:proofErr w:type="gramEnd"/>
      <w:r w:rsidRPr="00457E23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224D01" w:rsidRPr="00224D01" w:rsidRDefault="00457E23" w:rsidP="00457E23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457E23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224D01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98569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5" w:name="_Ref294695403"/>
      <w:bookmarkStart w:id="746" w:name="_Ref306320315"/>
      <w:proofErr w:type="gramStart"/>
      <w:r w:rsidRPr="004A1A68">
        <w:rPr>
          <w:sz w:val="24"/>
          <w:szCs w:val="24"/>
        </w:rPr>
        <w:t xml:space="preserve">Договор между Заказчиком и Участником, чья Заявка признана лучшей, подписывается </w:t>
      </w:r>
      <w:r w:rsidRPr="00985691">
        <w:rPr>
          <w:sz w:val="24"/>
          <w:szCs w:val="24"/>
        </w:rPr>
        <w:t>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985691">
        <w:rPr>
          <w:color w:val="000000"/>
          <w:sz w:val="24"/>
          <w:szCs w:val="24"/>
        </w:rPr>
        <w:t>.</w:t>
      </w:r>
      <w:proofErr w:type="gramEnd"/>
      <w:r w:rsidRPr="00985691">
        <w:rPr>
          <w:color w:val="000000"/>
          <w:sz w:val="24"/>
          <w:szCs w:val="24"/>
        </w:rPr>
        <w:t xml:space="preserve"> </w:t>
      </w:r>
      <w:r w:rsidRPr="00985691">
        <w:rPr>
          <w:sz w:val="24"/>
          <w:szCs w:val="24"/>
        </w:rPr>
        <w:t xml:space="preserve"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</w:t>
      </w:r>
      <w:r w:rsidRPr="00985691">
        <w:rPr>
          <w:sz w:val="24"/>
          <w:szCs w:val="24"/>
        </w:rPr>
        <w:lastRenderedPageBreak/>
        <w:t>оператора электронной площадки, договор должен быть заключен в сроки, установленные законодательством</w:t>
      </w:r>
      <w:r w:rsidR="00717F60" w:rsidRPr="0098569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224D01">
        <w:rPr>
          <w:bCs w:val="0"/>
          <w:color w:val="000000"/>
          <w:sz w:val="24"/>
          <w:szCs w:val="24"/>
        </w:rPr>
        <w:t xml:space="preserve">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="00123C70"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="00123C70"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="00123C70"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5"/>
      <w:bookmarkEnd w:id="746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7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7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457E23" w:rsidRDefault="00457E23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57E23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8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8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9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0" w:name="_Toc181693189"/>
      <w:bookmarkStart w:id="751" w:name="_Ref190680463"/>
      <w:bookmarkStart w:id="752" w:name="_Ref306140410"/>
      <w:bookmarkStart w:id="753" w:name="_Ref306142159"/>
      <w:bookmarkStart w:id="754" w:name="_Ref468201028"/>
      <w:bookmarkStart w:id="755" w:name="_Ref468201106"/>
      <w:bookmarkStart w:id="756" w:name="_Toc498590206"/>
      <w:bookmarkStart w:id="757" w:name="_Ref303102866"/>
      <w:bookmarkStart w:id="758" w:name="_Toc305835589"/>
      <w:bookmarkStart w:id="759" w:name="_Ref303683952"/>
      <w:bookmarkStart w:id="760" w:name="__RefNumPara__840_922829174"/>
      <w:bookmarkEnd w:id="749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0"/>
      <w:bookmarkEnd w:id="751"/>
      <w:bookmarkEnd w:id="752"/>
      <w:bookmarkEnd w:id="753"/>
      <w:bookmarkEnd w:id="754"/>
      <w:bookmarkEnd w:id="755"/>
      <w:bookmarkEnd w:id="756"/>
      <w:r w:rsidRPr="00414CAF">
        <w:t xml:space="preserve"> </w:t>
      </w:r>
      <w:bookmarkEnd w:id="757"/>
      <w:bookmarkEnd w:id="758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1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</w:t>
      </w:r>
      <w:r w:rsidRPr="0033661D">
        <w:rPr>
          <w:sz w:val="24"/>
          <w:szCs w:val="24"/>
        </w:rPr>
        <w:lastRenderedPageBreak/>
        <w:t xml:space="preserve">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2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3" w:name="_Ref303694483"/>
      <w:bookmarkStart w:id="764" w:name="_Toc305835590"/>
      <w:bookmarkStart w:id="765" w:name="_Ref306140451"/>
      <w:bookmarkStart w:id="766" w:name="_Toc498590207"/>
      <w:r w:rsidRPr="006E1884">
        <w:t xml:space="preserve">Уведомление о результатах </w:t>
      </w:r>
      <w:bookmarkEnd w:id="763"/>
      <w:bookmarkEnd w:id="764"/>
      <w:r w:rsidRPr="006E1884">
        <w:t>запроса предложений</w:t>
      </w:r>
      <w:bookmarkEnd w:id="765"/>
      <w:bookmarkEnd w:id="766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7" w:name="_Toc471979955"/>
      <w:bookmarkStart w:id="768" w:name="_Toc498590208"/>
      <w:bookmarkEnd w:id="759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57E23" w:rsidRPr="00457E23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7"/>
      <w:bookmarkEnd w:id="768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9" w:name="_Toc471979956"/>
      <w:bookmarkStart w:id="770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9"/>
      <w:bookmarkEnd w:id="770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4"/>
          <w:headerReference w:type="default" r:id="rId45"/>
          <w:footerReference w:type="even" r:id="rId46"/>
          <w:headerReference w:type="first" r:id="rId47"/>
          <w:footerReference w:type="first" r:id="rId4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1" w:name="_Ref440270568"/>
      <w:bookmarkStart w:id="772" w:name="_Ref440274159"/>
      <w:bookmarkStart w:id="773" w:name="_Ref440292555"/>
      <w:bookmarkStart w:id="774" w:name="_Ref440292779"/>
      <w:bookmarkStart w:id="775" w:name="_Toc498590210"/>
      <w:r>
        <w:rPr>
          <w:szCs w:val="24"/>
        </w:rPr>
        <w:lastRenderedPageBreak/>
        <w:t>Техническая часть</w:t>
      </w:r>
      <w:bookmarkEnd w:id="771"/>
      <w:bookmarkEnd w:id="772"/>
      <w:bookmarkEnd w:id="773"/>
      <w:bookmarkEnd w:id="774"/>
      <w:bookmarkEnd w:id="77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6" w:name="_Toc176064097"/>
      <w:bookmarkStart w:id="777" w:name="_Toc176338525"/>
      <w:bookmarkStart w:id="778" w:name="_Toc180399753"/>
      <w:bookmarkStart w:id="779" w:name="_Toc189457101"/>
      <w:bookmarkStart w:id="780" w:name="_Toc189461737"/>
      <w:bookmarkStart w:id="781" w:name="_Toc189462011"/>
      <w:bookmarkStart w:id="782" w:name="_Toc191273610"/>
      <w:bookmarkStart w:id="783" w:name="_Toc423421726"/>
      <w:bookmarkStart w:id="784" w:name="_Toc498590211"/>
      <w:bookmarkStart w:id="785" w:name="_Toc167189319"/>
      <w:bookmarkStart w:id="786" w:name="_Toc168725254"/>
      <w:r w:rsidRPr="00C12FA4">
        <w:t xml:space="preserve">Перечень, объемы и характеристики 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r w:rsidR="00C3704B">
        <w:t>закупаемых услуг</w:t>
      </w:r>
      <w:bookmarkEnd w:id="78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1"/>
      <w:bookmarkStart w:id="788" w:name="_Toc439170659"/>
      <w:bookmarkStart w:id="789" w:name="_Toc439172761"/>
      <w:bookmarkStart w:id="790" w:name="_Toc439173205"/>
      <w:bookmarkStart w:id="791" w:name="_Toc439238199"/>
      <w:bookmarkStart w:id="792" w:name="_Toc439252751"/>
      <w:bookmarkStart w:id="793" w:name="_Toc439323609"/>
      <w:bookmarkStart w:id="794" w:name="_Toc439323725"/>
      <w:bookmarkStart w:id="795" w:name="_Toc440361359"/>
      <w:bookmarkStart w:id="796" w:name="_Toc440376114"/>
      <w:bookmarkStart w:id="797" w:name="_Toc440376241"/>
      <w:bookmarkStart w:id="798" w:name="_Toc440382503"/>
      <w:bookmarkStart w:id="799" w:name="_Toc440447173"/>
      <w:bookmarkStart w:id="800" w:name="_Toc440632334"/>
      <w:bookmarkStart w:id="801" w:name="_Toc440875107"/>
      <w:bookmarkStart w:id="802" w:name="_Toc441131094"/>
      <w:bookmarkStart w:id="803" w:name="_Toc465774615"/>
      <w:bookmarkStart w:id="804" w:name="_Toc465848844"/>
      <w:bookmarkStart w:id="805" w:name="_Toc468876164"/>
      <w:bookmarkStart w:id="806" w:name="_Toc469487658"/>
      <w:bookmarkStart w:id="807" w:name="_Toc471979959"/>
      <w:bookmarkStart w:id="808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E32DF2">
        <w:rPr>
          <w:b w:val="0"/>
          <w:szCs w:val="24"/>
        </w:rPr>
        <w:t xml:space="preserve">по Лоту №1 (подраздел </w:t>
      </w:r>
      <w:r w:rsidR="00AD2F1E" w:rsidRPr="00E32DF2">
        <w:rPr>
          <w:b w:val="0"/>
          <w:szCs w:val="24"/>
        </w:rPr>
        <w:fldChar w:fldCharType="begin"/>
      </w:r>
      <w:r w:rsidR="00A154B7" w:rsidRPr="00E32DF2">
        <w:rPr>
          <w:b w:val="0"/>
          <w:szCs w:val="24"/>
        </w:rPr>
        <w:instrText xml:space="preserve"> REF _Ref440275279 \r \h </w:instrText>
      </w:r>
      <w:r w:rsidR="00AD2F1E" w:rsidRPr="00E32DF2">
        <w:rPr>
          <w:b w:val="0"/>
          <w:szCs w:val="24"/>
        </w:rPr>
      </w:r>
      <w:r w:rsidR="00E32DF2">
        <w:rPr>
          <w:b w:val="0"/>
          <w:szCs w:val="24"/>
        </w:rPr>
        <w:instrText xml:space="preserve"> \* MERGEFORMAT </w:instrText>
      </w:r>
      <w:r w:rsidR="00AD2F1E" w:rsidRPr="00E32DF2">
        <w:rPr>
          <w:b w:val="0"/>
          <w:szCs w:val="24"/>
        </w:rPr>
        <w:fldChar w:fldCharType="separate"/>
      </w:r>
      <w:r w:rsidR="00457E23" w:rsidRPr="00E32DF2">
        <w:rPr>
          <w:b w:val="0"/>
          <w:szCs w:val="24"/>
        </w:rPr>
        <w:t>1.1.4</w:t>
      </w:r>
      <w:r w:rsidR="00AD2F1E" w:rsidRPr="00E32DF2">
        <w:rPr>
          <w:b w:val="0"/>
          <w:szCs w:val="24"/>
        </w:rPr>
        <w:fldChar w:fldCharType="end"/>
      </w:r>
      <w:r w:rsidR="00A154B7" w:rsidRPr="00E32DF2">
        <w:rPr>
          <w:b w:val="0"/>
          <w:szCs w:val="24"/>
        </w:rPr>
        <w:t>)</w:t>
      </w:r>
      <w:r w:rsidRPr="00E32DF2">
        <w:rPr>
          <w:b w:val="0"/>
          <w:szCs w:val="24"/>
        </w:rPr>
        <w:t xml:space="preserve"> изложен</w:t>
      </w:r>
      <w:r w:rsidR="00F463E8" w:rsidRPr="00E32DF2">
        <w:rPr>
          <w:b w:val="0"/>
          <w:szCs w:val="24"/>
        </w:rPr>
        <w:t>о(</w:t>
      </w:r>
      <w:r w:rsidRPr="00E32DF2">
        <w:rPr>
          <w:b w:val="0"/>
          <w:szCs w:val="24"/>
        </w:rPr>
        <w:t>ы</w:t>
      </w:r>
      <w:r w:rsidR="00F463E8" w:rsidRPr="00E32DF2">
        <w:rPr>
          <w:b w:val="0"/>
          <w:szCs w:val="24"/>
        </w:rPr>
        <w:t>)</w:t>
      </w:r>
      <w:r w:rsidRPr="00E32DF2">
        <w:rPr>
          <w:b w:val="0"/>
          <w:szCs w:val="24"/>
        </w:rPr>
        <w:t xml:space="preserve"> в Приложении №1, которое является неотъемлемым приложением к настоящей</w:t>
      </w:r>
      <w:r w:rsidRPr="003803A7">
        <w:rPr>
          <w:b w:val="0"/>
          <w:szCs w:val="24"/>
        </w:rPr>
        <w:t xml:space="preserve">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2B5044" w:rsidRPr="003803A7" w:rsidRDefault="002B5044" w:rsidP="0021751A">
      <w:pPr>
        <w:pStyle w:val="2"/>
        <w:ind w:left="1701" w:hanging="1134"/>
      </w:pPr>
      <w:bookmarkStart w:id="809" w:name="_Ref194832984"/>
      <w:bookmarkStart w:id="810" w:name="_Ref197686508"/>
      <w:bookmarkStart w:id="811" w:name="_Toc423421727"/>
      <w:bookmarkStart w:id="812" w:name="_Toc498590213"/>
      <w:r w:rsidRPr="003803A7">
        <w:t xml:space="preserve">Требование к </w:t>
      </w:r>
      <w:bookmarkEnd w:id="809"/>
      <w:bookmarkEnd w:id="810"/>
      <w:bookmarkEnd w:id="811"/>
      <w:r w:rsidR="00C3704B">
        <w:t>закупаемым услугам</w:t>
      </w:r>
      <w:bookmarkEnd w:id="8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3" w:name="_Toc439166314"/>
      <w:bookmarkStart w:id="814" w:name="_Toc439170662"/>
      <w:bookmarkStart w:id="815" w:name="_Toc439172764"/>
      <w:bookmarkStart w:id="816" w:name="_Toc439173208"/>
      <w:bookmarkStart w:id="817" w:name="_Toc439238202"/>
      <w:bookmarkStart w:id="818" w:name="_Toc439252754"/>
      <w:bookmarkStart w:id="819" w:name="_Toc439323612"/>
      <w:bookmarkStart w:id="820" w:name="_Toc439323728"/>
      <w:bookmarkStart w:id="821" w:name="_Toc440361362"/>
      <w:bookmarkStart w:id="822" w:name="_Toc440376117"/>
      <w:bookmarkStart w:id="823" w:name="_Toc440376244"/>
      <w:bookmarkStart w:id="824" w:name="_Toc440382505"/>
      <w:bookmarkStart w:id="825" w:name="_Toc440447175"/>
      <w:bookmarkStart w:id="826" w:name="_Toc440632336"/>
      <w:bookmarkStart w:id="827" w:name="_Toc440875109"/>
      <w:bookmarkStart w:id="828" w:name="_Toc441131096"/>
      <w:bookmarkStart w:id="829" w:name="_Toc465774617"/>
      <w:bookmarkStart w:id="830" w:name="_Toc465848846"/>
      <w:bookmarkStart w:id="831" w:name="_Toc468876166"/>
      <w:bookmarkStart w:id="832" w:name="_Toc469487660"/>
      <w:bookmarkStart w:id="833" w:name="_Toc471979961"/>
      <w:bookmarkStart w:id="834" w:name="_Toc498590214"/>
      <w:bookmarkStart w:id="835" w:name="_Ref194833053"/>
      <w:bookmarkStart w:id="836" w:name="_Ref223496951"/>
      <w:bookmarkStart w:id="83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8" w:name="_Toc461808930"/>
      <w:bookmarkStart w:id="839" w:name="_Toc464120639"/>
      <w:bookmarkStart w:id="840" w:name="_Toc498590215"/>
      <w:bookmarkEnd w:id="785"/>
      <w:bookmarkEnd w:id="786"/>
      <w:bookmarkEnd w:id="835"/>
      <w:bookmarkEnd w:id="836"/>
      <w:bookmarkEnd w:id="837"/>
      <w:r w:rsidRPr="00AE1D21">
        <w:t>Альтернативные предложения</w:t>
      </w:r>
      <w:bookmarkStart w:id="841" w:name="_Ref56252639"/>
      <w:bookmarkEnd w:id="838"/>
      <w:bookmarkEnd w:id="839"/>
      <w:bookmarkEnd w:id="84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2" w:name="_Toc461808802"/>
      <w:bookmarkStart w:id="843" w:name="_Toc461808931"/>
      <w:bookmarkStart w:id="844" w:name="_Toc464120640"/>
      <w:bookmarkStart w:id="845" w:name="_Toc465774619"/>
      <w:bookmarkStart w:id="846" w:name="_Toc465848848"/>
      <w:bookmarkStart w:id="847" w:name="_Toc468876168"/>
      <w:bookmarkStart w:id="848" w:name="_Toc469487662"/>
      <w:bookmarkStart w:id="849" w:name="_Toc471979963"/>
      <w:bookmarkStart w:id="850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1" w:name="_Ref440270602"/>
      <w:bookmarkStart w:id="852" w:name="_Toc498590217"/>
      <w:bookmarkEnd w:id="5"/>
      <w:bookmarkEnd w:id="760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1"/>
      <w:bookmarkEnd w:id="85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3" w:name="_Ref55336310"/>
      <w:bookmarkStart w:id="854" w:name="_Toc57314672"/>
      <w:bookmarkStart w:id="855" w:name="_Toc69728986"/>
      <w:bookmarkStart w:id="856" w:name="_Toc98253919"/>
      <w:bookmarkStart w:id="857" w:name="_Toc165173847"/>
      <w:bookmarkStart w:id="858" w:name="_Toc423423667"/>
      <w:bookmarkStart w:id="859" w:name="_Toc498590218"/>
      <w:r w:rsidRPr="00F647F7">
        <w:t xml:space="preserve">Письмо о подаче оферты </w:t>
      </w:r>
      <w:bookmarkStart w:id="860" w:name="_Ref22846535"/>
      <w:r w:rsidRPr="00F647F7">
        <w:t>(</w:t>
      </w:r>
      <w:bookmarkEnd w:id="86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C236C0" w:rsidRDefault="004F4D80" w:rsidP="004F4D80">
      <w:pPr>
        <w:pStyle w:val="3"/>
        <w:rPr>
          <w:szCs w:val="24"/>
        </w:rPr>
      </w:pPr>
      <w:bookmarkStart w:id="861" w:name="_Toc98253920"/>
      <w:bookmarkStart w:id="862" w:name="_Toc157248174"/>
      <w:bookmarkStart w:id="863" w:name="_Toc157496543"/>
      <w:bookmarkStart w:id="864" w:name="_Toc158206082"/>
      <w:bookmarkStart w:id="865" w:name="_Toc164057767"/>
      <w:bookmarkStart w:id="866" w:name="_Toc164137117"/>
      <w:bookmarkStart w:id="867" w:name="_Toc164161277"/>
      <w:bookmarkStart w:id="868" w:name="_Toc165173848"/>
      <w:bookmarkStart w:id="869" w:name="_Toc439170673"/>
      <w:bookmarkStart w:id="870" w:name="_Toc439172775"/>
      <w:bookmarkStart w:id="871" w:name="_Toc439173219"/>
      <w:bookmarkStart w:id="872" w:name="_Toc439238213"/>
      <w:bookmarkStart w:id="873" w:name="_Toc440361369"/>
      <w:bookmarkStart w:id="874" w:name="_Toc440376124"/>
      <w:bookmarkStart w:id="875" w:name="_Toc465774622"/>
      <w:bookmarkStart w:id="876" w:name="_Toc465848851"/>
      <w:bookmarkStart w:id="877" w:name="_Toc471979966"/>
      <w:bookmarkStart w:id="878" w:name="_Toc498590219"/>
      <w:r w:rsidRPr="00C236C0">
        <w:rPr>
          <w:szCs w:val="24"/>
        </w:rPr>
        <w:t>Форма письма о подаче оферты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0" w:name="_Toc98253921"/>
      <w:bookmarkStart w:id="881" w:name="_Toc157248175"/>
      <w:bookmarkStart w:id="882" w:name="_Toc157496544"/>
      <w:bookmarkStart w:id="883" w:name="_Toc158206083"/>
      <w:bookmarkStart w:id="884" w:name="_Toc164057768"/>
      <w:bookmarkStart w:id="885" w:name="_Toc164137118"/>
      <w:bookmarkStart w:id="886" w:name="_Toc164161278"/>
      <w:bookmarkStart w:id="88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8" w:name="_Toc439170674"/>
      <w:bookmarkStart w:id="889" w:name="_Toc439172776"/>
      <w:bookmarkStart w:id="890" w:name="_Toc439173220"/>
      <w:bookmarkStart w:id="891" w:name="_Toc439238214"/>
      <w:bookmarkStart w:id="892" w:name="_Toc439252762"/>
      <w:bookmarkStart w:id="893" w:name="_Toc439323736"/>
      <w:bookmarkStart w:id="894" w:name="_Toc440361370"/>
      <w:bookmarkStart w:id="895" w:name="_Toc440376125"/>
      <w:bookmarkStart w:id="896" w:name="_Toc440376252"/>
      <w:bookmarkStart w:id="897" w:name="_Toc440382510"/>
      <w:bookmarkStart w:id="898" w:name="_Toc440447180"/>
      <w:bookmarkStart w:id="899" w:name="_Toc440632341"/>
      <w:bookmarkStart w:id="900" w:name="_Toc440875113"/>
      <w:bookmarkStart w:id="901" w:name="_Toc441131100"/>
      <w:bookmarkStart w:id="902" w:name="_Toc465774623"/>
      <w:bookmarkStart w:id="903" w:name="_Toc465848852"/>
      <w:bookmarkStart w:id="904" w:name="_Toc471979967"/>
      <w:bookmarkStart w:id="905" w:name="_Toc498590220"/>
      <w:r w:rsidRPr="00C236C0">
        <w:rPr>
          <w:szCs w:val="24"/>
        </w:rPr>
        <w:lastRenderedPageBreak/>
        <w:t>Инструкции по заполнению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6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6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457E23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7" w:name="_Ref55335821"/>
      <w:bookmarkStart w:id="908" w:name="_Ref55336345"/>
      <w:bookmarkStart w:id="909" w:name="_Toc57314674"/>
      <w:bookmarkStart w:id="910" w:name="_Toc69728988"/>
      <w:bookmarkStart w:id="911" w:name="_Toc98253922"/>
      <w:bookmarkStart w:id="91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3" w:name="_Ref440271964"/>
      <w:bookmarkStart w:id="914" w:name="_Toc440361371"/>
      <w:bookmarkStart w:id="915" w:name="_Toc440376126"/>
      <w:bookmarkStart w:id="916" w:name="_Toc498590221"/>
      <w:r>
        <w:rPr>
          <w:szCs w:val="24"/>
        </w:rPr>
        <w:lastRenderedPageBreak/>
        <w:t>Антикоррупционные обязательства (Форма 1.1).</w:t>
      </w:r>
      <w:bookmarkEnd w:id="913"/>
      <w:bookmarkEnd w:id="914"/>
      <w:bookmarkEnd w:id="915"/>
      <w:bookmarkEnd w:id="916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7" w:name="_Toc439238216"/>
      <w:bookmarkStart w:id="918" w:name="_Toc439252764"/>
      <w:bookmarkStart w:id="919" w:name="_Toc439323738"/>
      <w:bookmarkStart w:id="920" w:name="_Toc440361372"/>
      <w:bookmarkStart w:id="921" w:name="_Toc440376127"/>
      <w:bookmarkStart w:id="922" w:name="_Toc440376254"/>
      <w:bookmarkStart w:id="923" w:name="_Toc440382512"/>
      <w:bookmarkStart w:id="924" w:name="_Toc440447182"/>
      <w:bookmarkStart w:id="925" w:name="_Toc440632343"/>
      <w:bookmarkStart w:id="926" w:name="_Toc440875115"/>
      <w:bookmarkStart w:id="927" w:name="_Toc441131102"/>
      <w:bookmarkStart w:id="928" w:name="_Toc465774625"/>
      <w:bookmarkStart w:id="929" w:name="_Toc465848854"/>
      <w:bookmarkStart w:id="930" w:name="_Toc471979969"/>
      <w:bookmarkStart w:id="931" w:name="_Toc498590222"/>
      <w:r w:rsidRPr="009F5821">
        <w:rPr>
          <w:szCs w:val="24"/>
        </w:rPr>
        <w:t>Форма Антикоррупционных обязательств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9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50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2" w:name="_Toc423423668"/>
      <w:bookmarkStart w:id="933" w:name="_Ref440271072"/>
      <w:bookmarkStart w:id="934" w:name="_Ref440273986"/>
      <w:bookmarkStart w:id="935" w:name="_Ref440274337"/>
      <w:bookmarkStart w:id="936" w:name="_Ref440274913"/>
      <w:bookmarkStart w:id="937" w:name="_Ref440284918"/>
      <w:bookmarkStart w:id="938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7"/>
      <w:bookmarkEnd w:id="908"/>
      <w:bookmarkEnd w:id="909"/>
      <w:bookmarkEnd w:id="910"/>
      <w:bookmarkEnd w:id="911"/>
      <w:bookmarkEnd w:id="912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9" w:name="_Toc98253923"/>
      <w:bookmarkStart w:id="940" w:name="_Toc157248177"/>
      <w:bookmarkStart w:id="941" w:name="_Toc157496546"/>
      <w:bookmarkStart w:id="942" w:name="_Toc158206085"/>
      <w:bookmarkStart w:id="943" w:name="_Toc164057770"/>
      <w:bookmarkStart w:id="944" w:name="_Toc164137120"/>
      <w:bookmarkStart w:id="945" w:name="_Toc164161280"/>
      <w:bookmarkStart w:id="946" w:name="_Toc165173851"/>
      <w:bookmarkStart w:id="947" w:name="_Ref264038986"/>
      <w:bookmarkStart w:id="948" w:name="_Ref264359294"/>
      <w:bookmarkStart w:id="949" w:name="_Toc439170676"/>
      <w:bookmarkStart w:id="950" w:name="_Toc439172778"/>
      <w:bookmarkStart w:id="951" w:name="_Toc439173222"/>
      <w:bookmarkStart w:id="952" w:name="_Toc439238218"/>
      <w:bookmarkStart w:id="953" w:name="_Toc439252766"/>
      <w:bookmarkStart w:id="954" w:name="_Toc439323740"/>
      <w:bookmarkStart w:id="955" w:name="_Toc440361374"/>
      <w:bookmarkStart w:id="956" w:name="_Toc440376129"/>
      <w:bookmarkStart w:id="957" w:name="_Toc440376256"/>
      <w:bookmarkStart w:id="958" w:name="_Toc440382514"/>
      <w:bookmarkStart w:id="959" w:name="_Toc440447184"/>
      <w:bookmarkStart w:id="960" w:name="_Toc440632345"/>
      <w:bookmarkStart w:id="961" w:name="_Toc440875117"/>
      <w:bookmarkStart w:id="962" w:name="_Toc441131104"/>
      <w:bookmarkStart w:id="963" w:name="_Toc465774627"/>
      <w:bookmarkStart w:id="964" w:name="_Toc465848856"/>
      <w:bookmarkStart w:id="965" w:name="_Toc468876176"/>
      <w:bookmarkStart w:id="966" w:name="_Toc469487670"/>
      <w:bookmarkStart w:id="967" w:name="_Toc471979971"/>
      <w:bookmarkStart w:id="968" w:name="_Toc498590224"/>
      <w:r w:rsidRPr="00C236C0">
        <w:rPr>
          <w:szCs w:val="24"/>
        </w:rPr>
        <w:t xml:space="preserve">Форма 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r w:rsidR="00492C8B">
        <w:rPr>
          <w:szCs w:val="24"/>
        </w:rPr>
        <w:t>Сводной таблицы стоимости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E32DF2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992" w:rsidRPr="00E32DF2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E32DF2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E32DF2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E32DF2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E32DF2">
        <w:trPr>
          <w:trHeight w:val="944"/>
        </w:trPr>
        <w:tc>
          <w:tcPr>
            <w:tcW w:w="578" w:type="dxa"/>
            <w:shd w:val="clear" w:color="auto" w:fill="auto"/>
          </w:tcPr>
          <w:p w:rsidR="00491992" w:rsidRPr="00E32DF2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E32DF2">
              <w:rPr>
                <w:sz w:val="24"/>
                <w:szCs w:val="24"/>
              </w:rPr>
              <w:t xml:space="preserve">№ </w:t>
            </w:r>
            <w:proofErr w:type="gramStart"/>
            <w:r w:rsidRPr="00E32DF2">
              <w:rPr>
                <w:sz w:val="24"/>
                <w:szCs w:val="24"/>
              </w:rPr>
              <w:t>п</w:t>
            </w:r>
            <w:proofErr w:type="gramEnd"/>
            <w:r w:rsidRPr="00E32DF2">
              <w:rPr>
                <w:sz w:val="24"/>
                <w:szCs w:val="24"/>
              </w:rPr>
              <w:t>/п</w:t>
            </w:r>
          </w:p>
        </w:tc>
        <w:tc>
          <w:tcPr>
            <w:tcW w:w="5943" w:type="dxa"/>
            <w:shd w:val="clear" w:color="auto" w:fill="auto"/>
            <w:vAlign w:val="center"/>
          </w:tcPr>
          <w:p w:rsidR="00491992" w:rsidRPr="00E32DF2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2DF2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91992" w:rsidRPr="00E32DF2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2DF2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91992" w:rsidRPr="00E32DF2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2DF2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91992" w:rsidRPr="00E32DF2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2DF2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B62537">
              <w:rPr>
                <w:sz w:val="24"/>
                <w:szCs w:val="24"/>
              </w:rPr>
              <w:t>Примечания</w:t>
            </w:r>
          </w:p>
        </w:tc>
      </w:tr>
      <w:tr w:rsidR="00491992" w:rsidRPr="00324FAE" w:rsidTr="00E32DF2">
        <w:trPr>
          <w:trHeight w:val="284"/>
        </w:trPr>
        <w:tc>
          <w:tcPr>
            <w:tcW w:w="15451" w:type="dxa"/>
            <w:gridSpan w:val="6"/>
            <w:shd w:val="clear" w:color="auto" w:fill="auto"/>
          </w:tcPr>
          <w:p w:rsidR="00491992" w:rsidRPr="00E32DF2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E32DF2">
              <w:rPr>
                <w:bCs w:val="0"/>
              </w:rPr>
              <w:t>Филиал ПАО «МРСК Центра»</w:t>
            </w:r>
            <w:r w:rsidRPr="00E32DF2">
              <w:t xml:space="preserve"> «</w:t>
            </w:r>
            <w:r w:rsidRPr="00E32DF2">
              <w:rPr>
                <w:rStyle w:val="aa"/>
                <w:b w:val="0"/>
              </w:rPr>
              <w:t>____</w:t>
            </w:r>
            <w:r w:rsidRPr="00E32DF2">
              <w:rPr>
                <w:rStyle w:val="aa"/>
              </w:rPr>
              <w:t xml:space="preserve"> </w:t>
            </w:r>
            <w:proofErr w:type="spellStart"/>
            <w:r w:rsidRPr="00E32DF2">
              <w:t>энерго</w:t>
            </w:r>
            <w:proofErr w:type="spellEnd"/>
            <w:r w:rsidRPr="00E32DF2">
              <w:t>»</w:t>
            </w:r>
          </w:p>
        </w:tc>
      </w:tr>
      <w:tr w:rsidR="00491992" w:rsidRPr="00324FAE" w:rsidTr="00E32DF2">
        <w:trPr>
          <w:trHeight w:val="284"/>
        </w:trPr>
        <w:tc>
          <w:tcPr>
            <w:tcW w:w="578" w:type="dxa"/>
            <w:shd w:val="clear" w:color="auto" w:fill="auto"/>
          </w:tcPr>
          <w:p w:rsidR="00491992" w:rsidRPr="00E32DF2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E32DF2">
        <w:trPr>
          <w:trHeight w:val="284"/>
        </w:trPr>
        <w:tc>
          <w:tcPr>
            <w:tcW w:w="578" w:type="dxa"/>
            <w:shd w:val="clear" w:color="auto" w:fill="auto"/>
          </w:tcPr>
          <w:p w:rsidR="00491992" w:rsidRPr="00E32DF2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E32DF2">
        <w:trPr>
          <w:trHeight w:val="284"/>
        </w:trPr>
        <w:tc>
          <w:tcPr>
            <w:tcW w:w="578" w:type="dxa"/>
            <w:shd w:val="clear" w:color="auto" w:fill="auto"/>
          </w:tcPr>
          <w:p w:rsidR="00491992" w:rsidRPr="00E32DF2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E32DF2">
        <w:trPr>
          <w:trHeight w:val="284"/>
        </w:trPr>
        <w:tc>
          <w:tcPr>
            <w:tcW w:w="15451" w:type="dxa"/>
            <w:gridSpan w:val="6"/>
            <w:shd w:val="clear" w:color="auto" w:fill="auto"/>
          </w:tcPr>
          <w:p w:rsidR="00491992" w:rsidRPr="00E32DF2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E32DF2">
              <w:rPr>
                <w:bCs w:val="0"/>
              </w:rPr>
              <w:t>Филиал ПАО «МРСК Центра»</w:t>
            </w:r>
            <w:r w:rsidRPr="00E32DF2">
              <w:t xml:space="preserve"> «</w:t>
            </w:r>
            <w:r w:rsidRPr="00E32DF2">
              <w:rPr>
                <w:rStyle w:val="aa"/>
                <w:b w:val="0"/>
              </w:rPr>
              <w:t>____</w:t>
            </w:r>
            <w:r w:rsidRPr="00E32DF2">
              <w:rPr>
                <w:rStyle w:val="aa"/>
              </w:rPr>
              <w:t xml:space="preserve"> </w:t>
            </w:r>
            <w:proofErr w:type="spellStart"/>
            <w:r w:rsidRPr="00E32DF2">
              <w:t>энерго</w:t>
            </w:r>
            <w:proofErr w:type="spellEnd"/>
            <w:r w:rsidRPr="00E32DF2">
              <w:t>»</w:t>
            </w:r>
          </w:p>
        </w:tc>
      </w:tr>
      <w:tr w:rsidR="00491992" w:rsidRPr="00324FAE" w:rsidTr="00E32DF2">
        <w:trPr>
          <w:trHeight w:val="284"/>
        </w:trPr>
        <w:tc>
          <w:tcPr>
            <w:tcW w:w="578" w:type="dxa"/>
            <w:shd w:val="clear" w:color="auto" w:fill="auto"/>
          </w:tcPr>
          <w:p w:rsidR="00491992" w:rsidRPr="00E32DF2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E32DF2">
        <w:trPr>
          <w:trHeight w:val="284"/>
        </w:trPr>
        <w:tc>
          <w:tcPr>
            <w:tcW w:w="578" w:type="dxa"/>
            <w:shd w:val="clear" w:color="auto" w:fill="auto"/>
          </w:tcPr>
          <w:p w:rsidR="00491992" w:rsidRPr="00E32DF2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E32DF2">
        <w:trPr>
          <w:trHeight w:val="284"/>
        </w:trPr>
        <w:tc>
          <w:tcPr>
            <w:tcW w:w="578" w:type="dxa"/>
            <w:shd w:val="clear" w:color="auto" w:fill="auto"/>
          </w:tcPr>
          <w:p w:rsidR="00491992" w:rsidRPr="00E32DF2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E32DF2">
        <w:trPr>
          <w:trHeight w:val="504"/>
        </w:trPr>
        <w:tc>
          <w:tcPr>
            <w:tcW w:w="578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E32DF2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E32DF2">
        <w:trPr>
          <w:trHeight w:val="284"/>
        </w:trPr>
        <w:tc>
          <w:tcPr>
            <w:tcW w:w="578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E32DF2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F647F7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C236C0">
        <w:rPr>
          <w:szCs w:val="24"/>
        </w:rPr>
        <w:lastRenderedPageBreak/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457E23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C236C0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C236C0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57E2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57E2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C236C0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9F5821">
        <w:rPr>
          <w:szCs w:val="24"/>
        </w:rPr>
        <w:t xml:space="preserve">Форма </w:t>
      </w:r>
      <w:bookmarkEnd w:id="1076"/>
      <w:r w:rsidRPr="009F5821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9F5821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F647F7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9F5821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9"/>
      <w:bookmarkEnd w:id="1140"/>
      <w:bookmarkEnd w:id="1141"/>
      <w:bookmarkEnd w:id="114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9F5821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9F5821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9F5821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9F5821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57E2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57E2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9F5821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9F5821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9F5821">
        <w:rPr>
          <w:szCs w:val="24"/>
        </w:rPr>
        <w:lastRenderedPageBreak/>
        <w:t xml:space="preserve">Форма </w:t>
      </w:r>
      <w:bookmarkEnd w:id="1254"/>
      <w:bookmarkEnd w:id="1255"/>
      <w:bookmarkEnd w:id="1256"/>
      <w:bookmarkEnd w:id="125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AE1D21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8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9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60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</w:t>
      </w:r>
      <w:r w:rsidRPr="00817D59">
        <w:rPr>
          <w:sz w:val="24"/>
          <w:szCs w:val="24"/>
        </w:rPr>
        <w:lastRenderedPageBreak/>
        <w:t>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lastRenderedPageBreak/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D904EF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D904EF">
        <w:rPr>
          <w:szCs w:val="24"/>
        </w:rPr>
        <w:lastRenderedPageBreak/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D904EF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D904EF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D904EF">
        <w:rPr>
          <w:szCs w:val="24"/>
        </w:rPr>
        <w:lastRenderedPageBreak/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D904EF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D904EF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D904EF">
        <w:rPr>
          <w:szCs w:val="24"/>
        </w:rPr>
        <w:lastRenderedPageBreak/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D904EF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D904EF">
        <w:rPr>
          <w:szCs w:val="24"/>
        </w:rPr>
        <w:lastRenderedPageBreak/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F86C07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F86C07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8434B4" w:rsidTr="0098569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8434B4" w:rsidTr="0098569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>
        <w:rPr>
          <w:sz w:val="24"/>
          <w:szCs w:val="24"/>
        </w:rPr>
        <w:t>6</w:t>
      </w:r>
      <w:r w:rsidRPr="00F86C07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9040FF" w:rsidTr="0098569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5734D7" w:rsidRDefault="009A3523" w:rsidP="00985691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9040FF" w:rsidRDefault="009A3523" w:rsidP="00985691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A3523" w:rsidRPr="009040FF" w:rsidTr="0098569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A3523" w:rsidRPr="009040FF" w:rsidTr="0098569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A3523" w:rsidRPr="005734D7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5734D7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8D3789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5734D7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9A3523" w:rsidP="00F86C07">
      <w:pPr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F86C07" w:rsidRPr="00F86C07">
        <w:t>.</w:t>
      </w:r>
    </w:p>
    <w:p w:rsidR="00F86C07" w:rsidRPr="00F86C07" w:rsidRDefault="00F86C07" w:rsidP="00F86C07">
      <w:pPr>
        <w:pStyle w:val="2"/>
        <w:sectPr w:rsidR="00F86C07" w:rsidRPr="00F86C07" w:rsidSect="0098569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7"/>
      <w:bookmarkEnd w:id="1608"/>
      <w:bookmarkEnd w:id="1609"/>
      <w:bookmarkEnd w:id="1610"/>
      <w:bookmarkEnd w:id="1611"/>
    </w:p>
    <w:p w:rsidR="004F4D80" w:rsidRPr="00AE1D21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8C4223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AE1D21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AC7E68" w:rsidRPr="00AC7E68" w:rsidRDefault="00AC7E68" w:rsidP="00AC7E68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AC7E68">
        <w:rPr>
          <w:b/>
          <w:sz w:val="24"/>
          <w:szCs w:val="24"/>
        </w:rPr>
        <w:t>Согласие на обработку персональных данных*</w:t>
      </w:r>
    </w:p>
    <w:p w:rsidR="00AC7E68" w:rsidRPr="00AC7E68" w:rsidRDefault="00AC7E68" w:rsidP="00AC7E68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AC7E68">
        <w:rPr>
          <w:b/>
          <w:snapToGrid w:val="0"/>
          <w:sz w:val="24"/>
          <w:szCs w:val="24"/>
        </w:rPr>
        <w:t xml:space="preserve">от «_____» ____________ 201____ г. </w:t>
      </w: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>Настоящим, 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AC7E68">
        <w:rPr>
          <w:b/>
          <w:i/>
          <w:sz w:val="24"/>
          <w:szCs w:val="24"/>
        </w:rPr>
        <w:t>(указывается</w:t>
      </w:r>
      <w:r w:rsidRPr="00AC7E68">
        <w:rPr>
          <w:sz w:val="24"/>
          <w:szCs w:val="24"/>
        </w:rPr>
        <w:t xml:space="preserve"> </w:t>
      </w:r>
      <w:r w:rsidRPr="00AC7E68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AC7E68">
        <w:rPr>
          <w:sz w:val="24"/>
          <w:szCs w:val="24"/>
        </w:rPr>
        <w:t>Адрес регистрации: 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AC7E68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AC7E68" w:rsidRPr="00AC7E68" w:rsidRDefault="00AC7E68" w:rsidP="00AC7E68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серия и номер свидетельства)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ИНН__________________________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КПП__________________________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ОГРН_________________________</w:t>
      </w:r>
      <w:r w:rsidRPr="00AC7E68">
        <w:rPr>
          <w:sz w:val="24"/>
          <w:szCs w:val="24"/>
        </w:rPr>
        <w:t>,</w:t>
      </w:r>
    </w:p>
    <w:p w:rsidR="00AC7E68" w:rsidRPr="00AC7E68" w:rsidRDefault="00AC7E68" w:rsidP="00AC7E68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AC7E68">
        <w:rPr>
          <w:sz w:val="24"/>
          <w:szCs w:val="24"/>
        </w:rPr>
        <w:t>в лице уполномоченного представителя субъекта персональных данных</w:t>
      </w:r>
      <w:r w:rsidRPr="00AC7E68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AC7E68">
        <w:rPr>
          <w:b/>
          <w:i/>
          <w:sz w:val="24"/>
          <w:szCs w:val="24"/>
        </w:rPr>
        <w:t>(указывается Ф.И.О.,</w:t>
      </w:r>
      <w:r w:rsidRPr="00AC7E68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AC7E68" w:rsidRPr="00AC7E68" w:rsidRDefault="00AC7E68" w:rsidP="00AC7E68">
      <w:pPr>
        <w:ind w:firstLine="0"/>
        <w:rPr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AC7E68" w:rsidRPr="00AC7E68" w:rsidRDefault="00AC7E68" w:rsidP="00AC7E68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AC7E68">
        <w:rPr>
          <w:b/>
          <w:i/>
          <w:sz w:val="24"/>
          <w:szCs w:val="24"/>
        </w:rPr>
        <w:t>действующего на основании _____________________________</w:t>
      </w:r>
      <w:r w:rsidRPr="00AC7E68">
        <w:rPr>
          <w:i/>
          <w:sz w:val="24"/>
          <w:szCs w:val="24"/>
        </w:rPr>
        <w:t>,</w:t>
      </w:r>
      <w:r w:rsidRPr="00AC7E68">
        <w:rPr>
          <w:b/>
          <w:i/>
          <w:sz w:val="24"/>
          <w:szCs w:val="24"/>
        </w:rPr>
        <w:t xml:space="preserve"> </w:t>
      </w:r>
      <w:r w:rsidRPr="00AC7E68">
        <w:rPr>
          <w:sz w:val="24"/>
          <w:szCs w:val="24"/>
        </w:rPr>
        <w:t xml:space="preserve">дает свое согласие </w:t>
      </w:r>
      <w:r w:rsidRPr="00AC7E68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AC7E68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AC7E68">
        <w:rPr>
          <w:snapToGrid w:val="0"/>
          <w:sz w:val="24"/>
          <w:szCs w:val="24"/>
        </w:rPr>
        <w:t xml:space="preserve"> </w:t>
      </w:r>
      <w:proofErr w:type="gramStart"/>
      <w:r w:rsidRPr="00AC7E68">
        <w:rPr>
          <w:iCs/>
          <w:sz w:val="24"/>
          <w:szCs w:val="24"/>
        </w:rPr>
        <w:t xml:space="preserve">РФ, 127018, г. Москва, ул. 2-я Ямская, 4 </w:t>
      </w:r>
      <w:r w:rsidRPr="00AC7E68">
        <w:rPr>
          <w:sz w:val="24"/>
          <w:szCs w:val="24"/>
        </w:rPr>
        <w:t>и</w:t>
      </w:r>
      <w:r w:rsidRPr="00AC7E68">
        <w:rPr>
          <w:i/>
          <w:sz w:val="24"/>
          <w:szCs w:val="24"/>
        </w:rPr>
        <w:t xml:space="preserve"> </w:t>
      </w:r>
      <w:r w:rsidRPr="00AC7E68">
        <w:rPr>
          <w:b/>
          <w:sz w:val="24"/>
          <w:szCs w:val="24"/>
        </w:rPr>
        <w:t>Публичному акционерному обществу «Российские сети»</w:t>
      </w:r>
      <w:r w:rsidRPr="00AC7E68">
        <w:rPr>
          <w:sz w:val="24"/>
          <w:szCs w:val="24"/>
        </w:rPr>
        <w:t xml:space="preserve">, </w:t>
      </w:r>
      <w:r w:rsidRPr="00AC7E68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AC7E68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AC7E68">
        <w:rPr>
          <w:sz w:val="24"/>
          <w:szCs w:val="24"/>
        </w:rPr>
        <w:t>субконтрагентов</w:t>
      </w:r>
      <w:proofErr w:type="spellEnd"/>
      <w:r w:rsidRPr="00AC7E68">
        <w:rPr>
          <w:sz w:val="24"/>
          <w:szCs w:val="24"/>
        </w:rPr>
        <w:t xml:space="preserve">: </w:t>
      </w:r>
      <w:r w:rsidRPr="00AC7E68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AC7E68">
        <w:rPr>
          <w:snapToGrid w:val="0"/>
          <w:sz w:val="24"/>
          <w:szCs w:val="24"/>
        </w:rPr>
        <w:t xml:space="preserve"> </w:t>
      </w:r>
      <w:proofErr w:type="gramStart"/>
      <w:r w:rsidRPr="00AC7E68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AC7E68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C7E68">
        <w:rPr>
          <w:sz w:val="24"/>
          <w:szCs w:val="24"/>
        </w:rPr>
        <w:t>Росфинмониторинг</w:t>
      </w:r>
      <w:proofErr w:type="spellEnd"/>
      <w:r w:rsidRPr="00AC7E68">
        <w:rPr>
          <w:sz w:val="24"/>
          <w:szCs w:val="24"/>
        </w:rPr>
        <w:t xml:space="preserve"> России, ФНС России) и </w:t>
      </w:r>
      <w:r w:rsidRPr="00AC7E68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</w:t>
      </w:r>
      <w:proofErr w:type="gramEnd"/>
      <w:r w:rsidRPr="00AC7E68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AC7E68" w:rsidRPr="00AC7E68" w:rsidRDefault="00AC7E68" w:rsidP="00AC7E68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C7E68">
        <w:rPr>
          <w:snapToGrid w:val="0"/>
          <w:sz w:val="24"/>
          <w:szCs w:val="24"/>
        </w:rPr>
        <w:t xml:space="preserve">Цель обработки персональных данных: </w:t>
      </w:r>
      <w:r w:rsidRPr="00AC7E68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AC7E68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AC7E68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8434B4" w:rsidRDefault="00AC7E68" w:rsidP="00AC7E6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AC7E68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AC7E68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7" w:name="_Toc439252801"/>
      <w:bookmarkStart w:id="1638" w:name="_Toc439323774"/>
      <w:bookmarkStart w:id="1639" w:name="_Toc440361409"/>
      <w:bookmarkStart w:id="1640" w:name="_Toc440376291"/>
      <w:bookmarkStart w:id="1641" w:name="_Toc440382549"/>
      <w:bookmarkStart w:id="1642" w:name="_Toc440447219"/>
      <w:bookmarkStart w:id="1643" w:name="_Toc440632380"/>
      <w:bookmarkStart w:id="1644" w:name="_Toc440875152"/>
      <w:bookmarkStart w:id="1645" w:name="_Toc441131139"/>
      <w:bookmarkStart w:id="1646" w:name="_Toc465774662"/>
      <w:bookmarkStart w:id="1647" w:name="_Toc465848891"/>
      <w:bookmarkStart w:id="1648" w:name="_Toc468876211"/>
      <w:bookmarkStart w:id="1649" w:name="_Toc469487705"/>
      <w:bookmarkStart w:id="1650" w:name="_Toc471980006"/>
      <w:bookmarkStart w:id="1651" w:name="_Toc498590259"/>
      <w:r w:rsidRPr="00AE1D21">
        <w:rPr>
          <w:szCs w:val="24"/>
        </w:rPr>
        <w:lastRenderedPageBreak/>
        <w:t>Инструкции по заполнению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AC7E68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AC7E68">
        <w:rPr>
          <w:b w:val="0"/>
          <w:szCs w:val="24"/>
        </w:rPr>
        <w:t xml:space="preserve">регистрации, место работы и занимаемая должность </w:t>
      </w:r>
      <w:r w:rsidRPr="00AC7E68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AF12BB" w:rsidRPr="00AC7E68" w:rsidRDefault="00AC7E68" w:rsidP="00AC7E6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proofErr w:type="gramStart"/>
      <w:r w:rsidRPr="00AC7E68">
        <w:rPr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AC7E68">
        <w:rPr>
          <w:bCs w:val="0"/>
          <w:szCs w:val="24"/>
        </w:rPr>
        <w:t>Россети</w:t>
      </w:r>
      <w:proofErr w:type="spellEnd"/>
      <w:r w:rsidRPr="00AC7E68">
        <w:rPr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C7E68">
        <w:rPr>
          <w:bCs w:val="0"/>
          <w:szCs w:val="24"/>
        </w:rPr>
        <w:t>субконтрагентов</w:t>
      </w:r>
      <w:proofErr w:type="spellEnd"/>
      <w:r w:rsidRPr="00AC7E68">
        <w:rPr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AC7E68">
        <w:rPr>
          <w:bCs w:val="0"/>
          <w:szCs w:val="24"/>
        </w:rPr>
        <w:t xml:space="preserve">), </w:t>
      </w:r>
      <w:proofErr w:type="gramStart"/>
      <w:r w:rsidRPr="00AC7E68">
        <w:rPr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AC7E68">
        <w:rPr>
          <w:bCs w:val="0"/>
          <w:szCs w:val="24"/>
        </w:rPr>
        <w:t>субконтрагента</w:t>
      </w:r>
      <w:proofErr w:type="spellEnd"/>
      <w:r w:rsidRPr="00AC7E68">
        <w:rPr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AC7E68">
        <w:rPr>
          <w:szCs w:val="24"/>
        </w:rPr>
        <w:t>– представитель субъектов персональных данных</w:t>
      </w:r>
      <w:r w:rsidRPr="00AC7E68">
        <w:rPr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AC7E68">
        <w:rPr>
          <w:bCs w:val="0"/>
          <w:szCs w:val="24"/>
        </w:rPr>
        <w:t>субконтрагентов</w:t>
      </w:r>
      <w:proofErr w:type="spellEnd"/>
      <w:r w:rsidRPr="00AC7E68">
        <w:rPr>
          <w:bCs w:val="0"/>
          <w:szCs w:val="24"/>
        </w:rPr>
        <w:t xml:space="preserve"> согласие на представление (обработку) </w:t>
      </w:r>
      <w:r w:rsidRPr="00AC7E68">
        <w:rPr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AC7E68">
        <w:rPr>
          <w:bCs w:val="0"/>
          <w:szCs w:val="24"/>
        </w:rPr>
        <w:t>ПАО «</w:t>
      </w:r>
      <w:proofErr w:type="spellStart"/>
      <w:r w:rsidRPr="00AC7E68">
        <w:rPr>
          <w:bCs w:val="0"/>
          <w:szCs w:val="24"/>
        </w:rPr>
        <w:t>Россети</w:t>
      </w:r>
      <w:proofErr w:type="spellEnd"/>
      <w:r w:rsidRPr="00AC7E68">
        <w:rPr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2" w:name="_Ref440272256"/>
      <w:bookmarkStart w:id="1653" w:name="_Ref440272678"/>
      <w:bookmarkStart w:id="1654" w:name="_Ref440274944"/>
      <w:bookmarkStart w:id="1655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2"/>
      <w:bookmarkEnd w:id="1653"/>
      <w:bookmarkEnd w:id="1654"/>
      <w:bookmarkEnd w:id="1655"/>
    </w:p>
    <w:p w:rsidR="007A6A39" w:rsidRPr="007A6A39" w:rsidRDefault="007A6A39" w:rsidP="007A6A39">
      <w:pPr>
        <w:pStyle w:val="3"/>
        <w:rPr>
          <w:szCs w:val="24"/>
        </w:rPr>
      </w:pPr>
      <w:bookmarkStart w:id="1656" w:name="_Toc439170715"/>
      <w:bookmarkStart w:id="1657" w:name="_Toc439172817"/>
      <w:bookmarkStart w:id="1658" w:name="_Toc439173259"/>
      <w:bookmarkStart w:id="1659" w:name="_Toc439238255"/>
      <w:bookmarkStart w:id="1660" w:name="_Toc439252803"/>
      <w:bookmarkStart w:id="1661" w:name="_Toc439323776"/>
      <w:bookmarkStart w:id="1662" w:name="_Toc440361411"/>
      <w:bookmarkStart w:id="1663" w:name="_Toc440376293"/>
      <w:bookmarkStart w:id="1664" w:name="_Toc440382551"/>
      <w:bookmarkStart w:id="1665" w:name="_Toc440447221"/>
      <w:bookmarkStart w:id="1666" w:name="_Toc440632382"/>
      <w:bookmarkStart w:id="1667" w:name="_Toc440875154"/>
      <w:bookmarkStart w:id="1668" w:name="_Toc441131141"/>
      <w:bookmarkStart w:id="1669" w:name="_Toc465774666"/>
      <w:bookmarkStart w:id="1670" w:name="_Toc465848895"/>
      <w:bookmarkStart w:id="1671" w:name="_Toc468876215"/>
      <w:bookmarkStart w:id="1672" w:name="_Toc469487709"/>
      <w:bookmarkStart w:id="1673" w:name="_Toc471980010"/>
      <w:bookmarkStart w:id="1674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57E2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B5515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B5515B">
        <w:rPr>
          <w:sz w:val="24"/>
          <w:szCs w:val="24"/>
        </w:rPr>
        <w:t xml:space="preserve">вне зависимости от формы и места проведения обязуется: </w:t>
      </w:r>
      <w:r w:rsidR="00B5515B" w:rsidRPr="00B5515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B5515B"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</w:rPr>
        <w:t xml:space="preserve"> (</w:t>
      </w:r>
      <w:r w:rsidR="00B5515B" w:rsidRPr="00B5515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B5515B" w:rsidRPr="00B5515B">
        <w:rPr>
          <w:sz w:val="24"/>
          <w:szCs w:val="24"/>
        </w:rPr>
        <w:t>).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B5515B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57E2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B5515B" w:rsidRDefault="00B5515B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B5515B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B5515B">
        <w:rPr>
          <w:sz w:val="24"/>
          <w:szCs w:val="24"/>
          <w:lang w:eastAsia="ru-RU"/>
        </w:rPr>
        <w:t xml:space="preserve"> порядке; </w:t>
      </w:r>
      <w:proofErr w:type="gramStart"/>
      <w:r w:rsidRPr="00B5515B">
        <w:rPr>
          <w:sz w:val="24"/>
          <w:szCs w:val="24"/>
          <w:lang w:eastAsia="ru-RU"/>
        </w:rPr>
        <w:t>3</w:t>
      </w:r>
      <w:r w:rsidRPr="00B5515B">
        <w:rPr>
          <w:sz w:val="24"/>
          <w:szCs w:val="20"/>
          <w:lang w:eastAsia="ru-RU"/>
        </w:rPr>
        <w:t xml:space="preserve">) </w:t>
      </w:r>
      <w:r w:rsidRPr="00B5515B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B5515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B5515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B5515B">
        <w:rPr>
          <w:sz w:val="24"/>
          <w:szCs w:val="24"/>
        </w:rPr>
        <w:t>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Заключение настоящего соглашения не является основанием возникновения права</w:t>
      </w:r>
      <w:r w:rsidRPr="007A6A39">
        <w:rPr>
          <w:sz w:val="24"/>
          <w:szCs w:val="24"/>
        </w:rPr>
        <w:t xml:space="preserve">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75" w:name="_Toc439170716"/>
      <w:bookmarkStart w:id="1676" w:name="_Toc439172818"/>
      <w:bookmarkStart w:id="1677" w:name="_Toc439173260"/>
      <w:bookmarkStart w:id="1678" w:name="_Toc439238256"/>
      <w:bookmarkStart w:id="1679" w:name="_Toc439252804"/>
      <w:bookmarkStart w:id="1680" w:name="_Toc439323777"/>
      <w:bookmarkStart w:id="1681" w:name="_Toc440361412"/>
      <w:bookmarkStart w:id="1682" w:name="_Toc440376294"/>
      <w:bookmarkStart w:id="1683" w:name="_Toc440382552"/>
      <w:bookmarkStart w:id="1684" w:name="_Toc440447222"/>
      <w:bookmarkStart w:id="1685" w:name="_Toc440632383"/>
      <w:bookmarkStart w:id="1686" w:name="_Toc440875155"/>
      <w:bookmarkStart w:id="1687" w:name="_Toc441131142"/>
      <w:bookmarkStart w:id="1688" w:name="_Toc465774667"/>
      <w:bookmarkStart w:id="1689" w:name="_Toc465848896"/>
      <w:bookmarkStart w:id="1690" w:name="_Toc468876216"/>
      <w:bookmarkStart w:id="1691" w:name="_Toc469487710"/>
      <w:bookmarkStart w:id="1692" w:name="_Toc471980011"/>
      <w:bookmarkStart w:id="1693" w:name="_Toc498590264"/>
      <w:r w:rsidRPr="007857E5">
        <w:rPr>
          <w:szCs w:val="24"/>
        </w:rPr>
        <w:lastRenderedPageBreak/>
        <w:t>Инструкции по заполнению</w:t>
      </w:r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1"/>
          <w:headerReference w:type="default" r:id="rId62"/>
          <w:footerReference w:type="even" r:id="rId63"/>
          <w:headerReference w:type="first" r:id="rId64"/>
          <w:footerReference w:type="first" r:id="rId6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4" w:name="_Ref465847449"/>
      <w:bookmarkStart w:id="1695" w:name="_Ref465847748"/>
      <w:bookmarkStart w:id="1696" w:name="_Ref465847768"/>
      <w:bookmarkStart w:id="1697" w:name="_Toc498590265"/>
      <w:r w:rsidRPr="00AE1D21">
        <w:lastRenderedPageBreak/>
        <w:t>Расписка  сдачи-приемки соглашения о неустойке (форма 15)</w:t>
      </w:r>
      <w:bookmarkEnd w:id="1694"/>
      <w:bookmarkEnd w:id="1695"/>
      <w:bookmarkEnd w:id="1696"/>
      <w:bookmarkEnd w:id="1697"/>
    </w:p>
    <w:p w:rsidR="00AF12BB" w:rsidRPr="00CC5A3A" w:rsidRDefault="00AF12BB" w:rsidP="00AF12BB">
      <w:pPr>
        <w:pStyle w:val="3"/>
        <w:rPr>
          <w:szCs w:val="24"/>
        </w:rPr>
      </w:pPr>
      <w:bookmarkStart w:id="1698" w:name="_Toc465774669"/>
      <w:bookmarkStart w:id="1699" w:name="_Toc465848898"/>
      <w:bookmarkStart w:id="1700" w:name="_Toc468876218"/>
      <w:bookmarkStart w:id="1701" w:name="_Toc469487712"/>
      <w:bookmarkStart w:id="1702" w:name="_Toc471980013"/>
      <w:bookmarkStart w:id="1703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698"/>
      <w:bookmarkEnd w:id="1699"/>
      <w:bookmarkEnd w:id="1700"/>
      <w:bookmarkEnd w:id="1701"/>
      <w:bookmarkEnd w:id="1702"/>
      <w:bookmarkEnd w:id="1703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4" w:name="_Toc465774670"/>
      <w:bookmarkStart w:id="1705" w:name="_Toc465848899"/>
      <w:bookmarkStart w:id="1706" w:name="_Toc468876219"/>
      <w:bookmarkStart w:id="1707" w:name="_Toc469487713"/>
      <w:bookmarkStart w:id="1708" w:name="_Toc471980014"/>
      <w:bookmarkStart w:id="1709" w:name="_Toc498590267"/>
      <w:r w:rsidRPr="00CC5A3A">
        <w:rPr>
          <w:szCs w:val="24"/>
        </w:rPr>
        <w:lastRenderedPageBreak/>
        <w:t>Инструкции по заполнению</w:t>
      </w:r>
      <w:bookmarkEnd w:id="1704"/>
      <w:bookmarkEnd w:id="1705"/>
      <w:bookmarkEnd w:id="1706"/>
      <w:bookmarkEnd w:id="1707"/>
      <w:bookmarkEnd w:id="1708"/>
      <w:bookmarkEnd w:id="1709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0" w:name="_Ref440272274"/>
      <w:bookmarkStart w:id="1711" w:name="_Ref440274756"/>
      <w:bookmarkStart w:id="1712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0"/>
      <w:bookmarkEnd w:id="1711"/>
      <w:bookmarkEnd w:id="1712"/>
    </w:p>
    <w:p w:rsidR="007857E5" w:rsidRPr="00AE1D21" w:rsidRDefault="007857E5" w:rsidP="007857E5">
      <w:pPr>
        <w:pStyle w:val="3"/>
        <w:rPr>
          <w:szCs w:val="24"/>
        </w:rPr>
      </w:pPr>
      <w:bookmarkStart w:id="1713" w:name="_Toc439170718"/>
      <w:bookmarkStart w:id="1714" w:name="_Toc439172820"/>
      <w:bookmarkStart w:id="1715" w:name="_Toc439173262"/>
      <w:bookmarkStart w:id="1716" w:name="_Toc439238258"/>
      <w:bookmarkStart w:id="1717" w:name="_Toc439252806"/>
      <w:bookmarkStart w:id="1718" w:name="_Toc439323779"/>
      <w:bookmarkStart w:id="1719" w:name="_Toc440361414"/>
      <w:bookmarkStart w:id="1720" w:name="_Toc440376296"/>
      <w:bookmarkStart w:id="1721" w:name="_Toc440382554"/>
      <w:bookmarkStart w:id="1722" w:name="_Toc440447224"/>
      <w:bookmarkStart w:id="1723" w:name="_Toc440632385"/>
      <w:bookmarkStart w:id="1724" w:name="_Toc440875157"/>
      <w:bookmarkStart w:id="1725" w:name="_Toc441131144"/>
      <w:bookmarkStart w:id="1726" w:name="_Toc465774672"/>
      <w:bookmarkStart w:id="1727" w:name="_Toc465848901"/>
      <w:bookmarkStart w:id="1728" w:name="_Toc468876221"/>
      <w:bookmarkStart w:id="1729" w:name="_Toc469487715"/>
      <w:bookmarkStart w:id="1730" w:name="_Toc471980016"/>
      <w:bookmarkStart w:id="1731" w:name="_Toc498590269"/>
      <w:r w:rsidRPr="00AE1D21">
        <w:rPr>
          <w:szCs w:val="24"/>
        </w:rPr>
        <w:t xml:space="preserve">Форма </w:t>
      </w:r>
      <w:bookmarkEnd w:id="1713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2" w:name="_Toc300142269"/>
      <w:bookmarkStart w:id="1733" w:name="_Toc309735391"/>
      <w:bookmarkStart w:id="1734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2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3"/>
      <w:bookmarkEnd w:id="1734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35" w:name="_Toc439170719"/>
      <w:bookmarkStart w:id="1736" w:name="_Toc439172821"/>
      <w:bookmarkStart w:id="1737" w:name="_Toc439173263"/>
      <w:bookmarkStart w:id="1738" w:name="_Toc439238259"/>
      <w:bookmarkStart w:id="1739" w:name="_Toc439252807"/>
      <w:bookmarkStart w:id="1740" w:name="_Toc439323780"/>
      <w:bookmarkStart w:id="1741" w:name="_Toc440361415"/>
      <w:bookmarkStart w:id="1742" w:name="_Toc440376297"/>
      <w:bookmarkStart w:id="1743" w:name="_Toc440382555"/>
      <w:bookmarkStart w:id="1744" w:name="_Toc440447225"/>
      <w:bookmarkStart w:id="1745" w:name="_Toc440632386"/>
      <w:bookmarkStart w:id="1746" w:name="_Toc440875158"/>
      <w:bookmarkStart w:id="1747" w:name="_Toc441131145"/>
      <w:bookmarkStart w:id="1748" w:name="_Toc465774673"/>
      <w:bookmarkStart w:id="1749" w:name="_Toc465848902"/>
      <w:bookmarkStart w:id="1750" w:name="_Toc468876222"/>
      <w:bookmarkStart w:id="1751" w:name="_Toc469487716"/>
      <w:bookmarkStart w:id="1752" w:name="_Toc471980017"/>
      <w:bookmarkStart w:id="1753" w:name="_Toc498590270"/>
      <w:r w:rsidRPr="007857E5">
        <w:rPr>
          <w:szCs w:val="24"/>
        </w:rPr>
        <w:lastRenderedPageBreak/>
        <w:t>Инструкции по заполнению</w:t>
      </w:r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4" w:name="_Ref93268095"/>
      <w:bookmarkStart w:id="1755" w:name="_Ref93268099"/>
      <w:bookmarkStart w:id="1756" w:name="_Toc98253958"/>
      <w:bookmarkStart w:id="1757" w:name="_Toc165173884"/>
      <w:bookmarkStart w:id="1758" w:name="_Toc423423678"/>
      <w:bookmarkStart w:id="1759" w:name="_Ref440272510"/>
      <w:bookmarkStart w:id="1760" w:name="_Ref440274961"/>
      <w:bookmarkStart w:id="1761" w:name="_Ref90381141"/>
      <w:bookmarkStart w:id="1762" w:name="_Toc90385121"/>
      <w:bookmarkStart w:id="1763" w:name="_Toc98253952"/>
      <w:bookmarkStart w:id="1764" w:name="_Toc165173878"/>
      <w:bookmarkStart w:id="1765" w:name="_Toc423427449"/>
      <w:bookmarkStart w:id="1766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67" w:name="_Toc90385125"/>
      <w:bookmarkStart w:id="1768" w:name="_Toc439170705"/>
      <w:bookmarkStart w:id="1769" w:name="_Toc439172807"/>
      <w:bookmarkStart w:id="1770" w:name="_Toc439173268"/>
      <w:bookmarkStart w:id="1771" w:name="_Toc439238264"/>
      <w:bookmarkStart w:id="1772" w:name="_Toc439252812"/>
      <w:bookmarkStart w:id="1773" w:name="_Toc439323785"/>
      <w:bookmarkStart w:id="1774" w:name="_Toc440361420"/>
      <w:bookmarkStart w:id="1775" w:name="_Toc440376302"/>
      <w:bookmarkStart w:id="1776" w:name="_Toc440382560"/>
      <w:bookmarkStart w:id="1777" w:name="_Toc440447230"/>
      <w:bookmarkStart w:id="1778" w:name="_Toc440632391"/>
      <w:bookmarkStart w:id="1779" w:name="_Toc440875160"/>
      <w:bookmarkStart w:id="1780" w:name="_Toc441131147"/>
      <w:bookmarkStart w:id="1781" w:name="_Toc465774675"/>
      <w:bookmarkStart w:id="1782" w:name="_Toc465848904"/>
      <w:bookmarkStart w:id="1783" w:name="_Toc468876224"/>
      <w:bookmarkStart w:id="1784" w:name="_Toc469487718"/>
      <w:bookmarkStart w:id="1785" w:name="_Toc471980019"/>
      <w:bookmarkStart w:id="1786" w:name="_Toc498590272"/>
      <w:r w:rsidRPr="00D904EF">
        <w:rPr>
          <w:szCs w:val="24"/>
        </w:rPr>
        <w:t xml:space="preserve">Форма </w:t>
      </w:r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87" w:name="_Toc90385126"/>
      <w:bookmarkStart w:id="1788" w:name="_Toc98253959"/>
      <w:bookmarkStart w:id="1789" w:name="_Toc157248211"/>
      <w:bookmarkStart w:id="1790" w:name="_Toc157496580"/>
      <w:bookmarkStart w:id="1791" w:name="_Toc158206119"/>
      <w:bookmarkStart w:id="1792" w:name="_Toc164057804"/>
      <w:bookmarkStart w:id="1793" w:name="_Toc164137154"/>
      <w:bookmarkStart w:id="1794" w:name="_Toc164161314"/>
      <w:bookmarkStart w:id="1795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96" w:name="_Toc439170706"/>
      <w:bookmarkStart w:id="1797" w:name="_Toc439172808"/>
      <w:bookmarkStart w:id="1798" w:name="_Toc439173269"/>
      <w:bookmarkStart w:id="1799" w:name="_Toc439238265"/>
      <w:bookmarkStart w:id="1800" w:name="_Toc439252813"/>
      <w:bookmarkStart w:id="1801" w:name="_Toc439323786"/>
      <w:bookmarkStart w:id="1802" w:name="_Toc440361421"/>
      <w:bookmarkStart w:id="1803" w:name="_Toc440376303"/>
      <w:bookmarkStart w:id="1804" w:name="_Toc440382561"/>
      <w:bookmarkStart w:id="1805" w:name="_Toc440447231"/>
      <w:bookmarkStart w:id="1806" w:name="_Toc440632392"/>
      <w:bookmarkStart w:id="1807" w:name="_Toc440875161"/>
      <w:bookmarkStart w:id="1808" w:name="_Toc441131148"/>
      <w:bookmarkStart w:id="1809" w:name="_Toc465774676"/>
      <w:bookmarkStart w:id="1810" w:name="_Toc465848905"/>
      <w:bookmarkStart w:id="1811" w:name="_Toc468876225"/>
      <w:bookmarkStart w:id="1812" w:name="_Toc469487719"/>
      <w:bookmarkStart w:id="1813" w:name="_Toc471980020"/>
      <w:bookmarkStart w:id="1814" w:name="_Toc498590273"/>
      <w:r w:rsidRPr="00D904EF">
        <w:rPr>
          <w:szCs w:val="24"/>
        </w:rPr>
        <w:lastRenderedPageBreak/>
        <w:t>Инструкции по заполнению</w:t>
      </w:r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15" w:name="_Ref440376324"/>
      <w:bookmarkStart w:id="1816" w:name="_Ref440376401"/>
      <w:bookmarkStart w:id="1817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15"/>
      <w:bookmarkEnd w:id="1816"/>
      <w:bookmarkEnd w:id="1817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18" w:name="_Toc440376305"/>
      <w:bookmarkStart w:id="1819" w:name="_Toc440382563"/>
      <w:bookmarkStart w:id="1820" w:name="_Toc440447233"/>
      <w:bookmarkStart w:id="1821" w:name="_Toc440632394"/>
      <w:bookmarkStart w:id="1822" w:name="_Toc440875163"/>
      <w:bookmarkStart w:id="1823" w:name="_Toc441131150"/>
      <w:bookmarkStart w:id="1824" w:name="_Toc465774678"/>
      <w:bookmarkStart w:id="1825" w:name="_Toc465848907"/>
      <w:bookmarkStart w:id="1826" w:name="_Toc468876227"/>
      <w:bookmarkStart w:id="1827" w:name="_Toc469487721"/>
      <w:bookmarkStart w:id="1828" w:name="_Toc471980022"/>
      <w:bookmarkStart w:id="1829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0" w:name="_Toc440376306"/>
      <w:bookmarkStart w:id="1831" w:name="_Toc440382564"/>
      <w:bookmarkStart w:id="1832" w:name="_Toc440447234"/>
      <w:bookmarkStart w:id="1833" w:name="_Toc440632395"/>
      <w:bookmarkStart w:id="1834" w:name="_Toc440875164"/>
      <w:bookmarkStart w:id="1835" w:name="_Toc441131151"/>
      <w:bookmarkStart w:id="1836" w:name="_Toc465774679"/>
      <w:bookmarkStart w:id="1837" w:name="_Toc465848908"/>
      <w:bookmarkStart w:id="1838" w:name="_Toc468876228"/>
      <w:bookmarkStart w:id="1839" w:name="_Toc469487722"/>
      <w:bookmarkStart w:id="1840" w:name="_Toc471980023"/>
      <w:bookmarkStart w:id="1841" w:name="_Toc498590276"/>
      <w:r w:rsidRPr="00D904EF">
        <w:rPr>
          <w:szCs w:val="24"/>
        </w:rPr>
        <w:lastRenderedPageBreak/>
        <w:t>Инструкции по заполнению</w:t>
      </w:r>
      <w:bookmarkEnd w:id="1830"/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6BE" w:rsidRDefault="004846BE">
      <w:pPr>
        <w:spacing w:line="240" w:lineRule="auto"/>
      </w:pPr>
      <w:r>
        <w:separator/>
      </w:r>
    </w:p>
  </w:endnote>
  <w:endnote w:type="continuationSeparator" w:id="0">
    <w:p w:rsidR="004846BE" w:rsidRDefault="004846BE">
      <w:pPr>
        <w:spacing w:line="240" w:lineRule="auto"/>
      </w:pPr>
      <w:r>
        <w:continuationSeparator/>
      </w:r>
    </w:p>
  </w:endnote>
  <w:endnote w:id="1">
    <w:p w:rsidR="00985691" w:rsidRPr="00F86C07" w:rsidRDefault="00985691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5691" w:rsidRDefault="00985691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Pr="00FA0376" w:rsidRDefault="00985691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B62537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A57252" w:rsidRPr="00A57252" w:rsidRDefault="00985691" w:rsidP="00A57252">
    <w:pPr>
      <w:spacing w:line="264" w:lineRule="auto"/>
      <w:ind w:firstLine="0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A57252" w:rsidRPr="00A57252">
      <w:rPr>
        <w:sz w:val="18"/>
        <w:szCs w:val="18"/>
      </w:rPr>
      <w:t xml:space="preserve">оказание услуг по ремонту ГПМ </w:t>
    </w:r>
  </w:p>
  <w:p w:rsidR="00985691" w:rsidRPr="00EE0539" w:rsidRDefault="00A57252" w:rsidP="00A57252">
    <w:pPr>
      <w:spacing w:line="264" w:lineRule="auto"/>
      <w:ind w:firstLine="0"/>
      <w:jc w:val="center"/>
      <w:rPr>
        <w:sz w:val="18"/>
        <w:szCs w:val="18"/>
      </w:rPr>
    </w:pPr>
    <w:r w:rsidRPr="00A57252">
      <w:rPr>
        <w:sz w:val="18"/>
        <w:szCs w:val="18"/>
      </w:rPr>
      <w:t>для нужд ПАО «МРСК Центра» (филиала «Курскэнерго»)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6BE" w:rsidRDefault="004846BE">
      <w:pPr>
        <w:spacing w:line="240" w:lineRule="auto"/>
      </w:pPr>
      <w:r>
        <w:separator/>
      </w:r>
    </w:p>
  </w:footnote>
  <w:footnote w:type="continuationSeparator" w:id="0">
    <w:p w:rsidR="004846BE" w:rsidRDefault="004846BE">
      <w:pPr>
        <w:spacing w:line="240" w:lineRule="auto"/>
      </w:pPr>
      <w:r>
        <w:continuationSeparator/>
      </w:r>
    </w:p>
  </w:footnote>
  <w:footnote w:id="1">
    <w:p w:rsidR="00985691" w:rsidRPr="00B36685" w:rsidRDefault="00985691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985691" w:rsidRDefault="00985691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985691" w:rsidRDefault="00985691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985691" w:rsidRPr="00F83889" w:rsidRDefault="00985691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985691" w:rsidRPr="00F83889" w:rsidRDefault="00985691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985691" w:rsidRPr="00F83889" w:rsidRDefault="00985691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985691" w:rsidRPr="00F83889" w:rsidRDefault="00985691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985691" w:rsidRDefault="00985691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Pr="00930031" w:rsidRDefault="00985691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1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3E05E6B"/>
    <w:multiLevelType w:val="hybridMultilevel"/>
    <w:tmpl w:val="0C88004C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8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9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3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9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5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8"/>
  </w:num>
  <w:num w:numId="94">
    <w:abstractNumId w:val="107"/>
  </w:num>
  <w:num w:numId="95">
    <w:abstractNumId w:val="138"/>
  </w:num>
  <w:num w:numId="96">
    <w:abstractNumId w:val="142"/>
  </w:num>
  <w:num w:numId="97">
    <w:abstractNumId w:val="150"/>
  </w:num>
  <w:num w:numId="98">
    <w:abstractNumId w:val="147"/>
  </w:num>
  <w:num w:numId="99">
    <w:abstractNumId w:val="136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3D47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057B1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46C5"/>
    <w:rsid w:val="0033661D"/>
    <w:rsid w:val="0033670A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DFC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57E23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46BE"/>
    <w:rsid w:val="00485506"/>
    <w:rsid w:val="00486F2D"/>
    <w:rsid w:val="004870FA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0C1A"/>
    <w:rsid w:val="005631D9"/>
    <w:rsid w:val="00566071"/>
    <w:rsid w:val="00566F9D"/>
    <w:rsid w:val="00570124"/>
    <w:rsid w:val="0057169D"/>
    <w:rsid w:val="00572EA1"/>
    <w:rsid w:val="00573BDB"/>
    <w:rsid w:val="005818B2"/>
    <w:rsid w:val="00582AA8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180E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3D3D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A61FF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5691"/>
    <w:rsid w:val="0098672B"/>
    <w:rsid w:val="0099066F"/>
    <w:rsid w:val="0099113E"/>
    <w:rsid w:val="00992089"/>
    <w:rsid w:val="009948B4"/>
    <w:rsid w:val="00995D58"/>
    <w:rsid w:val="0099627D"/>
    <w:rsid w:val="009A3523"/>
    <w:rsid w:val="009A7166"/>
    <w:rsid w:val="009A7733"/>
    <w:rsid w:val="009B140B"/>
    <w:rsid w:val="009B21B2"/>
    <w:rsid w:val="009B23DA"/>
    <w:rsid w:val="009B33B6"/>
    <w:rsid w:val="009B380E"/>
    <w:rsid w:val="009B56B6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252"/>
    <w:rsid w:val="00A577D5"/>
    <w:rsid w:val="00A600E3"/>
    <w:rsid w:val="00A6266B"/>
    <w:rsid w:val="00A638B2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C7E6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515B"/>
    <w:rsid w:val="00B56312"/>
    <w:rsid w:val="00B618BA"/>
    <w:rsid w:val="00B62537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3FA8"/>
    <w:rsid w:val="00C2544E"/>
    <w:rsid w:val="00C30AF4"/>
    <w:rsid w:val="00C318B5"/>
    <w:rsid w:val="00C33106"/>
    <w:rsid w:val="00C3704B"/>
    <w:rsid w:val="00C41228"/>
    <w:rsid w:val="00C421E1"/>
    <w:rsid w:val="00C42716"/>
    <w:rsid w:val="00C43A2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47B4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CF6D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D1DAC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2DF2"/>
    <w:rsid w:val="00E335C6"/>
    <w:rsid w:val="00E33F4F"/>
    <w:rsid w:val="00E33FCD"/>
    <w:rsid w:val="00E35404"/>
    <w:rsid w:val="00E35531"/>
    <w:rsid w:val="00E35BB7"/>
    <w:rsid w:val="00E35E44"/>
    <w:rsid w:val="00E3704B"/>
    <w:rsid w:val="00E37FC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4E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gorbylev.av@mrsk-1.ru" TargetMode="External"/><Relationship Id="rId26" Type="http://schemas.openxmlformats.org/officeDocument/2006/relationships/header" Target="header6.xml"/><Relationship Id="rId39" Type="http://schemas.openxmlformats.org/officeDocument/2006/relationships/oleObject" Target="embeddings/oleObject1.bin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image" Target="media/image4.wmf"/><Relationship Id="rId47" Type="http://schemas.openxmlformats.org/officeDocument/2006/relationships/header" Target="header12.xml"/><Relationship Id="rId50" Type="http://schemas.openxmlformats.org/officeDocument/2006/relationships/hyperlink" Target="mailto:doverie@mrsk-1.ru" TargetMode="Externa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footer" Target="footer1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9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yperlink" Target="mailto:Gorbylev.av@mrsk-1.ru" TargetMode="External"/><Relationship Id="rId40" Type="http://schemas.openxmlformats.org/officeDocument/2006/relationships/image" Target="media/image3.wmf"/><Relationship Id="rId45" Type="http://schemas.openxmlformats.org/officeDocument/2006/relationships/header" Target="header11.xml"/><Relationship Id="rId53" Type="http://schemas.openxmlformats.org/officeDocument/2006/relationships/hyperlink" Target="consultantplus://offline/ref=86C855FF9931DA9E8282C60C4DADA77D6E3EFB01C62B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http://www.b2b-mrsk.ru/market/view.html?id=703201" TargetMode="External"/><Relationship Id="rId49" Type="http://schemas.openxmlformats.org/officeDocument/2006/relationships/hyperlink" Target="http://www.rosseti.ru/about/contacts/opinion/" TargetMode="External"/><Relationship Id="rId57" Type="http://schemas.openxmlformats.org/officeDocument/2006/relationships/hyperlink" Target="consultantplus://offline/ref=86C855FF9931DA9E8282C60C4DADA77D6D37F30BC92667668DFC4D0EA1y5xAN" TargetMode="External"/><Relationship Id="rId61" Type="http://schemas.openxmlformats.org/officeDocument/2006/relationships/header" Target="header1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gorbylev.av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0.xml"/><Relationship Id="rId52" Type="http://schemas.openxmlformats.org/officeDocument/2006/relationships/hyperlink" Target="consultantplus://offline/ref=86C855FF9931DA9E8282C60C4DADA77D6E3FF20BC62667668DFC4D0EA1y5xAN" TargetMode="External"/><Relationship Id="rId60" Type="http://schemas.openxmlformats.org/officeDocument/2006/relationships/hyperlink" Target="consultantplus://offline/ref=B7E04B8F5BC345C22463EADCAE81D93CF4CA1215A36F6052F6BC85F6f9C8L" TargetMode="External"/><Relationship Id="rId65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b2b-mrsk.ru/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oleObject" Target="embeddings/oleObject3.bin"/><Relationship Id="rId48" Type="http://schemas.openxmlformats.org/officeDocument/2006/relationships/footer" Target="footer9.xml"/><Relationship Id="rId56" Type="http://schemas.openxmlformats.org/officeDocument/2006/relationships/hyperlink" Target="consultantplus://offline/ref=86C855FF9931DA9E8282C60C4DADA77D6E3EF501C72B67668DFC4D0EA1y5xAN" TargetMode="External"/><Relationship Id="rId64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footer" Target="footer10.xm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image" Target="media/image2.wmf"/><Relationship Id="rId46" Type="http://schemas.openxmlformats.org/officeDocument/2006/relationships/footer" Target="footer8.xml"/><Relationship Id="rId59" Type="http://schemas.openxmlformats.org/officeDocument/2006/relationships/hyperlink" Target="consultantplus://offline/ref=B7E04B8F5BC345C22463EADCAE81D93CF0C11310A0643D58FEE589F49Ff2C9L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://www.zakupki.gov.ru" TargetMode="External"/><Relationship Id="rId41" Type="http://schemas.openxmlformats.org/officeDocument/2006/relationships/oleObject" Target="embeddings/oleObject2.bin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338CC-5B4F-4577-9CD3-050458568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95</Pages>
  <Words>29700</Words>
  <Characters>169290</Characters>
  <Application>Microsoft Office Word</Application>
  <DocSecurity>0</DocSecurity>
  <Lines>1410</Lines>
  <Paragraphs>397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198593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Горбылев Александр Владимирович</cp:lastModifiedBy>
  <cp:revision>178</cp:revision>
  <cp:lastPrinted>2015-12-29T14:27:00Z</cp:lastPrinted>
  <dcterms:created xsi:type="dcterms:W3CDTF">2016-01-13T12:36:00Z</dcterms:created>
  <dcterms:modified xsi:type="dcterms:W3CDTF">2018-09-17T12:11:00Z</dcterms:modified>
</cp:coreProperties>
</file>