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6EA" w:rsidRPr="0002396B" w:rsidRDefault="000556EA" w:rsidP="000556EA">
      <w:pPr>
        <w:tabs>
          <w:tab w:val="left" w:pos="0"/>
          <w:tab w:val="left" w:pos="99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ab/>
      </w:r>
      <w:r w:rsidRPr="000239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br w:type="textWrapping" w:clear="all"/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850"/>
        <w:gridCol w:w="4216"/>
      </w:tblGrid>
      <w:tr w:rsidR="000556EA" w:rsidRPr="0002396B" w:rsidTr="00BC0EC1">
        <w:tc>
          <w:tcPr>
            <w:tcW w:w="4503" w:type="dxa"/>
          </w:tcPr>
          <w:p w:rsidR="000556EA" w:rsidRPr="0002396B" w:rsidRDefault="000556EA" w:rsidP="00BC0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2396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СОГЛАСОВАНО:</w:t>
            </w:r>
          </w:p>
          <w:p w:rsidR="000556EA" w:rsidRPr="0002396B" w:rsidRDefault="00D56B94" w:rsidP="00BC0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</w:t>
            </w:r>
            <w:r w:rsidR="000556EA" w:rsidRPr="00137B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ачальник</w:t>
            </w:r>
            <w:r w:rsidR="00F03A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Управления</w:t>
            </w:r>
            <w:r w:rsidR="000556EA" w:rsidRPr="00137B6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логистике и материально-техническому обеспечению</w:t>
            </w:r>
          </w:p>
          <w:p w:rsidR="000556EA" w:rsidRPr="0002396B" w:rsidRDefault="000556EA" w:rsidP="00BC0EC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556EA" w:rsidRPr="0002396B" w:rsidRDefault="000556EA" w:rsidP="00BC0EC1">
            <w:pPr>
              <w:suppressAutoHyphens/>
              <w:spacing w:after="0" w:line="48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2396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______________________</w:t>
            </w:r>
            <w:r w:rsidR="00D56B9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А.В. Печурин</w:t>
            </w:r>
            <w:r w:rsidRPr="0002396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0556EA" w:rsidRPr="00830122" w:rsidRDefault="000556EA" w:rsidP="00BC0EC1">
            <w:pPr>
              <w:spacing w:after="0" w:line="48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301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«</w:t>
            </w:r>
            <w:r w:rsidR="00C61E0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      </w:t>
            </w:r>
            <w:r w:rsidRPr="008301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»</w:t>
            </w:r>
            <w:r w:rsidR="00934090" w:rsidRPr="008301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  <w:r w:rsidR="00C61E0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  <w:r w:rsidR="007E5F9C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                      </w:t>
            </w:r>
            <w:r w:rsidR="00C61E0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    </w:t>
            </w:r>
            <w:r w:rsidR="001F24B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      </w:t>
            </w:r>
            <w:r w:rsidRPr="008301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201</w:t>
            </w:r>
            <w:r w:rsidR="00830122" w:rsidRPr="008301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7</w:t>
            </w:r>
            <w:r w:rsidRPr="008301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г.</w:t>
            </w:r>
          </w:p>
          <w:p w:rsidR="000556EA" w:rsidRPr="0002396B" w:rsidRDefault="000556EA" w:rsidP="00BC0EC1">
            <w:pPr>
              <w:suppressAutoHyphens/>
              <w:spacing w:after="240" w:line="240" w:lineRule="auto"/>
              <w:ind w:left="1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556EA" w:rsidRPr="0002396B" w:rsidRDefault="000556EA" w:rsidP="00BC0EC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16" w:type="dxa"/>
          </w:tcPr>
          <w:p w:rsidR="000556EA" w:rsidRPr="0002396B" w:rsidRDefault="000556EA" w:rsidP="00BC0EC1">
            <w:pPr>
              <w:suppressAutoHyphens/>
              <w:spacing w:after="240" w:line="240" w:lineRule="auto"/>
              <w:ind w:left="1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tabs>
          <w:tab w:val="left" w:pos="91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 xml:space="preserve">Поставка </w:t>
      </w:r>
      <w:r w:rsidR="00830122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легкового автомобиля</w:t>
      </w:r>
    </w:p>
    <w:p w:rsidR="000556EA" w:rsidRPr="0002396B" w:rsidRDefault="00F03AA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для нужд филиала</w:t>
      </w:r>
      <w:r w:rsidR="000556EA"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 xml:space="preserve"> </w:t>
      </w:r>
      <w:r w:rsidR="000556EA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П</w:t>
      </w:r>
      <w:r w:rsidR="000556EA"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АО «МРСК Центра</w:t>
      </w:r>
      <w:proofErr w:type="gramStart"/>
      <w:r w:rsidR="000556EA"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»</w:t>
      </w:r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-</w:t>
      </w:r>
      <w:proofErr w:type="gramEnd"/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«Орелэнерго»</w:t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02396B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ТЕХНИЧЕСКОЕ ЗАДАНИЕ</w:t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tabs>
          <w:tab w:val="left" w:pos="3840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F03AAA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0556EA" w:rsidP="000556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6EA" w:rsidRPr="0002396B" w:rsidRDefault="00F03AAA" w:rsidP="000556EA">
      <w:pPr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г. Орел</w:t>
      </w:r>
    </w:p>
    <w:p w:rsidR="000556EA" w:rsidRPr="0002396B" w:rsidRDefault="000556EA" w:rsidP="000556EA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2396B">
        <w:rPr>
          <w:rFonts w:ascii="Times New Roman" w:eastAsia="Calibri" w:hAnsi="Times New Roman" w:cs="Times New Roman"/>
          <w:sz w:val="24"/>
          <w:szCs w:val="24"/>
          <w:lang w:eastAsia="ar-SA"/>
        </w:rPr>
        <w:br w:type="page"/>
      </w:r>
    </w:p>
    <w:p w:rsidR="000556EA" w:rsidRPr="0002396B" w:rsidRDefault="000556EA" w:rsidP="000556EA">
      <w:pPr>
        <w:keepNext/>
        <w:keepLines/>
        <w:numPr>
          <w:ilvl w:val="0"/>
          <w:numId w:val="2"/>
        </w:numPr>
        <w:spacing w:before="120" w:after="120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  <w:bookmarkStart w:id="0" w:name="_Toc305418186"/>
      <w:r w:rsidRPr="000239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Общие сведения</w:t>
      </w:r>
      <w:bookmarkEnd w:id="0"/>
    </w:p>
    <w:p w:rsidR="000556EA" w:rsidRPr="0002396B" w:rsidRDefault="00F03AAA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Филиал </w:t>
      </w:r>
      <w:r w:rsidR="000556EA">
        <w:rPr>
          <w:rFonts w:ascii="Times New Roman" w:eastAsia="Calibri" w:hAnsi="Times New Roman" w:cs="Times New Roman"/>
          <w:sz w:val="24"/>
          <w:szCs w:val="24"/>
        </w:rPr>
        <w:t>П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АО «МРСК Центра»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«Орелэнерго»</w:t>
      </w:r>
      <w:r w:rsidR="00830122">
        <w:rPr>
          <w:rFonts w:ascii="Times New Roman" w:eastAsia="Calibri" w:hAnsi="Times New Roman" w:cs="Times New Roman"/>
          <w:sz w:val="24"/>
          <w:szCs w:val="24"/>
        </w:rPr>
        <w:t xml:space="preserve"> проводит </w:t>
      </w:r>
      <w:r w:rsidR="00EC75A8">
        <w:rPr>
          <w:rFonts w:ascii="Times New Roman" w:eastAsia="Calibri" w:hAnsi="Times New Roman" w:cs="Times New Roman"/>
          <w:sz w:val="24"/>
          <w:szCs w:val="24"/>
        </w:rPr>
        <w:t xml:space="preserve">закупку </w:t>
      </w:r>
      <w:r w:rsidR="00830122">
        <w:rPr>
          <w:rFonts w:ascii="Times New Roman" w:eastAsia="Calibri" w:hAnsi="Times New Roman" w:cs="Times New Roman"/>
          <w:sz w:val="24"/>
          <w:szCs w:val="24"/>
        </w:rPr>
        <w:t>легкового автомобиля</w:t>
      </w:r>
      <w:r w:rsidR="000556EA" w:rsidRPr="00805314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обеспечения</w:t>
      </w:r>
      <w:r w:rsidR="000556EA" w:rsidRPr="0002396B">
        <w:rPr>
          <w:rFonts w:ascii="Times New Roman" w:eastAsia="Calibri" w:hAnsi="Times New Roman" w:cs="Times New Roman"/>
          <w:bCs/>
          <w:sz w:val="24"/>
          <w:szCs w:val="24"/>
        </w:rPr>
        <w:t xml:space="preserve"> про</w:t>
      </w:r>
      <w:r>
        <w:rPr>
          <w:rFonts w:ascii="Times New Roman" w:eastAsia="Calibri" w:hAnsi="Times New Roman" w:cs="Times New Roman"/>
          <w:bCs/>
          <w:sz w:val="24"/>
          <w:szCs w:val="24"/>
        </w:rPr>
        <w:t>изводственных процессов филиала</w:t>
      </w:r>
      <w:r w:rsidR="000556EA" w:rsidRPr="00805314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Проведение закупки осуществляется на основании Плана закупок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филиала </w:t>
      </w:r>
      <w:r w:rsidR="000556EA">
        <w:rPr>
          <w:rFonts w:ascii="Times New Roman" w:eastAsia="Calibri" w:hAnsi="Times New Roman" w:cs="Times New Roman"/>
          <w:sz w:val="24"/>
          <w:szCs w:val="24"/>
        </w:rPr>
        <w:t>П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АО «МРСК Центра»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«Орелэнерго»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на 201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0556EA" w:rsidRPr="0002396B" w:rsidRDefault="000556EA" w:rsidP="000556EA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Целью проведения закупки является приобретение</w:t>
      </w:r>
      <w:r w:rsidR="00830122">
        <w:rPr>
          <w:rFonts w:ascii="Times New Roman" w:eastAsia="Calibri" w:hAnsi="Times New Roman" w:cs="Times New Roman"/>
          <w:sz w:val="24"/>
          <w:szCs w:val="24"/>
        </w:rPr>
        <w:t xml:space="preserve"> легкового автомобиля</w:t>
      </w:r>
      <w:r w:rsidRPr="00805314">
        <w:rPr>
          <w:rFonts w:ascii="Times New Roman" w:eastAsia="Calibri" w:hAnsi="Times New Roman" w:cs="Times New Roman"/>
          <w:sz w:val="24"/>
          <w:szCs w:val="24"/>
        </w:rPr>
        <w:t>, по наилучшей  цене, обладающей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наилучшими качественными и техническими характеристиками. </w:t>
      </w:r>
    </w:p>
    <w:p w:rsidR="000556EA" w:rsidRPr="0002396B" w:rsidRDefault="000556EA" w:rsidP="000556EA">
      <w:pPr>
        <w:keepNext/>
        <w:keepLines/>
        <w:numPr>
          <w:ilvl w:val="0"/>
          <w:numId w:val="2"/>
        </w:numPr>
        <w:spacing w:before="120" w:after="120" w:line="240" w:lineRule="auto"/>
        <w:ind w:firstLine="68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ar-SA"/>
        </w:rPr>
      </w:pPr>
      <w:r w:rsidRPr="000239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конкурса</w:t>
      </w:r>
    </w:p>
    <w:p w:rsidR="000556EA" w:rsidRPr="0002396B" w:rsidRDefault="000556EA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Предмет конкурса </w:t>
      </w:r>
      <w:r w:rsidR="00830122">
        <w:rPr>
          <w:rFonts w:ascii="Times New Roman" w:eastAsia="Calibri" w:hAnsi="Times New Roman" w:cs="Times New Roman"/>
          <w:sz w:val="24"/>
          <w:szCs w:val="24"/>
        </w:rPr>
        <w:t>– поставка легкового автомобиля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556EA" w:rsidRPr="0002396B" w:rsidRDefault="000556EA" w:rsidP="000556EA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Поставщик обеспечивает поставку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0122">
        <w:rPr>
          <w:rFonts w:ascii="Times New Roman" w:eastAsia="Calibri" w:hAnsi="Times New Roman" w:cs="Times New Roman"/>
          <w:sz w:val="24"/>
          <w:szCs w:val="24"/>
        </w:rPr>
        <w:t>легкового автомобиля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3AAA">
        <w:rPr>
          <w:rFonts w:ascii="Times New Roman" w:eastAsia="Calibri" w:hAnsi="Times New Roman" w:cs="Times New Roman"/>
          <w:sz w:val="24"/>
          <w:szCs w:val="24"/>
        </w:rPr>
        <w:t>для филиала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АО «МРСК Центра» </w:t>
      </w:r>
      <w:r w:rsidR="00F03AAA">
        <w:rPr>
          <w:rFonts w:ascii="Times New Roman" w:eastAsia="Calibri" w:hAnsi="Times New Roman" w:cs="Times New Roman"/>
          <w:sz w:val="24"/>
          <w:szCs w:val="24"/>
        </w:rPr>
        <w:t xml:space="preserve">- «Орелэнерго» </w:t>
      </w:r>
      <w:r w:rsidRPr="0002396B">
        <w:rPr>
          <w:rFonts w:ascii="Times New Roman" w:eastAsia="Calibri" w:hAnsi="Times New Roman" w:cs="Times New Roman"/>
          <w:sz w:val="24"/>
          <w:szCs w:val="24"/>
        </w:rPr>
        <w:t>в объемах и сроках установленных данным ТЗ.</w:t>
      </w:r>
    </w:p>
    <w:p w:rsidR="000556EA" w:rsidRPr="0002396B" w:rsidRDefault="000556EA" w:rsidP="000556EA">
      <w:pPr>
        <w:numPr>
          <w:ilvl w:val="1"/>
          <w:numId w:val="3"/>
        </w:numPr>
        <w:spacing w:before="120" w:after="120" w:line="240" w:lineRule="auto"/>
        <w:ind w:left="0" w:firstLine="68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Основные параметры</w:t>
      </w:r>
    </w:p>
    <w:p w:rsidR="000556EA" w:rsidRPr="0002396B" w:rsidRDefault="00BE6596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Наименование закупаемой техники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, ее основные технические характеристики, объем поставки и наименование грузополучателей - </w:t>
      </w:r>
      <w:r w:rsidR="00465C6E">
        <w:rPr>
          <w:rFonts w:ascii="Times New Roman" w:eastAsia="Calibri" w:hAnsi="Times New Roman" w:cs="Times New Roman"/>
          <w:sz w:val="24"/>
          <w:szCs w:val="24"/>
        </w:rPr>
        <w:t>указаны в Приложении № 1</w:t>
      </w:r>
    </w:p>
    <w:p w:rsidR="000556EA" w:rsidRDefault="000556EA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Поставляемая </w:t>
      </w:r>
      <w:r w:rsidR="00BE6596">
        <w:rPr>
          <w:rFonts w:ascii="Times New Roman" w:eastAsia="Calibri" w:hAnsi="Times New Roman" w:cs="Times New Roman"/>
          <w:sz w:val="24"/>
          <w:szCs w:val="24"/>
        </w:rPr>
        <w:t>техника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должна быть новой, неиспользован</w:t>
      </w:r>
      <w:r>
        <w:rPr>
          <w:rFonts w:ascii="Times New Roman" w:eastAsia="Calibri" w:hAnsi="Times New Roman" w:cs="Times New Roman"/>
          <w:sz w:val="24"/>
          <w:szCs w:val="24"/>
        </w:rPr>
        <w:t>ной, изготовленной не ранее 201</w:t>
      </w:r>
      <w:r w:rsidR="008B6F10">
        <w:rPr>
          <w:rFonts w:ascii="Times New Roman" w:eastAsia="Calibri" w:hAnsi="Times New Roman" w:cs="Times New Roman"/>
          <w:sz w:val="24"/>
          <w:szCs w:val="24"/>
        </w:rPr>
        <w:t>6</w:t>
      </w:r>
      <w:r w:rsidRPr="0002396B">
        <w:rPr>
          <w:rFonts w:ascii="Times New Roman" w:eastAsia="Calibri" w:hAnsi="Times New Roman" w:cs="Times New Roman"/>
          <w:sz w:val="24"/>
          <w:szCs w:val="24"/>
        </w:rPr>
        <w:t>г., соответствовать ГОСТ,  требованиям Приказа №533 от 12.11.2013 ФЕДЕРАЛЬНОЙ СЛУЖБЫ ПО ЭКОЛОГИЧЕСКОМУ, ТЕХНОЛОГИЧЕСКОМУ И АТОМНОМУ НАДЗОРУ и прочим нормативным документам, соответствовать экологическому стандарту EURO IV, сопровождаться полным комплектом документации, соответствующим государственным стандартам.</w:t>
      </w:r>
    </w:p>
    <w:p w:rsidR="00750793" w:rsidRPr="0002396B" w:rsidRDefault="00750793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793">
        <w:rPr>
          <w:rFonts w:ascii="Times New Roman" w:eastAsia="Calibri" w:hAnsi="Times New Roman" w:cs="Times New Roman"/>
          <w:sz w:val="24"/>
          <w:szCs w:val="24"/>
        </w:rPr>
        <w:t xml:space="preserve">В случае отсутствия нормы расхода топлива поставляемой техники  в Распоряжении Министерства Транспорта Российской Федерации № АМ-23- </w:t>
      </w:r>
      <w:proofErr w:type="gramStart"/>
      <w:r w:rsidRPr="0075079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50793">
        <w:rPr>
          <w:rFonts w:ascii="Times New Roman" w:eastAsia="Calibri" w:hAnsi="Times New Roman" w:cs="Times New Roman"/>
          <w:sz w:val="24"/>
          <w:szCs w:val="24"/>
        </w:rPr>
        <w:t xml:space="preserve"> от 14 марта 2008 г.  О введении в действие методических рекомендаций "НОРМЫ РАСХОДА ТОПЛИВ И СМАЗОЧНЫХ МАТЕРИАЛОВ НА АВТОМОБИЛЬНОМ ТРАНСПОРТЕ", поставщик должен в установленном порядке, по индивидуальной заявке получить в ОАО «НИИАТ» (или в другой научной организации, осуществляющей разработку норм расхода топлива по специальным программам-методикам) и предоставить вместе с пакетом </w:t>
      </w:r>
      <w:proofErr w:type="gramStart"/>
      <w:r w:rsidRPr="00750793">
        <w:rPr>
          <w:rFonts w:ascii="Times New Roman" w:eastAsia="Calibri" w:hAnsi="Times New Roman" w:cs="Times New Roman"/>
          <w:sz w:val="24"/>
          <w:szCs w:val="24"/>
        </w:rPr>
        <w:t>документации</w:t>
      </w:r>
      <w:proofErr w:type="gramEnd"/>
      <w:r w:rsidRPr="00750793">
        <w:rPr>
          <w:rFonts w:ascii="Times New Roman" w:eastAsia="Calibri" w:hAnsi="Times New Roman" w:cs="Times New Roman"/>
          <w:sz w:val="24"/>
          <w:szCs w:val="24"/>
        </w:rPr>
        <w:t xml:space="preserve"> разработанные базовые (линейные) и транспортные (с учетом массы перевозимого груза и числа пассажиров) нормы расхода топлива (с учетом типизированных маршрутов и условий эксплуатации) для поставляемой техники.</w:t>
      </w:r>
    </w:p>
    <w:p w:rsidR="000556EA" w:rsidRDefault="00830122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Подготовка автомобиля</w:t>
      </w:r>
      <w:r w:rsidR="000556EA">
        <w:rPr>
          <w:rFonts w:ascii="Times New Roman" w:eastAsia="Calibri" w:hAnsi="Times New Roman" w:cs="Times New Roman"/>
          <w:sz w:val="24"/>
          <w:szCs w:val="24"/>
        </w:rPr>
        <w:t xml:space="preserve"> под требования технического задания Заказчика (п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 xml:space="preserve">роведение предварительной предпродажной подготовки и технического обслуживания, </w:t>
      </w:r>
      <w:r w:rsidR="000556EA">
        <w:rPr>
          <w:rFonts w:ascii="Times New Roman" w:eastAsia="Calibri" w:hAnsi="Times New Roman" w:cs="Times New Roman"/>
          <w:sz w:val="24"/>
          <w:szCs w:val="24"/>
        </w:rPr>
        <w:t>включающую проверку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 xml:space="preserve"> узлов и агр</w:t>
      </w:r>
      <w:r>
        <w:rPr>
          <w:rFonts w:ascii="Times New Roman" w:eastAsia="Calibri" w:hAnsi="Times New Roman" w:cs="Times New Roman"/>
          <w:sz w:val="24"/>
          <w:szCs w:val="24"/>
        </w:rPr>
        <w:t>егатов, замену масел и фильтров</w:t>
      </w:r>
      <w:r w:rsidR="000556EA">
        <w:rPr>
          <w:rFonts w:ascii="Times New Roman" w:eastAsia="Calibri" w:hAnsi="Times New Roman" w:cs="Times New Roman"/>
          <w:sz w:val="24"/>
          <w:szCs w:val="24"/>
        </w:rPr>
        <w:t>)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56EA">
        <w:rPr>
          <w:rFonts w:ascii="Times New Roman" w:eastAsia="Calibri" w:hAnsi="Times New Roman" w:cs="Times New Roman"/>
          <w:sz w:val="24"/>
          <w:szCs w:val="24"/>
        </w:rPr>
        <w:t>с п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>редоставление</w:t>
      </w:r>
      <w:r w:rsidR="000556EA">
        <w:rPr>
          <w:rFonts w:ascii="Times New Roman" w:eastAsia="Calibri" w:hAnsi="Times New Roman" w:cs="Times New Roman"/>
          <w:sz w:val="24"/>
          <w:szCs w:val="24"/>
        </w:rPr>
        <w:t>м комплектов</w:t>
      </w:r>
      <w:r w:rsidR="000556EA" w:rsidRPr="00186008">
        <w:rPr>
          <w:rFonts w:ascii="Times New Roman" w:eastAsia="Calibri" w:hAnsi="Times New Roman" w:cs="Times New Roman"/>
          <w:sz w:val="24"/>
          <w:szCs w:val="24"/>
        </w:rPr>
        <w:t xml:space="preserve"> документов, подтверждающих проведенные работы.</w:t>
      </w:r>
      <w:r w:rsidR="00BE659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E6596" w:rsidRPr="00186008" w:rsidRDefault="00BE6596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596">
        <w:rPr>
          <w:rFonts w:ascii="Times New Roman" w:eastAsia="Calibri" w:hAnsi="Times New Roman" w:cs="Times New Roman"/>
          <w:sz w:val="24"/>
          <w:szCs w:val="24"/>
        </w:rPr>
        <w:t>В составе технического предложения должен быть указан ближайший  дилерский сервисный центр (наименование и адрес), осуществляющий сервисное обслуживание (ТО с поставкой оригинальных расходных материалов и запасных частей), регламентный гарантийный и послегарантийный сервис  предлагаемой техники.</w:t>
      </w:r>
    </w:p>
    <w:p w:rsidR="000556EA" w:rsidRPr="0002396B" w:rsidRDefault="000556EA" w:rsidP="000556EA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В цену Продукции должны быть включены все налоги, обязательные платежи,</w:t>
      </w:r>
      <w:r w:rsidR="00341E07" w:rsidRPr="00341E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1E07">
        <w:rPr>
          <w:rFonts w:ascii="Times New Roman" w:eastAsia="Calibri" w:hAnsi="Times New Roman" w:cs="Times New Roman"/>
          <w:sz w:val="24"/>
          <w:szCs w:val="24"/>
        </w:rPr>
        <w:t xml:space="preserve">сборы (в </w:t>
      </w:r>
      <w:proofErr w:type="spellStart"/>
      <w:r w:rsidR="00341E07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="00341E0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341E07">
        <w:rPr>
          <w:rFonts w:ascii="Times New Roman" w:eastAsia="Calibri" w:hAnsi="Times New Roman" w:cs="Times New Roman"/>
          <w:sz w:val="24"/>
          <w:szCs w:val="24"/>
        </w:rPr>
        <w:t>утилизационный</w:t>
      </w:r>
      <w:proofErr w:type="gramEnd"/>
      <w:r w:rsidR="00341E07">
        <w:rPr>
          <w:rFonts w:ascii="Times New Roman" w:eastAsia="Calibri" w:hAnsi="Times New Roman" w:cs="Times New Roman"/>
          <w:sz w:val="24"/>
          <w:szCs w:val="24"/>
        </w:rPr>
        <w:t>),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стоимость тары, стоимость доставки на склады Получателей, при необходимости  страхование груза.</w:t>
      </w:r>
    </w:p>
    <w:p w:rsidR="000556EA" w:rsidRPr="0002396B" w:rsidRDefault="000556EA" w:rsidP="000556EA">
      <w:pPr>
        <w:numPr>
          <w:ilvl w:val="1"/>
          <w:numId w:val="3"/>
        </w:numPr>
        <w:spacing w:before="120" w:after="120" w:line="240" w:lineRule="auto"/>
        <w:ind w:left="0" w:firstLine="68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b/>
          <w:bCs/>
          <w:sz w:val="24"/>
          <w:szCs w:val="24"/>
        </w:rPr>
        <w:t>Поставка продукции</w:t>
      </w:r>
    </w:p>
    <w:p w:rsidR="000556EA" w:rsidRPr="0002396B" w:rsidRDefault="000556EA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830122">
        <w:rPr>
          <w:rFonts w:ascii="Times New Roman" w:eastAsia="Calibri" w:hAnsi="Times New Roman" w:cs="Times New Roman"/>
          <w:sz w:val="24"/>
          <w:szCs w:val="24"/>
        </w:rPr>
        <w:t xml:space="preserve">автомобиля </w:t>
      </w:r>
      <w:r w:rsidRPr="008053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396B">
        <w:rPr>
          <w:rFonts w:ascii="Times New Roman" w:eastAsia="Calibri" w:hAnsi="Times New Roman" w:cs="Times New Roman"/>
          <w:sz w:val="24"/>
          <w:szCs w:val="24"/>
        </w:rPr>
        <w:t>производится за счет Поставщика.</w:t>
      </w:r>
    </w:p>
    <w:p w:rsidR="000556EA" w:rsidRPr="0002396B" w:rsidRDefault="000556EA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Pr="00805314">
        <w:rPr>
          <w:rFonts w:ascii="Times New Roman" w:eastAsia="Calibri" w:hAnsi="Times New Roman" w:cs="Times New Roman"/>
          <w:sz w:val="24"/>
          <w:szCs w:val="24"/>
        </w:rPr>
        <w:t>авт</w:t>
      </w:r>
      <w:r w:rsidR="00830122">
        <w:rPr>
          <w:rFonts w:ascii="Times New Roman" w:eastAsia="Calibri" w:hAnsi="Times New Roman" w:cs="Times New Roman"/>
          <w:sz w:val="24"/>
          <w:szCs w:val="24"/>
        </w:rPr>
        <w:t>омобиля</w:t>
      </w:r>
      <w:r w:rsidRPr="008053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5C6E">
        <w:rPr>
          <w:rFonts w:ascii="Times New Roman" w:eastAsia="Calibri" w:hAnsi="Times New Roman" w:cs="Times New Roman"/>
          <w:sz w:val="24"/>
          <w:szCs w:val="24"/>
        </w:rPr>
        <w:t>производится на склад Получателя – филиала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02396B">
        <w:rPr>
          <w:rFonts w:ascii="Times New Roman" w:eastAsia="Calibri" w:hAnsi="Times New Roman" w:cs="Times New Roman"/>
          <w:sz w:val="24"/>
          <w:szCs w:val="24"/>
        </w:rPr>
        <w:t>АО «МРСК Центра»</w:t>
      </w:r>
      <w:r w:rsidR="00465C6E">
        <w:rPr>
          <w:rFonts w:ascii="Times New Roman" w:eastAsia="Calibri" w:hAnsi="Times New Roman" w:cs="Times New Roman"/>
          <w:sz w:val="24"/>
          <w:szCs w:val="24"/>
        </w:rPr>
        <w:t xml:space="preserve"> - «Орелэнерго»</w:t>
      </w:r>
      <w:r w:rsidRPr="0002396B">
        <w:rPr>
          <w:rFonts w:ascii="Times New Roman" w:eastAsia="Calibri" w:hAnsi="Times New Roman" w:cs="Times New Roman"/>
          <w:sz w:val="24"/>
          <w:szCs w:val="24"/>
        </w:rPr>
        <w:t>, согласно указанн</w:t>
      </w:r>
      <w:r w:rsidR="001B1947">
        <w:rPr>
          <w:rFonts w:ascii="Times New Roman" w:eastAsia="Calibri" w:hAnsi="Times New Roman" w:cs="Times New Roman"/>
          <w:sz w:val="24"/>
          <w:szCs w:val="24"/>
        </w:rPr>
        <w:t>ым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в Приложени</w:t>
      </w:r>
      <w:r w:rsidR="00F00265">
        <w:rPr>
          <w:rFonts w:ascii="Times New Roman" w:eastAsia="Calibri" w:hAnsi="Times New Roman" w:cs="Times New Roman"/>
          <w:sz w:val="24"/>
          <w:szCs w:val="24"/>
        </w:rPr>
        <w:t>и</w:t>
      </w: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 № 2</w:t>
      </w:r>
      <w:r w:rsidR="001B19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2396B">
        <w:rPr>
          <w:rFonts w:ascii="Times New Roman" w:eastAsia="Calibri" w:hAnsi="Times New Roman" w:cs="Times New Roman"/>
          <w:sz w:val="24"/>
          <w:szCs w:val="24"/>
        </w:rPr>
        <w:t>гра</w:t>
      </w:r>
      <w:r w:rsidR="00F00265">
        <w:rPr>
          <w:rFonts w:ascii="Times New Roman" w:eastAsia="Calibri" w:hAnsi="Times New Roman" w:cs="Times New Roman"/>
          <w:sz w:val="24"/>
          <w:szCs w:val="24"/>
        </w:rPr>
        <w:t>фику поставки</w:t>
      </w:r>
      <w:r w:rsidR="001B1947">
        <w:rPr>
          <w:rFonts w:ascii="Times New Roman" w:eastAsia="Calibri" w:hAnsi="Times New Roman" w:cs="Times New Roman"/>
          <w:sz w:val="24"/>
          <w:szCs w:val="24"/>
        </w:rPr>
        <w:t xml:space="preserve"> и адрес</w:t>
      </w:r>
      <w:r w:rsidR="00F96CFE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="001B1947">
        <w:rPr>
          <w:rFonts w:ascii="Times New Roman" w:eastAsia="Calibri" w:hAnsi="Times New Roman" w:cs="Times New Roman"/>
          <w:sz w:val="24"/>
          <w:szCs w:val="24"/>
        </w:rPr>
        <w:t>поставки.</w:t>
      </w:r>
    </w:p>
    <w:p w:rsidR="000556EA" w:rsidRDefault="00830122" w:rsidP="000556EA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Поставляемый автомобиль</w:t>
      </w:r>
      <w:r w:rsidR="000556EA" w:rsidRPr="008053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при получ</w:t>
      </w:r>
      <w:r w:rsidR="000556EA">
        <w:rPr>
          <w:rFonts w:ascii="Times New Roman" w:eastAsia="Calibri" w:hAnsi="Times New Roman" w:cs="Times New Roman"/>
          <w:sz w:val="24"/>
          <w:szCs w:val="24"/>
        </w:rPr>
        <w:t>ении на склад Получателя проходи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т входной контроль, осуществляемый представителями Получателя филиала </w:t>
      </w:r>
      <w:r w:rsidR="000556EA">
        <w:rPr>
          <w:rFonts w:ascii="Times New Roman" w:eastAsia="Calibri" w:hAnsi="Times New Roman" w:cs="Times New Roman"/>
          <w:sz w:val="24"/>
          <w:szCs w:val="24"/>
        </w:rPr>
        <w:t>П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АО «МРСК Центра»</w:t>
      </w:r>
      <w:r w:rsidR="00465C6E">
        <w:rPr>
          <w:rFonts w:ascii="Times New Roman" w:eastAsia="Calibri" w:hAnsi="Times New Roman" w:cs="Times New Roman"/>
          <w:sz w:val="24"/>
          <w:szCs w:val="24"/>
        </w:rPr>
        <w:t xml:space="preserve"> - «Орелэнерго»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. По результатам входного контроля Поставщик и Получатель составляют и подписывают Акт приема-передачи товара.</w:t>
      </w:r>
    </w:p>
    <w:p w:rsidR="007E5F9C" w:rsidRDefault="007E5F9C" w:rsidP="000556EA">
      <w:pPr>
        <w:spacing w:before="120" w:after="12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56EA" w:rsidRPr="0002396B" w:rsidRDefault="000556EA" w:rsidP="000556EA">
      <w:pPr>
        <w:keepNext/>
        <w:keepLines/>
        <w:numPr>
          <w:ilvl w:val="0"/>
          <w:numId w:val="2"/>
        </w:numPr>
        <w:tabs>
          <w:tab w:val="num" w:pos="1418"/>
        </w:tabs>
        <w:spacing w:before="120" w:after="120" w:line="240" w:lineRule="auto"/>
        <w:ind w:left="1418" w:hanging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Гарантийные обязательства</w:t>
      </w:r>
    </w:p>
    <w:p w:rsidR="000556EA" w:rsidRPr="0002396B" w:rsidRDefault="00830122" w:rsidP="000556EA">
      <w:pPr>
        <w:spacing w:before="120" w:after="120" w:line="240" w:lineRule="auto"/>
        <w:ind w:firstLine="39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Автомобиль  должен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 xml:space="preserve"> иметь установленный производителем гарантийный срок. Гарантийный срок,  установленный производителем, не должен быть менее одного года с начала эксплуатации продукции.</w:t>
      </w:r>
    </w:p>
    <w:p w:rsidR="000556EA" w:rsidRPr="0002396B" w:rsidRDefault="000556EA" w:rsidP="000556EA">
      <w:pPr>
        <w:spacing w:before="120" w:after="120" w:line="240" w:lineRule="auto"/>
        <w:ind w:left="360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 xml:space="preserve">Поставщик дополнительно может установить на поставляемую продукцию: </w:t>
      </w:r>
    </w:p>
    <w:p w:rsidR="000556EA" w:rsidRPr="0002396B" w:rsidRDefault="007E5F9C" w:rsidP="000556EA">
      <w:pPr>
        <w:spacing w:before="120" w:after="120" w:line="240" w:lineRule="auto"/>
        <w:ind w:left="360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иной </w:t>
      </w:r>
      <w:r w:rsidR="000556EA" w:rsidRPr="0002396B">
        <w:rPr>
          <w:rFonts w:ascii="Times New Roman" w:eastAsia="Calibri" w:hAnsi="Times New Roman" w:cs="Times New Roman"/>
          <w:sz w:val="24"/>
          <w:szCs w:val="24"/>
        </w:rPr>
        <w:t>гарантийный срок, но не меньше гарантийного срока, установленного заводом изготовителем;</w:t>
      </w:r>
    </w:p>
    <w:p w:rsidR="000556EA" w:rsidRPr="0002396B" w:rsidRDefault="000556EA" w:rsidP="000556EA">
      <w:pPr>
        <w:spacing w:before="120" w:after="120" w:line="240" w:lineRule="auto"/>
        <w:ind w:left="360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02396B">
        <w:rPr>
          <w:rFonts w:ascii="Times New Roman" w:eastAsia="Calibri" w:hAnsi="Times New Roman" w:cs="Times New Roman"/>
          <w:sz w:val="24"/>
          <w:szCs w:val="24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</w:p>
    <w:p w:rsidR="000556EA" w:rsidRPr="0002396B" w:rsidRDefault="000556EA" w:rsidP="000556EA">
      <w:pPr>
        <w:spacing w:before="120" w:after="120" w:line="240" w:lineRule="auto"/>
        <w:ind w:firstLine="360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bookmarkStart w:id="1" w:name="_Toc335305879"/>
      <w:bookmarkStart w:id="2" w:name="_Toc335316783"/>
      <w:r w:rsidRPr="0002396B">
        <w:rPr>
          <w:rFonts w:ascii="Times New Roman" w:eastAsia="Calibri" w:hAnsi="Times New Roman" w:cs="Times New Roman"/>
          <w:sz w:val="24"/>
          <w:szCs w:val="24"/>
        </w:rPr>
        <w:t>Поставщик должен за свой счет и сроки, согласованные с Заказчиком, устранять любые дефекты в поставляемых транспортных средствах и оборудовании, выявленные в течение гарантийного срока.</w:t>
      </w:r>
      <w:bookmarkEnd w:id="1"/>
      <w:bookmarkEnd w:id="2"/>
    </w:p>
    <w:p w:rsidR="007E5F9C" w:rsidRDefault="007E5F9C" w:rsidP="000556EA">
      <w:pPr>
        <w:sectPr w:rsidR="007E5F9C" w:rsidSect="004E460F">
          <w:footerReference w:type="default" r:id="rId9"/>
          <w:pgSz w:w="11906" w:h="16838"/>
          <w:pgMar w:top="993" w:right="720" w:bottom="720" w:left="1276" w:header="708" w:footer="708" w:gutter="0"/>
          <w:cols w:space="708"/>
          <w:docGrid w:linePitch="360"/>
        </w:sectPr>
      </w:pPr>
    </w:p>
    <w:p w:rsidR="0082680E" w:rsidRPr="0082680E" w:rsidRDefault="0082680E" w:rsidP="0082680E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2680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82680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2680E" w:rsidRPr="0082680E" w:rsidRDefault="0082680E" w:rsidP="0082680E">
      <w:pPr>
        <w:spacing w:after="0" w:line="240" w:lineRule="auto"/>
        <w:ind w:firstLine="397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"/>
        <w:tblW w:w="14805" w:type="dxa"/>
        <w:jc w:val="center"/>
        <w:tblInd w:w="52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5385"/>
        <w:gridCol w:w="2474"/>
      </w:tblGrid>
      <w:tr w:rsidR="0082680E" w:rsidRPr="0082680E" w:rsidTr="00D9647E">
        <w:trPr>
          <w:trHeight w:val="453"/>
          <w:jc w:val="center"/>
        </w:trPr>
        <w:tc>
          <w:tcPr>
            <w:tcW w:w="14805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82680E" w:rsidRPr="0082680E" w:rsidRDefault="0082680E" w:rsidP="0082680E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2680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Филиал ПАО «МРСК Центра» - «Орелэнерго»</w:t>
            </w:r>
            <w:bookmarkStart w:id="3" w:name="Белгород"/>
            <w:bookmarkEnd w:id="3"/>
          </w:p>
        </w:tc>
      </w:tr>
      <w:tr w:rsidR="0082680E" w:rsidRPr="0082680E" w:rsidTr="00D9647E">
        <w:trPr>
          <w:trHeight w:val="453"/>
          <w:jc w:val="center"/>
        </w:trPr>
        <w:tc>
          <w:tcPr>
            <w:tcW w:w="1233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680E" w:rsidRPr="0082680E" w:rsidRDefault="0082680E" w:rsidP="0082680E">
            <w:pP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2680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Наименование продукции/основные технические характеристики</w:t>
            </w:r>
          </w:p>
        </w:tc>
        <w:tc>
          <w:tcPr>
            <w:tcW w:w="247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680E" w:rsidRPr="0082680E" w:rsidRDefault="0082680E" w:rsidP="007E5F9C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2680E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Количество</w:t>
            </w:r>
          </w:p>
        </w:tc>
      </w:tr>
      <w:tr w:rsidR="0082680E" w:rsidRPr="0082680E" w:rsidTr="00D9647E">
        <w:trPr>
          <w:trHeight w:val="517"/>
          <w:jc w:val="center"/>
        </w:trPr>
        <w:tc>
          <w:tcPr>
            <w:tcW w:w="12331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82680E" w:rsidRPr="0082680E" w:rsidRDefault="00F96CFE" w:rsidP="00642BF5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Автомобиль легковой</w:t>
            </w:r>
          </w:p>
        </w:tc>
        <w:tc>
          <w:tcPr>
            <w:tcW w:w="247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2680E" w:rsidRPr="007E5F9C" w:rsidRDefault="0082680E" w:rsidP="0082680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ед.</w:t>
            </w:r>
          </w:p>
        </w:tc>
      </w:tr>
      <w:tr w:rsidR="007E5F9C" w:rsidRPr="0082680E" w:rsidTr="00D9647E">
        <w:trPr>
          <w:trHeight w:val="213"/>
          <w:jc w:val="center"/>
        </w:trPr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7E5F9C" w:rsidRPr="007E5F9C" w:rsidRDefault="007E5F9C" w:rsidP="008268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Цвет кузова</w:t>
            </w:r>
          </w:p>
        </w:tc>
        <w:tc>
          <w:tcPr>
            <w:tcW w:w="7859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7E5F9C" w:rsidRPr="007E5F9C" w:rsidRDefault="007E5F9C" w:rsidP="007E5F9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черный</w:t>
            </w:r>
          </w:p>
        </w:tc>
      </w:tr>
      <w:tr w:rsidR="007E5F9C" w:rsidRPr="0082680E" w:rsidTr="00D9647E">
        <w:trPr>
          <w:trHeight w:val="217"/>
          <w:jc w:val="center"/>
        </w:trPr>
        <w:tc>
          <w:tcPr>
            <w:tcW w:w="6946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E5F9C" w:rsidRPr="007E5F9C" w:rsidRDefault="007E5F9C" w:rsidP="008268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 Кузова</w:t>
            </w:r>
          </w:p>
        </w:tc>
        <w:tc>
          <w:tcPr>
            <w:tcW w:w="785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E5F9C" w:rsidRPr="007E5F9C" w:rsidRDefault="007E5F9C" w:rsidP="007E5F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седан</w:t>
            </w:r>
          </w:p>
        </w:tc>
      </w:tr>
      <w:tr w:rsidR="007E5F9C" w:rsidRPr="0082680E" w:rsidTr="00D9647E">
        <w:trPr>
          <w:trHeight w:val="902"/>
          <w:jc w:val="center"/>
        </w:trPr>
        <w:tc>
          <w:tcPr>
            <w:tcW w:w="6946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E5F9C" w:rsidRPr="007E5F9C" w:rsidRDefault="007E5F9C" w:rsidP="008268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Двигатель</w:t>
            </w:r>
          </w:p>
        </w:tc>
        <w:tc>
          <w:tcPr>
            <w:tcW w:w="785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862AF" w:rsidRDefault="00C862AF" w:rsidP="007E5F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объём 2,494 л;</w:t>
            </w:r>
          </w:p>
          <w:p w:rsidR="00C862AF" w:rsidRDefault="00C862AF" w:rsidP="007E5F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клапанный 4 цилиндровый;</w:t>
            </w:r>
            <w:r w:rsidR="007E5F9C"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862AF" w:rsidRDefault="007E5F9C" w:rsidP="007E5F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максимальная мо</w:t>
            </w:r>
            <w:r w:rsidR="00C86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щность 181 </w:t>
            </w:r>
            <w:proofErr w:type="spellStart"/>
            <w:r w:rsidR="00C86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л.с</w:t>
            </w:r>
            <w:proofErr w:type="spellEnd"/>
            <w:r w:rsidR="00C86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при 6000 </w:t>
            </w:r>
            <w:proofErr w:type="gramStart"/>
            <w:r w:rsidR="00C86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proofErr w:type="gramEnd"/>
            <w:r w:rsidR="00C862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/мин;</w:t>
            </w: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7E5F9C" w:rsidRPr="007E5F9C" w:rsidRDefault="00C862AF" w:rsidP="00C86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7E5F9C"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аксимальный крутящий момент 231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 при 4100 об/мин.</w:t>
            </w:r>
            <w:r w:rsidR="007E5F9C"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862AF" w:rsidRPr="0082680E" w:rsidTr="00D9647E">
        <w:trPr>
          <w:trHeight w:val="924"/>
          <w:jc w:val="center"/>
        </w:trPr>
        <w:tc>
          <w:tcPr>
            <w:tcW w:w="6946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C862AF" w:rsidRDefault="00C862AF" w:rsidP="007E5F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Разгон от</w:t>
            </w: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до 100 км/ч.</w:t>
            </w:r>
          </w:p>
          <w:p w:rsidR="00C862AF" w:rsidRDefault="00C862AF" w:rsidP="007E5F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 топлива город</w:t>
            </w:r>
          </w:p>
          <w:p w:rsidR="00C862AF" w:rsidRDefault="00C862AF" w:rsidP="007E5F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Загородный цикл</w:t>
            </w:r>
          </w:p>
          <w:p w:rsidR="00C862AF" w:rsidRPr="007E5F9C" w:rsidRDefault="00C862AF" w:rsidP="007E5F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Смешанный цикл</w:t>
            </w:r>
          </w:p>
        </w:tc>
        <w:tc>
          <w:tcPr>
            <w:tcW w:w="785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C862AF" w:rsidRDefault="00C862AF" w:rsidP="00C86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9.0 сек. </w:t>
            </w:r>
          </w:p>
          <w:p w:rsidR="00C862AF" w:rsidRDefault="00C862AF" w:rsidP="00C86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11,0 л. </w:t>
            </w:r>
          </w:p>
          <w:p w:rsidR="00C862AF" w:rsidRDefault="00C862AF" w:rsidP="00C86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5,9л. </w:t>
            </w:r>
          </w:p>
          <w:p w:rsidR="00C862AF" w:rsidRPr="007E5F9C" w:rsidRDefault="00C862AF" w:rsidP="00C86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 л.</w:t>
            </w:r>
          </w:p>
        </w:tc>
      </w:tr>
      <w:tr w:rsidR="007E5F9C" w:rsidRPr="0082680E" w:rsidTr="00D9647E">
        <w:trPr>
          <w:trHeight w:val="366"/>
          <w:jc w:val="center"/>
        </w:trPr>
        <w:tc>
          <w:tcPr>
            <w:tcW w:w="6946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E5F9C" w:rsidRPr="007E5F9C" w:rsidRDefault="007E5F9C" w:rsidP="008268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Снаряженная масса</w:t>
            </w:r>
          </w:p>
        </w:tc>
        <w:tc>
          <w:tcPr>
            <w:tcW w:w="785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E5F9C" w:rsidRPr="007E5F9C" w:rsidRDefault="007E5F9C" w:rsidP="00C862A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5F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1530 кг.</w:t>
            </w:r>
          </w:p>
        </w:tc>
      </w:tr>
      <w:tr w:rsidR="007E5F9C" w:rsidRPr="0082680E" w:rsidTr="00D9647E">
        <w:trPr>
          <w:trHeight w:val="4950"/>
          <w:jc w:val="center"/>
        </w:trPr>
        <w:tc>
          <w:tcPr>
            <w:tcW w:w="14805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5F9C" w:rsidRPr="007E5F9C" w:rsidRDefault="007E5F9C" w:rsidP="008268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Комплектация:</w:t>
            </w:r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E5F9C" w:rsidRPr="0082680E" w:rsidRDefault="007E5F9C" w:rsidP="008268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3-х зонный климат-контроль, 7" цветной LCD дисплей на центральной консоли, Антипробуксовочная система (TRAC), Индикатор омывающей жидкости, Интеллектуальная система доступа в автомобиль и запуск двигателя нажатием кнопки 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Smart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Entry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&amp; 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Push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Start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Ионизатор воздуха "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nano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e", Коммуникационная система 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Bluetooth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Мультимедийная система с функцией прокрутки меню "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Flick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function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Мультифункциональное рулевое колесо, Обивка сидений кожей, Передние и задние 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электростеклоподъемники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функцией "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Auto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Полноразмерное запасное колесо на легкосплавном диске, Центральный двойной замок с дистанционным управлением, аудиосистема премиум класса JBL с поддержкой CD/MP3/WMA , беспроводное зарядное устройство для смартфона, боковые зеркала заднего вида с обогревом, электрорегулировкой и электроприводом складывания, боковые зеркала заднего вида с повторителями указателей поворота, боковые подушки безопасности, воздуховоды системы вентиляции ко второму ряду сидений, индивидуальные лампы для чтения для первого и второго ряда сидений, камера заднего вида с динамической разметкой, кожаная обивка селектора управления трансмиссией, конструкция передних сидений снижающая вероятность травмы шеи (технология WIL), навигационная система, обогрев передних и задних сидений, подсветка в зоне ног водителя и переднего </w:t>
            </w:r>
            <w:r w:rsidR="00E331A0"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пассажира</w:t>
            </w:r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регулировка рулевой колонки по углу наклона и вылету, рулевое колесо с кожаным покрытием, салонное зеркало заднего вида с автоматическим затемнением , сигнализация, сиденье водителя с электрорегулировкой поясничной опоры, система автоматического переключения дальнего света на ближний, система распределения тормозного усилия (EBD), тройной сигнал указателей поворота, фронтальные подушки безопасности, функция отключения системы стабилизации VSC-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off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хромированные ручки дверей, цветной многофункциональный дисплей на панели приборов, 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электроподогрев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лобового стекла, электропривод водительского сиденья (в 8 направлениях), 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электрорегулировка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пассажирского сиденья в 4 направлениях, 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электрорегулировка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сидений второго ряда в 2-х направлениях разделенные в пропорции 40:20:40, 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электроусилитель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рулевого управления, элементы управления аудиосистемой, подогревом задних сидений, климат-контролем, регулировкой задних сидений для пассажиров 2 ряда сидений, Отделка салона вставками "под дерево", Шумоизолирующее ветровое стекло, Круиз-контроль, 10 динамиков, Аудио вход AUX и USB порт, Бортовой компьютер, Антиблокировочная система тормозов (ABS), Шторки безопасности, Иммобилайзер, Усилитель экстренного торможения (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Brake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Assist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Система курсовой устойчивости (VSC), Датчик дождя, Датчик света, Передние и задние парковочные датчики, </w:t>
            </w:r>
            <w:proofErr w:type="spellStart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Легкосплавные</w:t>
            </w:r>
            <w:proofErr w:type="spellEnd"/>
            <w:r w:rsidRPr="007E5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колесные диски, Автоматическая коррекция угла наклона фар, Задние противотуманные фонари, Светодиодные дневные ходовые огни, ксеноновые фары ближнего света с омывателем, передние противотуманные фары, Шины 215/55R17, система курсовой устойчивости (VSC+)</w:t>
            </w:r>
          </w:p>
        </w:tc>
      </w:tr>
    </w:tbl>
    <w:p w:rsidR="0082680E" w:rsidRPr="0082680E" w:rsidRDefault="0082680E" w:rsidP="009F7D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82680E" w:rsidRPr="0082680E" w:rsidSect="007E5F9C">
          <w:pgSz w:w="16838" w:h="11906" w:orient="landscape"/>
          <w:pgMar w:top="720" w:right="993" w:bottom="720" w:left="720" w:header="708" w:footer="708" w:gutter="0"/>
          <w:cols w:space="708"/>
          <w:docGrid w:linePitch="360"/>
        </w:sectPr>
      </w:pPr>
    </w:p>
    <w:p w:rsidR="00D9647E" w:rsidRDefault="00D9647E" w:rsidP="00D9647E"/>
    <w:p w:rsidR="00D9647E" w:rsidRPr="00D22732" w:rsidRDefault="00D9647E" w:rsidP="00D9647E">
      <w:pPr>
        <w:tabs>
          <w:tab w:val="left" w:pos="0"/>
          <w:tab w:val="left" w:pos="993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22732">
        <w:rPr>
          <w:rFonts w:ascii="Times New Roman" w:eastAsia="Calibri" w:hAnsi="Times New Roman" w:cs="Times New Roman"/>
          <w:sz w:val="24"/>
          <w:szCs w:val="24"/>
        </w:rPr>
        <w:t xml:space="preserve">Приложение №2 </w:t>
      </w:r>
    </w:p>
    <w:p w:rsidR="00D9647E" w:rsidRPr="00D22732" w:rsidRDefault="00D9647E" w:rsidP="00D9647E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47E" w:rsidRPr="00D22732" w:rsidRDefault="00D9647E" w:rsidP="00D9647E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2732">
        <w:rPr>
          <w:rFonts w:ascii="Times New Roman" w:eastAsia="Calibri" w:hAnsi="Times New Roman" w:cs="Times New Roman"/>
          <w:sz w:val="24"/>
          <w:szCs w:val="24"/>
        </w:rPr>
        <w:t xml:space="preserve">График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адрес </w:t>
      </w:r>
      <w:r w:rsidRPr="00D22732">
        <w:rPr>
          <w:rFonts w:ascii="Times New Roman" w:eastAsia="Calibri" w:hAnsi="Times New Roman" w:cs="Times New Roman"/>
          <w:sz w:val="24"/>
          <w:szCs w:val="24"/>
        </w:rPr>
        <w:t>поставки</w:t>
      </w:r>
    </w:p>
    <w:p w:rsidR="00D9647E" w:rsidRPr="00D22732" w:rsidRDefault="00D9647E" w:rsidP="00D9647E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"/>
        <w:tblW w:w="14884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3699"/>
        <w:gridCol w:w="7513"/>
      </w:tblGrid>
      <w:tr w:rsidR="00D9647E" w:rsidRPr="00D22732" w:rsidTr="00D9647E">
        <w:trPr>
          <w:trHeight w:val="414"/>
        </w:trPr>
        <w:tc>
          <w:tcPr>
            <w:tcW w:w="3672" w:type="dxa"/>
            <w:vAlign w:val="center"/>
          </w:tcPr>
          <w:p w:rsidR="00D9647E" w:rsidRPr="00D22732" w:rsidRDefault="00D9647E" w:rsidP="00BD2CB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2732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продукции</w:t>
            </w:r>
          </w:p>
        </w:tc>
        <w:tc>
          <w:tcPr>
            <w:tcW w:w="3699" w:type="dxa"/>
            <w:vAlign w:val="center"/>
          </w:tcPr>
          <w:p w:rsidR="00D9647E" w:rsidRPr="00D22732" w:rsidRDefault="00D9647E" w:rsidP="00BD2CB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2732">
              <w:rPr>
                <w:rFonts w:ascii="Times New Roman" w:eastAsia="Calibri" w:hAnsi="Times New Roman" w:cs="Times New Roman"/>
                <w:sz w:val="18"/>
                <w:szCs w:val="18"/>
              </w:rPr>
              <w:t>Дата поставки</w:t>
            </w:r>
          </w:p>
        </w:tc>
        <w:tc>
          <w:tcPr>
            <w:tcW w:w="7513" w:type="dxa"/>
            <w:vAlign w:val="center"/>
          </w:tcPr>
          <w:p w:rsidR="00D9647E" w:rsidRPr="00D22732" w:rsidRDefault="00D9647E" w:rsidP="00BD2CB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22732">
              <w:rPr>
                <w:rFonts w:ascii="Times New Roman" w:eastAsia="Calibri" w:hAnsi="Times New Roman" w:cs="Times New Roman"/>
                <w:sz w:val="18"/>
                <w:szCs w:val="18"/>
              </w:rPr>
              <w:t>Грузополучатель</w:t>
            </w:r>
          </w:p>
        </w:tc>
      </w:tr>
      <w:tr w:rsidR="00D9647E" w:rsidRPr="00D22732" w:rsidTr="00D9647E">
        <w:trPr>
          <w:trHeight w:val="922"/>
        </w:trPr>
        <w:tc>
          <w:tcPr>
            <w:tcW w:w="3672" w:type="dxa"/>
            <w:vAlign w:val="center"/>
          </w:tcPr>
          <w:p w:rsidR="00D9647E" w:rsidRPr="00D22732" w:rsidRDefault="00D9647E" w:rsidP="00BD2CB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3699" w:type="dxa"/>
            <w:vAlign w:val="center"/>
          </w:tcPr>
          <w:p w:rsidR="00D9647E" w:rsidRPr="00D22732" w:rsidRDefault="006F064F" w:rsidP="00BD2CB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064F">
              <w:rPr>
                <w:rFonts w:ascii="Times New Roman" w:eastAsia="Calibri" w:hAnsi="Times New Roman" w:cs="Times New Roman"/>
                <w:sz w:val="20"/>
                <w:szCs w:val="20"/>
              </w:rPr>
              <w:t>В течении 45 календарных дней с момента заключения договора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bookmarkStart w:id="4" w:name="_GoBack"/>
            <w:bookmarkEnd w:id="4"/>
          </w:p>
        </w:tc>
        <w:tc>
          <w:tcPr>
            <w:tcW w:w="7513" w:type="dxa"/>
            <w:vAlign w:val="center"/>
          </w:tcPr>
          <w:p w:rsidR="00D9647E" w:rsidRDefault="00D9647E" w:rsidP="00BD2CB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732">
              <w:rPr>
                <w:rFonts w:ascii="Times New Roman" w:eastAsia="Calibri" w:hAnsi="Times New Roman" w:cs="Times New Roman"/>
                <w:sz w:val="20"/>
                <w:szCs w:val="20"/>
              </w:rPr>
              <w:t>Филиал ПАО «МРСК Центра» - «Орелэнерго»</w:t>
            </w:r>
          </w:p>
          <w:p w:rsidR="00D9647E" w:rsidRPr="00D22732" w:rsidRDefault="00D9647E" w:rsidP="00BD2CB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1B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Орел, ул. </w:t>
            </w:r>
            <w:proofErr w:type="gramStart"/>
            <w:r w:rsidRPr="00CB1BCB">
              <w:rPr>
                <w:rFonts w:ascii="Times New Roman" w:eastAsia="Calibri" w:hAnsi="Times New Roman" w:cs="Times New Roman"/>
                <w:sz w:val="20"/>
                <w:szCs w:val="20"/>
              </w:rPr>
              <w:t>Высоковольтная</w:t>
            </w:r>
            <w:proofErr w:type="gramEnd"/>
            <w:r w:rsidRPr="00CB1BCB">
              <w:rPr>
                <w:rFonts w:ascii="Times New Roman" w:eastAsia="Calibri" w:hAnsi="Times New Roman" w:cs="Times New Roman"/>
                <w:sz w:val="20"/>
                <w:szCs w:val="20"/>
              </w:rPr>
              <w:t>, д.9</w:t>
            </w:r>
          </w:p>
        </w:tc>
      </w:tr>
    </w:tbl>
    <w:p w:rsidR="00D9647E" w:rsidRDefault="00D9647E" w:rsidP="00D9647E"/>
    <w:p w:rsidR="00D9647E" w:rsidRDefault="00D9647E" w:rsidP="00D9647E"/>
    <w:p w:rsidR="00D9647E" w:rsidRDefault="00D9647E" w:rsidP="00D9647E"/>
    <w:p w:rsidR="00D9647E" w:rsidRDefault="00D9647E" w:rsidP="00D9647E"/>
    <w:p w:rsidR="00D9647E" w:rsidRDefault="00D9647E" w:rsidP="00D9647E"/>
    <w:tbl>
      <w:tblPr>
        <w:tblStyle w:val="a3"/>
        <w:tblW w:w="14458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9497"/>
      </w:tblGrid>
      <w:tr w:rsidR="00D9647E" w:rsidRPr="0002396B" w:rsidTr="00BD2CB6">
        <w:trPr>
          <w:trHeight w:val="769"/>
        </w:trPr>
        <w:tc>
          <w:tcPr>
            <w:tcW w:w="4961" w:type="dxa"/>
          </w:tcPr>
          <w:p w:rsidR="00D9647E" w:rsidRPr="0002396B" w:rsidRDefault="00D9647E" w:rsidP="00BD2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</w:t>
            </w:r>
            <w:r w:rsidRPr="000239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2396B">
              <w:rPr>
                <w:rFonts w:ascii="Times New Roman" w:hAnsi="Times New Roman" w:cs="Times New Roman"/>
                <w:bCs/>
                <w:sz w:val="24"/>
                <w:szCs w:val="24"/>
              </w:rPr>
              <w:t>СМиТ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УЛиМТО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филиала ПАО «МРСК Центра» - «Орелэнерго»</w:t>
            </w:r>
          </w:p>
          <w:p w:rsidR="00D9647E" w:rsidRPr="0002396B" w:rsidRDefault="00D9647E" w:rsidP="00BD2C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3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97" w:type="dxa"/>
          </w:tcPr>
          <w:p w:rsidR="00D9647E" w:rsidRPr="00320949" w:rsidRDefault="00D9647E" w:rsidP="00BD2CB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647E" w:rsidRPr="00465C6E" w:rsidRDefault="00D9647E" w:rsidP="00BD2CB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 В.Н. Утин </w:t>
            </w:r>
          </w:p>
          <w:p w:rsidR="00D9647E" w:rsidRPr="0002396B" w:rsidRDefault="00D9647E" w:rsidP="00BD2CB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C6F18" w:rsidRDefault="00DC6F18" w:rsidP="00D9647E">
      <w:pPr>
        <w:tabs>
          <w:tab w:val="left" w:pos="0"/>
          <w:tab w:val="left" w:pos="993"/>
        </w:tabs>
        <w:spacing w:after="0" w:line="240" w:lineRule="auto"/>
        <w:jc w:val="right"/>
      </w:pPr>
    </w:p>
    <w:sectPr w:rsidR="00DC6F18" w:rsidSect="00D9647E">
      <w:footerReference w:type="default" r:id="rId10"/>
      <w:headerReference w:type="first" r:id="rId11"/>
      <w:footerReference w:type="first" r:id="rId12"/>
      <w:pgSz w:w="16838" w:h="11906" w:orient="landscape"/>
      <w:pgMar w:top="1701" w:right="709" w:bottom="850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1D" w:rsidRDefault="003E0C1D">
      <w:pPr>
        <w:spacing w:after="0" w:line="240" w:lineRule="auto"/>
      </w:pPr>
      <w:r>
        <w:separator/>
      </w:r>
    </w:p>
  </w:endnote>
  <w:endnote w:type="continuationSeparator" w:id="0">
    <w:p w:rsidR="003E0C1D" w:rsidRDefault="003E0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4588239"/>
      <w:docPartObj>
        <w:docPartGallery w:val="Page Numbers (Bottom of Page)"/>
        <w:docPartUnique/>
      </w:docPartObj>
    </w:sdtPr>
    <w:sdtEndPr/>
    <w:sdtContent>
      <w:p w:rsidR="00DC3C92" w:rsidRDefault="00DC3C9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64F">
          <w:rPr>
            <w:noProof/>
          </w:rPr>
          <w:t>4</w:t>
        </w:r>
        <w:r>
          <w:fldChar w:fldCharType="end"/>
        </w:r>
      </w:p>
    </w:sdtContent>
  </w:sdt>
  <w:p w:rsidR="00DC3C92" w:rsidRDefault="00DC3C9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6130245"/>
      <w:docPartObj>
        <w:docPartGallery w:val="Page Numbers (Bottom of Page)"/>
        <w:docPartUnique/>
      </w:docPartObj>
    </w:sdtPr>
    <w:sdtEndPr/>
    <w:sdtContent>
      <w:p w:rsidR="00E06DE8" w:rsidRDefault="000556E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47E">
          <w:rPr>
            <w:noProof/>
          </w:rPr>
          <w:t>6</w:t>
        </w:r>
        <w:r>
          <w:fldChar w:fldCharType="end"/>
        </w:r>
      </w:p>
    </w:sdtContent>
  </w:sdt>
  <w:p w:rsidR="00E06DE8" w:rsidRDefault="003E0C1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6258066"/>
      <w:docPartObj>
        <w:docPartGallery w:val="Page Numbers (Bottom of Page)"/>
        <w:docPartUnique/>
      </w:docPartObj>
    </w:sdtPr>
    <w:sdtEndPr/>
    <w:sdtContent>
      <w:p w:rsidR="00E06DE8" w:rsidRDefault="000556E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64F">
          <w:rPr>
            <w:noProof/>
          </w:rPr>
          <w:t>5</w:t>
        </w:r>
        <w:r>
          <w:fldChar w:fldCharType="end"/>
        </w:r>
      </w:p>
    </w:sdtContent>
  </w:sdt>
  <w:p w:rsidR="00E06DE8" w:rsidRPr="003F08E9" w:rsidRDefault="003E0C1D" w:rsidP="003059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1D" w:rsidRDefault="003E0C1D">
      <w:pPr>
        <w:spacing w:after="0" w:line="240" w:lineRule="auto"/>
      </w:pPr>
      <w:r>
        <w:separator/>
      </w:r>
    </w:p>
  </w:footnote>
  <w:footnote w:type="continuationSeparator" w:id="0">
    <w:p w:rsidR="003E0C1D" w:rsidRDefault="003E0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DE8" w:rsidRDefault="003E0C1D">
    <w:pPr>
      <w:pStyle w:val="a4"/>
      <w:jc w:val="center"/>
    </w:pPr>
  </w:p>
  <w:p w:rsidR="00E06DE8" w:rsidRDefault="003E0C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2A2A"/>
    <w:multiLevelType w:val="multilevel"/>
    <w:tmpl w:val="95BCE58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>
    <w:nsid w:val="7A932C43"/>
    <w:multiLevelType w:val="multilevel"/>
    <w:tmpl w:val="39D02F96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8"/>
        <w:vertAlign w:val="baseli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2E"/>
    <w:rsid w:val="000556EA"/>
    <w:rsid w:val="00077788"/>
    <w:rsid w:val="00091A53"/>
    <w:rsid w:val="000B6002"/>
    <w:rsid w:val="00162392"/>
    <w:rsid w:val="001B1947"/>
    <w:rsid w:val="001F24B7"/>
    <w:rsid w:val="0021390D"/>
    <w:rsid w:val="002C3875"/>
    <w:rsid w:val="0032310D"/>
    <w:rsid w:val="0033082A"/>
    <w:rsid w:val="00341E07"/>
    <w:rsid w:val="003A7161"/>
    <w:rsid w:val="003C14C5"/>
    <w:rsid w:val="003E0C1D"/>
    <w:rsid w:val="00445CB9"/>
    <w:rsid w:val="0046154D"/>
    <w:rsid w:val="00465C6E"/>
    <w:rsid w:val="004A42D3"/>
    <w:rsid w:val="004E460F"/>
    <w:rsid w:val="00527E2E"/>
    <w:rsid w:val="005342F5"/>
    <w:rsid w:val="005C7066"/>
    <w:rsid w:val="00642BF5"/>
    <w:rsid w:val="00652CF4"/>
    <w:rsid w:val="006B4B69"/>
    <w:rsid w:val="006F064F"/>
    <w:rsid w:val="00722AA6"/>
    <w:rsid w:val="00724F54"/>
    <w:rsid w:val="0074396F"/>
    <w:rsid w:val="00750793"/>
    <w:rsid w:val="007E5F9C"/>
    <w:rsid w:val="0082680E"/>
    <w:rsid w:val="00830122"/>
    <w:rsid w:val="008368EB"/>
    <w:rsid w:val="008B6F10"/>
    <w:rsid w:val="008E4DBF"/>
    <w:rsid w:val="008F0071"/>
    <w:rsid w:val="00934090"/>
    <w:rsid w:val="009962D3"/>
    <w:rsid w:val="009C0B84"/>
    <w:rsid w:val="009F7DBE"/>
    <w:rsid w:val="00A41E71"/>
    <w:rsid w:val="00B40348"/>
    <w:rsid w:val="00B43E60"/>
    <w:rsid w:val="00B614D2"/>
    <w:rsid w:val="00B61835"/>
    <w:rsid w:val="00B8108C"/>
    <w:rsid w:val="00BE6596"/>
    <w:rsid w:val="00C61E06"/>
    <w:rsid w:val="00C862AF"/>
    <w:rsid w:val="00D56B94"/>
    <w:rsid w:val="00D7303F"/>
    <w:rsid w:val="00D9647E"/>
    <w:rsid w:val="00DC3C92"/>
    <w:rsid w:val="00DC6F18"/>
    <w:rsid w:val="00DE03E9"/>
    <w:rsid w:val="00E331A0"/>
    <w:rsid w:val="00EC75A8"/>
    <w:rsid w:val="00F00265"/>
    <w:rsid w:val="00F03AAA"/>
    <w:rsid w:val="00F35A94"/>
    <w:rsid w:val="00F66674"/>
    <w:rsid w:val="00F859B9"/>
    <w:rsid w:val="00F9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6EA"/>
  </w:style>
  <w:style w:type="paragraph" w:styleId="1">
    <w:name w:val="heading 1"/>
    <w:next w:val="a"/>
    <w:link w:val="10"/>
    <w:uiPriority w:val="99"/>
    <w:qFormat/>
    <w:rsid w:val="000556EA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0"/>
    <w:uiPriority w:val="99"/>
    <w:qFormat/>
    <w:rsid w:val="000556EA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0556EA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0556EA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556EA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Calibri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556EA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0556EA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0556EA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556EA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56EA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0556EA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0556EA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556EA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0556EA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556E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0556EA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556E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56E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3">
    <w:name w:val="Table Grid"/>
    <w:basedOn w:val="a1"/>
    <w:uiPriority w:val="59"/>
    <w:rsid w:val="00055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56EA"/>
  </w:style>
  <w:style w:type="paragraph" w:styleId="a6">
    <w:name w:val="footer"/>
    <w:basedOn w:val="a"/>
    <w:link w:val="a7"/>
    <w:uiPriority w:val="99"/>
    <w:unhideWhenUsed/>
    <w:rsid w:val="0005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56EA"/>
  </w:style>
  <w:style w:type="paragraph" w:styleId="a8">
    <w:name w:val="Balloon Text"/>
    <w:basedOn w:val="a"/>
    <w:link w:val="a9"/>
    <w:uiPriority w:val="99"/>
    <w:semiHidden/>
    <w:unhideWhenUsed/>
    <w:rsid w:val="00F3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A94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826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26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6EA"/>
  </w:style>
  <w:style w:type="paragraph" w:styleId="1">
    <w:name w:val="heading 1"/>
    <w:next w:val="a"/>
    <w:link w:val="10"/>
    <w:uiPriority w:val="99"/>
    <w:qFormat/>
    <w:rsid w:val="000556EA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0"/>
    <w:uiPriority w:val="99"/>
    <w:qFormat/>
    <w:rsid w:val="000556EA"/>
    <w:pPr>
      <w:keepNext/>
      <w:keepLines/>
      <w:numPr>
        <w:ilvl w:val="1"/>
        <w:numId w:val="1"/>
      </w:numPr>
      <w:tabs>
        <w:tab w:val="left" w:pos="1134"/>
      </w:tabs>
      <w:spacing w:before="120" w:after="12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0556EA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0556EA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556EA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Calibri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556EA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0556EA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0556EA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0556EA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56EA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0556EA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0556EA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556EA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0556EA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556E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0556EA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0556E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56E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a3">
    <w:name w:val="Table Grid"/>
    <w:basedOn w:val="a1"/>
    <w:uiPriority w:val="59"/>
    <w:rsid w:val="00055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56EA"/>
  </w:style>
  <w:style w:type="paragraph" w:styleId="a6">
    <w:name w:val="footer"/>
    <w:basedOn w:val="a"/>
    <w:link w:val="a7"/>
    <w:uiPriority w:val="99"/>
    <w:unhideWhenUsed/>
    <w:rsid w:val="00055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56EA"/>
  </w:style>
  <w:style w:type="paragraph" w:styleId="a8">
    <w:name w:val="Balloon Text"/>
    <w:basedOn w:val="a"/>
    <w:link w:val="a9"/>
    <w:uiPriority w:val="99"/>
    <w:semiHidden/>
    <w:unhideWhenUsed/>
    <w:rsid w:val="00F35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A94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826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26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05977-F1A9-4AAB-8316-C5E046062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Зилотов Павел Сергеевич</dc:creator>
  <cp:lastModifiedBy>Мозгалов Андрей Павлович</cp:lastModifiedBy>
  <cp:revision>7</cp:revision>
  <cp:lastPrinted>2017-03-21T12:59:00Z</cp:lastPrinted>
  <dcterms:created xsi:type="dcterms:W3CDTF">2017-03-30T14:23:00Z</dcterms:created>
  <dcterms:modified xsi:type="dcterms:W3CDTF">2017-04-03T07:37:00Z</dcterms:modified>
</cp:coreProperties>
</file>