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87385A">
            <w:pPr>
              <w:spacing w:line="276" w:lineRule="auto"/>
              <w:ind w:left="-87" w:right="33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1625FA" w:rsidRDefault="00720DB9" w:rsidP="000F3221">
            <w:pPr>
              <w:spacing w:line="276" w:lineRule="auto"/>
              <w:ind w:left="142" w:right="3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И.о. 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я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по </w:t>
            </w:r>
            <w:r w:rsidR="00D065CF">
              <w:rPr>
                <w:bCs/>
                <w:sz w:val="26"/>
                <w:szCs w:val="26"/>
              </w:rPr>
              <w:t>реализации</w:t>
            </w:r>
            <w:r w:rsidR="000F3221">
              <w:rPr>
                <w:bCs/>
                <w:sz w:val="26"/>
                <w:szCs w:val="26"/>
              </w:rPr>
              <w:t xml:space="preserve"> и</w:t>
            </w:r>
            <w:r w:rsidR="000F3221" w:rsidRPr="000F3221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р</w:t>
            </w:r>
            <w:r w:rsidR="00D065CF">
              <w:rPr>
                <w:bCs/>
                <w:sz w:val="26"/>
                <w:szCs w:val="26"/>
              </w:rPr>
              <w:t>азвитию</w:t>
            </w:r>
            <w:r w:rsidR="006D327A" w:rsidRPr="001625FA">
              <w:rPr>
                <w:bCs/>
                <w:sz w:val="26"/>
                <w:szCs w:val="26"/>
              </w:rPr>
              <w:t xml:space="preserve"> услуг филиала</w:t>
            </w:r>
            <w:r w:rsidR="000F3221" w:rsidRPr="000F3221">
              <w:rPr>
                <w:bCs/>
                <w:sz w:val="26"/>
                <w:szCs w:val="26"/>
              </w:rPr>
              <w:t xml:space="preserve"> </w:t>
            </w:r>
            <w:r w:rsidR="00D60917">
              <w:rPr>
                <w:bCs/>
                <w:sz w:val="26"/>
                <w:szCs w:val="26"/>
              </w:rPr>
              <w:t>ПАО</w:t>
            </w:r>
            <w:r w:rsidR="006D327A" w:rsidRPr="001625FA">
              <w:rPr>
                <w:bCs/>
                <w:sz w:val="26"/>
                <w:szCs w:val="26"/>
              </w:rPr>
              <w:t xml:space="preserve"> «МРСК Центра» –  «</w:t>
            </w:r>
            <w:r w:rsidR="001024CC">
              <w:rPr>
                <w:bCs/>
                <w:sz w:val="26"/>
                <w:szCs w:val="26"/>
              </w:rPr>
              <w:t>К</w:t>
            </w:r>
            <w:r w:rsidR="003519CB">
              <w:rPr>
                <w:bCs/>
                <w:sz w:val="26"/>
                <w:szCs w:val="26"/>
              </w:rPr>
              <w:t>урск</w:t>
            </w:r>
            <w:r w:rsidR="001024CC">
              <w:rPr>
                <w:bCs/>
                <w:sz w:val="26"/>
                <w:szCs w:val="26"/>
              </w:rPr>
              <w:t>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>
              <w:rPr>
                <w:bCs/>
                <w:sz w:val="26"/>
                <w:szCs w:val="26"/>
                <w:lang w:val="en-US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720DB9">
              <w:rPr>
                <w:bCs/>
                <w:sz w:val="26"/>
                <w:szCs w:val="26"/>
              </w:rPr>
              <w:t>Ю</w:t>
            </w:r>
            <w:r w:rsidR="001024CC">
              <w:rPr>
                <w:bCs/>
                <w:sz w:val="26"/>
                <w:szCs w:val="26"/>
              </w:rPr>
              <w:t xml:space="preserve">.А. </w:t>
            </w:r>
            <w:r w:rsidR="00720DB9">
              <w:rPr>
                <w:bCs/>
                <w:sz w:val="26"/>
                <w:szCs w:val="26"/>
              </w:rPr>
              <w:t>Карцев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«___»__________________</w:t>
            </w:r>
            <w:r>
              <w:rPr>
                <w:bCs/>
                <w:sz w:val="26"/>
                <w:szCs w:val="26"/>
                <w:lang w:val="en-US"/>
              </w:rPr>
              <w:t>______</w:t>
            </w:r>
            <w:r w:rsidR="006B58AD">
              <w:rPr>
                <w:bCs/>
                <w:sz w:val="26"/>
                <w:szCs w:val="26"/>
              </w:rPr>
              <w:t>2020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6D327A" w:rsidRPr="006D327A" w:rsidRDefault="00681906" w:rsidP="00A329DF">
      <w:pPr>
        <w:pStyle w:val="a3"/>
        <w:spacing w:line="276" w:lineRule="auto"/>
        <w:ind w:firstLine="0"/>
        <w:jc w:val="center"/>
        <w:rPr>
          <w:u w:val="none"/>
        </w:rPr>
      </w:pPr>
      <w:r>
        <w:rPr>
          <w:u w:val="none"/>
        </w:rPr>
        <w:t xml:space="preserve">на проведение </w:t>
      </w:r>
      <w:r w:rsidR="006B58AD">
        <w:rPr>
          <w:u w:val="none"/>
          <w:lang w:val="ru-RU"/>
        </w:rPr>
        <w:t xml:space="preserve">торгово-закупочной процедуры на оказание услуг </w:t>
      </w:r>
      <w:r>
        <w:rPr>
          <w:u w:val="none"/>
        </w:rPr>
        <w:t xml:space="preserve">по сопровождению </w:t>
      </w:r>
      <w:r w:rsidR="006B58AD">
        <w:rPr>
          <w:u w:val="none"/>
          <w:lang w:val="ru-RU"/>
        </w:rPr>
        <w:t>технологического присоединения</w:t>
      </w:r>
      <w:r>
        <w:rPr>
          <w:u w:val="none"/>
        </w:rPr>
        <w:t xml:space="preserve"> </w:t>
      </w:r>
      <w:r w:rsidRPr="00367902">
        <w:rPr>
          <w:u w:val="none"/>
        </w:rPr>
        <w:t>в целях исполнения обязательств по договорам оказания дополнительных услуг клиентам</w:t>
      </w:r>
      <w:r>
        <w:rPr>
          <w:i/>
          <w:u w:val="none"/>
        </w:rPr>
        <w:t xml:space="preserve"> </w:t>
      </w:r>
      <w:r>
        <w:rPr>
          <w:u w:val="none"/>
        </w:rPr>
        <w:t>филиала ПАО «МРСК Центра»</w:t>
      </w:r>
      <w:r w:rsidR="006D327A">
        <w:rPr>
          <w:u w:val="none"/>
        </w:rPr>
        <w:t xml:space="preserve"> - </w:t>
      </w:r>
      <w:r w:rsidR="006D327A" w:rsidRPr="004504AE">
        <w:rPr>
          <w:u w:val="none"/>
        </w:rPr>
        <w:t>«</w:t>
      </w:r>
      <w:r w:rsidR="004504AE" w:rsidRPr="004504AE">
        <w:rPr>
          <w:u w:val="none"/>
        </w:rPr>
        <w:t>К</w:t>
      </w:r>
      <w:r w:rsidR="003519CB">
        <w:rPr>
          <w:u w:val="none"/>
        </w:rPr>
        <w:t>урск</w:t>
      </w:r>
      <w:r w:rsidR="004504AE" w:rsidRPr="004504AE">
        <w:rPr>
          <w:u w:val="none"/>
        </w:rPr>
        <w:t>энерго</w:t>
      </w:r>
      <w:r w:rsidR="006D327A" w:rsidRPr="004504AE">
        <w:rPr>
          <w:u w:val="none"/>
        </w:rPr>
        <w:t>»</w:t>
      </w:r>
    </w:p>
    <w:p w:rsidR="006D327A" w:rsidRPr="001625FA" w:rsidRDefault="006D327A" w:rsidP="00A329DF">
      <w:pPr>
        <w:spacing w:line="276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F91010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6D327A" w:rsidRPr="001625FA">
        <w:rPr>
          <w:bCs/>
          <w:sz w:val="26"/>
          <w:szCs w:val="26"/>
        </w:rPr>
        <w:t>ачальник</w:t>
      </w:r>
      <w:r w:rsidR="00F67226">
        <w:rPr>
          <w:bCs/>
          <w:sz w:val="26"/>
          <w:szCs w:val="26"/>
        </w:rPr>
        <w:t xml:space="preserve"> </w:t>
      </w:r>
      <w:r w:rsidR="00433A35">
        <w:rPr>
          <w:bCs/>
          <w:sz w:val="26"/>
          <w:szCs w:val="26"/>
        </w:rPr>
        <w:t xml:space="preserve">Управления взаимодействия </w:t>
      </w:r>
      <w:r w:rsidR="002E01DD">
        <w:rPr>
          <w:bCs/>
          <w:sz w:val="26"/>
          <w:szCs w:val="26"/>
        </w:rPr>
        <w:t>с клиентами</w:t>
      </w:r>
      <w:r w:rsidR="00F67226">
        <w:rPr>
          <w:bCs/>
          <w:sz w:val="26"/>
          <w:szCs w:val="26"/>
        </w:rPr>
        <w:t xml:space="preserve"> _________</w:t>
      </w:r>
      <w:r>
        <w:rPr>
          <w:bCs/>
          <w:sz w:val="26"/>
          <w:szCs w:val="26"/>
        </w:rPr>
        <w:t>Н</w:t>
      </w:r>
      <w:r w:rsidR="001024CC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А</w:t>
      </w:r>
      <w:r w:rsidR="001024CC">
        <w:rPr>
          <w:bCs/>
          <w:sz w:val="26"/>
          <w:szCs w:val="26"/>
        </w:rPr>
        <w:t>.</w:t>
      </w:r>
      <w:r w:rsidR="00F6722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Бочарова</w:t>
      </w:r>
      <w:r w:rsidR="006D327A" w:rsidRPr="001625FA">
        <w:rPr>
          <w:bCs/>
          <w:sz w:val="26"/>
          <w:szCs w:val="26"/>
        </w:rPr>
        <w:t xml:space="preserve">  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Default="006D327A" w:rsidP="00A329DF">
      <w:pPr>
        <w:pStyle w:val="a5"/>
        <w:spacing w:line="276" w:lineRule="auto"/>
        <w:jc w:val="left"/>
        <w:rPr>
          <w:b w:val="0"/>
          <w:sz w:val="28"/>
          <w:szCs w:val="28"/>
        </w:rPr>
      </w:pPr>
    </w:p>
    <w:p w:rsidR="00285EAA" w:rsidRPr="001625FA" w:rsidRDefault="00285EAA" w:rsidP="00A329DF">
      <w:pPr>
        <w:pStyle w:val="a5"/>
        <w:spacing w:line="276" w:lineRule="auto"/>
        <w:jc w:val="left"/>
        <w:rPr>
          <w:b w:val="0"/>
          <w:sz w:val="28"/>
          <w:szCs w:val="28"/>
        </w:rPr>
      </w:pPr>
    </w:p>
    <w:p w:rsidR="006D327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C62A88" w:rsidRDefault="001024CC" w:rsidP="00A329DF">
      <w:pPr>
        <w:spacing w:line="276" w:lineRule="auto"/>
        <w:jc w:val="center"/>
        <w:rPr>
          <w:sz w:val="26"/>
        </w:rPr>
      </w:pPr>
      <w:r w:rsidRPr="001024CC"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 20</w:t>
      </w:r>
      <w:r w:rsidR="003A1ADB">
        <w:rPr>
          <w:sz w:val="26"/>
        </w:rPr>
        <w:t>20</w:t>
      </w:r>
      <w:r w:rsidR="006D327A" w:rsidRPr="001625FA">
        <w:rPr>
          <w:sz w:val="26"/>
        </w:rPr>
        <w:t xml:space="preserve"> 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A329D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:rsidR="00771894" w:rsidRPr="006D327A" w:rsidRDefault="00771894" w:rsidP="00A329DF">
      <w:pPr>
        <w:pStyle w:val="a8"/>
        <w:spacing w:line="276" w:lineRule="auto"/>
        <w:ind w:left="709"/>
        <w:jc w:val="both"/>
        <w:rPr>
          <w:b/>
        </w:rPr>
      </w:pPr>
    </w:p>
    <w:p w:rsidR="00EC3AA0" w:rsidRDefault="00FE2227" w:rsidP="00A329D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>Филиал</w:t>
      </w:r>
      <w:r w:rsidR="006D327A" w:rsidRPr="00EC3AA0">
        <w:rPr>
          <w:sz w:val="26"/>
          <w:szCs w:val="26"/>
        </w:rPr>
        <w:t xml:space="preserve"> </w:t>
      </w:r>
      <w:r w:rsidR="00D60917">
        <w:rPr>
          <w:sz w:val="26"/>
          <w:szCs w:val="26"/>
        </w:rPr>
        <w:t>ПАО</w:t>
      </w:r>
      <w:r w:rsidR="006D327A" w:rsidRPr="00EC3AA0">
        <w:rPr>
          <w:sz w:val="26"/>
          <w:szCs w:val="26"/>
        </w:rPr>
        <w:t xml:space="preserve"> «МРСК Центра» - «</w:t>
      </w:r>
      <w:r w:rsidR="00992A64" w:rsidRPr="00EC3AA0">
        <w:rPr>
          <w:sz w:val="26"/>
          <w:szCs w:val="26"/>
        </w:rPr>
        <w:t>К</w:t>
      </w:r>
      <w:r w:rsidR="00D87AB6">
        <w:rPr>
          <w:sz w:val="26"/>
          <w:szCs w:val="26"/>
        </w:rPr>
        <w:t>урскэ</w:t>
      </w:r>
      <w:r w:rsidR="00992A64" w:rsidRPr="00EC3AA0">
        <w:rPr>
          <w:sz w:val="26"/>
          <w:szCs w:val="26"/>
        </w:rPr>
        <w:t>нерго</w:t>
      </w:r>
      <w:r w:rsidR="006D327A" w:rsidRPr="00EC3AA0">
        <w:rPr>
          <w:sz w:val="26"/>
          <w:szCs w:val="26"/>
        </w:rPr>
        <w:t xml:space="preserve">» </w:t>
      </w:r>
      <w:r w:rsidRPr="00EC3AA0">
        <w:rPr>
          <w:sz w:val="26"/>
          <w:szCs w:val="26"/>
        </w:rPr>
        <w:t xml:space="preserve">проводит </w:t>
      </w:r>
      <w:r w:rsidR="00C0590E">
        <w:rPr>
          <w:sz w:val="26"/>
          <w:szCs w:val="26"/>
        </w:rPr>
        <w:t>торгово-закупочную процедуру</w:t>
      </w:r>
      <w:r w:rsidR="007275C8">
        <w:rPr>
          <w:i/>
          <w:sz w:val="26"/>
          <w:szCs w:val="26"/>
        </w:rPr>
        <w:t xml:space="preserve"> </w:t>
      </w:r>
      <w:r w:rsidR="007275C8">
        <w:rPr>
          <w:sz w:val="26"/>
          <w:szCs w:val="26"/>
        </w:rPr>
        <w:t>на право заключ</w:t>
      </w:r>
      <w:r w:rsidR="0006667C">
        <w:rPr>
          <w:sz w:val="26"/>
          <w:szCs w:val="26"/>
        </w:rPr>
        <w:t xml:space="preserve">ения договора на оказание услуг </w:t>
      </w:r>
      <w:r w:rsidR="00C0590E">
        <w:rPr>
          <w:sz w:val="26"/>
          <w:szCs w:val="26"/>
        </w:rPr>
        <w:t xml:space="preserve">по сопровождению технологического присоединения в целях исполнения обязательств по договорам оказания дополнительных услуг клиентам (далее-сопровождение </w:t>
      </w:r>
      <w:r w:rsidR="0047755B" w:rsidRPr="00253827">
        <w:rPr>
          <w:sz w:val="26"/>
          <w:szCs w:val="26"/>
        </w:rPr>
        <w:t>технологического присоединения</w:t>
      </w:r>
      <w:r w:rsidR="00C0590E">
        <w:rPr>
          <w:sz w:val="26"/>
          <w:szCs w:val="26"/>
        </w:rPr>
        <w:t>)</w:t>
      </w:r>
      <w:r w:rsidR="0006667C">
        <w:rPr>
          <w:sz w:val="26"/>
          <w:szCs w:val="26"/>
        </w:rPr>
        <w:t>.</w:t>
      </w:r>
    </w:p>
    <w:p w:rsidR="00DB1A5E" w:rsidRPr="00EC3AA0" w:rsidRDefault="00DB1A5E" w:rsidP="00DB1A5E">
      <w:pPr>
        <w:pStyle w:val="a8"/>
        <w:spacing w:line="276" w:lineRule="auto"/>
        <w:ind w:left="709"/>
        <w:jc w:val="both"/>
        <w:rPr>
          <w:sz w:val="26"/>
          <w:szCs w:val="26"/>
        </w:rPr>
      </w:pPr>
    </w:p>
    <w:p w:rsidR="00EC3AA0" w:rsidRPr="00297BA0" w:rsidRDefault="007275C8" w:rsidP="00A329D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конкурса являются следующие услуги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A329D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4F0CF4">
      <w:pPr>
        <w:pStyle w:val="a8"/>
        <w:spacing w:line="276" w:lineRule="auto"/>
        <w:ind w:left="0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>Спецификация оказываемых услуг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560"/>
        <w:gridCol w:w="993"/>
        <w:gridCol w:w="993"/>
        <w:gridCol w:w="284"/>
        <w:gridCol w:w="425"/>
        <w:gridCol w:w="1134"/>
        <w:gridCol w:w="142"/>
        <w:gridCol w:w="992"/>
        <w:gridCol w:w="142"/>
        <w:gridCol w:w="1134"/>
        <w:gridCol w:w="425"/>
        <w:gridCol w:w="709"/>
        <w:gridCol w:w="1369"/>
        <w:gridCol w:w="49"/>
      </w:tblGrid>
      <w:tr w:rsidR="00250942" w:rsidRPr="007A7D6C" w:rsidTr="00D535F8">
        <w:trPr>
          <w:gridAfter w:val="1"/>
          <w:wAfter w:w="49" w:type="dxa"/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услуг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Предельная стоимость без НДС, руб.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Стоимость Участника, руб. без НДС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>Единица измерения цены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работ, дни (календарные)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оказания услуг Участника,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A7D6C">
              <w:rPr>
                <w:b/>
                <w:color w:val="000000"/>
                <w:sz w:val="18"/>
                <w:szCs w:val="18"/>
              </w:rPr>
              <w:t>дни (календарные)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7A7D6C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7A7D6C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7A7D6C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</w:p>
        </w:tc>
      </w:tr>
      <w:tr w:rsidR="00250942" w:rsidRPr="007A7D6C" w:rsidTr="00D535F8">
        <w:trPr>
          <w:trHeight w:val="255"/>
        </w:trPr>
        <w:tc>
          <w:tcPr>
            <w:tcW w:w="10774" w:type="dxa"/>
            <w:gridSpan w:val="15"/>
            <w:vAlign w:val="center"/>
          </w:tcPr>
          <w:p w:rsidR="00250942" w:rsidRPr="007A7D6C" w:rsidRDefault="00250942" w:rsidP="00D535F8">
            <w:pPr>
              <w:ind w:right="1686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A7D6C">
              <w:rPr>
                <w:rFonts w:eastAsia="Calibri"/>
                <w:b/>
                <w:i/>
                <w:sz w:val="18"/>
                <w:szCs w:val="18"/>
              </w:rPr>
              <w:t>Услуги по сопровождению ТП до 15 кВт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250942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Проектирование внешнего 1ф./3ф.электроснабжения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2E01DD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 w:rsidRPr="007110E7">
              <w:rPr>
                <w:rFonts w:eastAsia="Calibri"/>
                <w:color w:val="000000"/>
                <w:sz w:val="18"/>
                <w:szCs w:val="18"/>
              </w:rPr>
              <w:t>141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399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4018E5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Измерение сопротивления контура заземления и  подготовка протокола испытаний и измерений контура заземления электрооборудования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2E01DD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3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F30D22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выносного металлического шкафа учета (БИЗ) с трехфазным электросчетчиком прямого включения, на фасаде здания, без монтажа перекидки, с учетом материалов</w:t>
            </w:r>
          </w:p>
          <w:p w:rsidR="00250942" w:rsidRPr="00F30D22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110E7">
              <w:rPr>
                <w:rFonts w:eastAsia="Calibri"/>
                <w:color w:val="000000"/>
                <w:sz w:val="18"/>
                <w:szCs w:val="18"/>
              </w:rPr>
              <w:t>578</w:t>
            </w:r>
            <w:r>
              <w:rPr>
                <w:rFonts w:eastAsia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4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1A0D98" w:rsidRDefault="00250942" w:rsidP="00D535F8">
            <w:pPr>
              <w:jc w:val="center"/>
              <w:rPr>
                <w:sz w:val="18"/>
                <w:szCs w:val="18"/>
              </w:rPr>
            </w:pPr>
            <w:r w:rsidRPr="001A0D98">
              <w:rPr>
                <w:sz w:val="18"/>
                <w:szCs w:val="18"/>
              </w:rPr>
              <w:t>Установка выносного металлического шкафа</w:t>
            </w:r>
            <w:r>
              <w:rPr>
                <w:sz w:val="18"/>
                <w:szCs w:val="18"/>
              </w:rPr>
              <w:t xml:space="preserve"> </w:t>
            </w:r>
            <w:r w:rsidRPr="001A0D98">
              <w:rPr>
                <w:sz w:val="18"/>
                <w:szCs w:val="18"/>
              </w:rPr>
              <w:t xml:space="preserve"> учета (БИЗ</w:t>
            </w:r>
            <w:r>
              <w:rPr>
                <w:sz w:val="18"/>
                <w:szCs w:val="18"/>
              </w:rPr>
              <w:t>) с однофазным электросчетчиком  (однотарифным)</w:t>
            </w:r>
            <w:r w:rsidRPr="001A0D9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на фасаде здания, без монтажа перекидки, </w:t>
            </w:r>
            <w:r w:rsidRPr="001A0D98">
              <w:rPr>
                <w:sz w:val="18"/>
                <w:szCs w:val="18"/>
              </w:rPr>
              <w:t>с учетом материалов</w:t>
            </w:r>
          </w:p>
          <w:p w:rsidR="00250942" w:rsidRPr="001A0D98" w:rsidRDefault="00250942" w:rsidP="00D53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110E7">
              <w:rPr>
                <w:color w:val="000000"/>
                <w:sz w:val="18"/>
                <w:szCs w:val="18"/>
              </w:rPr>
              <w:t>473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E62052" w:rsidRDefault="00250942" w:rsidP="00D535F8">
            <w:pPr>
              <w:jc w:val="center"/>
              <w:rPr>
                <w:sz w:val="18"/>
                <w:szCs w:val="18"/>
              </w:rPr>
            </w:pPr>
            <w:r w:rsidRPr="00E62052">
              <w:rPr>
                <w:sz w:val="18"/>
                <w:szCs w:val="18"/>
              </w:rPr>
              <w:t>Установка выносного металлического шкафа учета (БИЗ) с трехфазным электросчетчиком, подключенного к измерительным трансформаторам  тока  в сети до 1000В,  с учетом материалов</w:t>
            </w:r>
          </w:p>
          <w:p w:rsidR="00250942" w:rsidRPr="00E62052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110E7">
              <w:rPr>
                <w:rFonts w:eastAsia="Calibri"/>
                <w:color w:val="000000"/>
                <w:sz w:val="18"/>
                <w:szCs w:val="18"/>
              </w:rPr>
              <w:t>11278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6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E62052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62052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1 фазного технологического </w:t>
            </w:r>
            <w:r w:rsidRPr="00E62052">
              <w:rPr>
                <w:sz w:val="18"/>
                <w:szCs w:val="18"/>
              </w:rPr>
              <w:lastRenderedPageBreak/>
              <w:t>присоединения, расстояние до объекта электроснабжения от точки присоединения до 25 м.</w:t>
            </w:r>
            <w:r>
              <w:rPr>
                <w:sz w:val="18"/>
                <w:szCs w:val="18"/>
              </w:rPr>
              <w:t xml:space="preserve"> </w:t>
            </w:r>
            <w:r w:rsidRPr="00E62052">
              <w:rPr>
                <w:sz w:val="18"/>
                <w:szCs w:val="18"/>
              </w:rPr>
              <w:t>на трубостойке высот</w:t>
            </w:r>
            <w:r>
              <w:rPr>
                <w:sz w:val="18"/>
                <w:szCs w:val="18"/>
              </w:rPr>
              <w:t>ой 4 м, с учетом материалов. (приложение №1 к ТЗ)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13706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2356B2" w:rsidRDefault="00250942" w:rsidP="00D535F8">
            <w:pPr>
              <w:jc w:val="center"/>
              <w:rPr>
                <w:sz w:val="18"/>
                <w:szCs w:val="18"/>
              </w:rPr>
            </w:pPr>
            <w:r w:rsidRPr="00E62052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25 м.на трубостойке высотой 6 м*, с учетом материалов. (приложение №1 к ТЗ)</w:t>
            </w:r>
          </w:p>
          <w:p w:rsidR="00250942" w:rsidRPr="00E62052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110E7">
              <w:rPr>
                <w:color w:val="000000"/>
                <w:sz w:val="18"/>
                <w:szCs w:val="18"/>
              </w:rPr>
              <w:t>14508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8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2356B2" w:rsidRDefault="00250942" w:rsidP="00D535F8">
            <w:pPr>
              <w:jc w:val="center"/>
              <w:rPr>
                <w:sz w:val="18"/>
                <w:szCs w:val="18"/>
              </w:rPr>
            </w:pPr>
            <w:r w:rsidRPr="00E62052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25 м. на трубостойке высотой 4 м, с учетом материалов. (приложение №2 к ТЗ)</w:t>
            </w:r>
          </w:p>
          <w:p w:rsidR="00250942" w:rsidRPr="00E62052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110E7">
              <w:rPr>
                <w:color w:val="000000"/>
                <w:sz w:val="18"/>
                <w:szCs w:val="18"/>
              </w:rPr>
              <w:t>18653</w:t>
            </w:r>
          </w:p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9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E62052" w:rsidRDefault="00250942" w:rsidP="00D535F8">
            <w:pPr>
              <w:jc w:val="center"/>
              <w:rPr>
                <w:sz w:val="18"/>
                <w:szCs w:val="18"/>
              </w:rPr>
            </w:pPr>
            <w:r w:rsidRPr="00E62052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25 м. на трубостойке высотой 6 м*, с учетом материалов. (приложение №2 к ТЗ)</w:t>
            </w:r>
          </w:p>
          <w:p w:rsidR="00250942" w:rsidRPr="00E62052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7110E7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110E7">
              <w:rPr>
                <w:color w:val="000000"/>
                <w:sz w:val="18"/>
                <w:szCs w:val="18"/>
              </w:rPr>
              <w:t>19456</w:t>
            </w:r>
          </w:p>
          <w:p w:rsidR="00250942" w:rsidRPr="007110E7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10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E62052" w:rsidRDefault="00250942" w:rsidP="00D535F8">
            <w:pPr>
              <w:jc w:val="center"/>
              <w:rPr>
                <w:sz w:val="18"/>
                <w:szCs w:val="18"/>
              </w:rPr>
            </w:pPr>
            <w:r w:rsidRPr="00E027A5">
              <w:rPr>
                <w:sz w:val="18"/>
                <w:szCs w:val="18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25 м. (с материалом исполнителя) без установки трубостойки</w:t>
            </w:r>
            <w:r>
              <w:rPr>
                <w:sz w:val="18"/>
                <w:szCs w:val="18"/>
              </w:rPr>
              <w:t>.</w:t>
            </w:r>
            <w:r w:rsidRPr="002356B2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(приложение №1 к ТЗ)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0C3FE0" w:rsidRDefault="00250942" w:rsidP="00D535F8">
            <w:pPr>
              <w:jc w:val="center"/>
              <w:rPr>
                <w:color w:val="000000"/>
                <w:sz w:val="18"/>
                <w:szCs w:val="22"/>
              </w:rPr>
            </w:pPr>
            <w:r w:rsidRPr="000C3FE0">
              <w:rPr>
                <w:color w:val="000000"/>
                <w:sz w:val="18"/>
                <w:szCs w:val="22"/>
              </w:rPr>
              <w:t>11 172</w:t>
            </w:r>
          </w:p>
          <w:p w:rsidR="00250942" w:rsidRPr="007110E7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sz w:val="18"/>
                <w:szCs w:val="18"/>
              </w:rPr>
            </w:pPr>
            <w:r w:rsidRPr="007A7D6C">
              <w:rPr>
                <w:sz w:val="18"/>
                <w:szCs w:val="18"/>
              </w:rPr>
              <w:t>По заявке заказчика</w:t>
            </w:r>
          </w:p>
        </w:tc>
      </w:tr>
      <w:tr w:rsidR="00250942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11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250942" w:rsidRPr="00057B68" w:rsidRDefault="00250942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25 м. (с материалом исполнителя) без установки трубостойки. (приложение №2 к ТЗ)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250942" w:rsidRPr="00057B68" w:rsidRDefault="00250942" w:rsidP="00D535F8">
            <w:pPr>
              <w:jc w:val="center"/>
              <w:rPr>
                <w:color w:val="000000"/>
                <w:sz w:val="22"/>
                <w:szCs w:val="22"/>
              </w:rPr>
            </w:pPr>
            <w:r w:rsidRPr="00057B68">
              <w:rPr>
                <w:color w:val="000000"/>
                <w:sz w:val="18"/>
                <w:szCs w:val="22"/>
              </w:rPr>
              <w:t>16 120</w:t>
            </w:r>
          </w:p>
          <w:p w:rsidR="00250942" w:rsidRPr="00057B68" w:rsidRDefault="00250942" w:rsidP="00D535F8">
            <w:pPr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250942" w:rsidRPr="00057B68" w:rsidRDefault="00250942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250942" w:rsidRPr="00057B68" w:rsidRDefault="00250942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0942" w:rsidRPr="00057B68" w:rsidRDefault="00250942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50942" w:rsidRPr="00057B68" w:rsidRDefault="00250942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250942" w:rsidRPr="00057B68" w:rsidRDefault="00250942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Default="006B58AD" w:rsidP="0081444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</w:t>
            </w:r>
            <w:r w:rsidR="0081444E"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1 фазного (4 </w:t>
            </w:r>
            <w:r w:rsidRPr="00057B68">
              <w:rPr>
                <w:sz w:val="18"/>
                <w:szCs w:val="18"/>
              </w:rPr>
              <w:lastRenderedPageBreak/>
              <w:t>квартиры в одном доме) технологического присоединения, расстояние до объекта электроснабжения от точки присоединения до 25 м. с установкой полного комплекта оборудования в 1 шкаф на 4 ПУ, в расчет не входит 1 ПИР, 1 замер контура заземления, (с материалом исполнителя).( приложение №3 к ТЗ)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lastRenderedPageBreak/>
              <w:t>22582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6B58AD" w:rsidP="0081444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lastRenderedPageBreak/>
              <w:t>1</w:t>
            </w:r>
            <w:r w:rsidR="0081444E">
              <w:rPr>
                <w:rFonts w:eastAsia="Calibri"/>
                <w:bCs/>
                <w:sz w:val="18"/>
                <w:szCs w:val="18"/>
              </w:rPr>
              <w:t>3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Установка железобетонной опоры ВЛ-0,38 кВ одностоечной (стойка СВ-95)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17899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опора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81444E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14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Установка деревянной опоры с материалом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16429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опора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81444E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15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Строительство ВЛ  от ГБП  в соответствии с проектной документацией  при  1ф. вводе, расстояние до объекта электроснабжения до 25 м.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3624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объект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81444E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16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Строительство ВЛ  от ГБП  в соответствии с проектной документацией  при  3ф. вводе, расстояние до объекта электроснабжения до 25 м.</w:t>
            </w: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5397</w:t>
            </w:r>
          </w:p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объект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81444E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17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Установка распределительного щита (с автоматическим выключателем и розеткой)</w:t>
            </w:r>
          </w:p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3635</w:t>
            </w:r>
          </w:p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057B68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Default="0081444E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18</w:t>
            </w:r>
          </w:p>
        </w:tc>
        <w:tc>
          <w:tcPr>
            <w:tcW w:w="2553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Монтаж контура заземления с учетом материала</w:t>
            </w:r>
          </w:p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1620</w:t>
            </w:r>
          </w:p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color w:val="000000"/>
                <w:sz w:val="18"/>
                <w:szCs w:val="18"/>
              </w:rPr>
            </w:pPr>
            <w:r w:rsidRPr="00057B68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6B58AD" w:rsidRPr="00057B68" w:rsidRDefault="006B58AD" w:rsidP="00D535F8">
            <w:pPr>
              <w:jc w:val="center"/>
              <w:rPr>
                <w:sz w:val="18"/>
                <w:szCs w:val="18"/>
              </w:rPr>
            </w:pPr>
            <w:r w:rsidRPr="00057B68">
              <w:rPr>
                <w:sz w:val="18"/>
                <w:szCs w:val="18"/>
              </w:rPr>
              <w:t>По заявке заказчика</w:t>
            </w:r>
          </w:p>
        </w:tc>
      </w:tr>
      <w:tr w:rsidR="006B58AD" w:rsidRPr="007A7D6C" w:rsidTr="00F91010">
        <w:trPr>
          <w:trHeight w:val="775"/>
        </w:trPr>
        <w:tc>
          <w:tcPr>
            <w:tcW w:w="1077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58AD" w:rsidRPr="009C0A50" w:rsidRDefault="006B58AD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9C0A50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en-US"/>
              </w:rPr>
            </w:pPr>
            <w:r w:rsidRPr="00057B68"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 услуг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Предельная стоимость без НДС, руб.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Стоимость Участника, руб. без НДС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Единица измерения цены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Срок выполнения работ, дни (кален-дарные)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Срок оказания услуг Участника, дни (календарные)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vAlign w:val="center"/>
          </w:tcPr>
          <w:p w:rsidR="006B58AD" w:rsidRPr="00057B68" w:rsidRDefault="006B58AD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57B68">
              <w:rPr>
                <w:b/>
                <w:color w:val="000000"/>
                <w:sz w:val="18"/>
                <w:szCs w:val="18"/>
              </w:rPr>
              <w:t>Примечание</w:t>
            </w: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7A7D6C" w:rsidRDefault="006B58AD" w:rsidP="00D535F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A7D6C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057B68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057B68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057B68">
              <w:rPr>
                <w:rFonts w:eastAsia="Calibri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6B58AD" w:rsidRPr="007A7D6C" w:rsidTr="00F91010">
        <w:trPr>
          <w:trHeight w:val="255"/>
        </w:trPr>
        <w:tc>
          <w:tcPr>
            <w:tcW w:w="10774" w:type="dxa"/>
            <w:gridSpan w:val="15"/>
            <w:vAlign w:val="center"/>
          </w:tcPr>
          <w:p w:rsidR="006B58AD" w:rsidRPr="00057B68" w:rsidRDefault="006B58AD" w:rsidP="00D535F8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057B68">
              <w:rPr>
                <w:rFonts w:eastAsia="Calibri"/>
                <w:b/>
                <w:i/>
                <w:sz w:val="18"/>
                <w:szCs w:val="18"/>
              </w:rPr>
              <w:t>Услуги по сопровождению ТП свыше 15 кВт</w:t>
            </w: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BJI 0,4 кВ L=1 км проводом марки СИП-2 3x70+1x54.6+1x16 (при 33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89 920,00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ind w:right="459"/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ВЛ 0,4 кВ L=1 км проводом марки СИП-2 3x95+1x54.6+1x16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93 920,00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ind w:right="-250"/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ВЛ 0,4 кВ L=1 км проводом марки СИП-2 3x120+1x54.6+1x16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97 920,00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ВЛ 6- 10 кВ L=1 км проводом марки СИП-3 1x95 (при 23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102 080,00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ВЛ 6- 10 кВ L=1 км проводом марки АС-70 (при 22 жб опорах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ВЛ 6- 10 кВ L=1 км проводом марки АС-50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(проходного) типа с одним трансформатором ТМ, мощностью 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(проходного) типа с одним трансформатором ТМ, мощностью 250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(проходного) типа с одним трансформатором ТМ, мощностью 400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(проходного) типа с одним трансформатором ТМ, мощностью 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(проходного) типа с одним трансформатором ТМ, мощностью 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(тупикового) типа с одним трансформатором ТМ, мощностью 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 xml:space="preserve">Проектирование строительства КТП 0,4; 6-10 кВ киоскового (тупикового) типа с одним трансформатором </w:t>
            </w:r>
            <w:r w:rsidRPr="00057B68">
              <w:rPr>
                <w:color w:val="000000"/>
                <w:sz w:val="16"/>
                <w:szCs w:val="16"/>
              </w:rPr>
              <w:lastRenderedPageBreak/>
              <w:t xml:space="preserve">ТМ, мощностью </w:t>
            </w:r>
            <w:r w:rsidRPr="00057B68">
              <w:rPr>
                <w:i/>
                <w:iCs/>
                <w:color w:val="000000"/>
                <w:sz w:val="16"/>
                <w:szCs w:val="16"/>
              </w:rPr>
              <w:t>250</w:t>
            </w:r>
            <w:r w:rsidRPr="00057B68">
              <w:rPr>
                <w:color w:val="000000"/>
                <w:sz w:val="16"/>
                <w:szCs w:val="16"/>
              </w:rPr>
              <w:t xml:space="preserve">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lastRenderedPageBreak/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057B68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057B68" w:rsidRDefault="006B58AD" w:rsidP="00CB5CD4">
            <w:pPr>
              <w:jc w:val="center"/>
              <w:rPr>
                <w:sz w:val="16"/>
                <w:szCs w:val="16"/>
              </w:rPr>
            </w:pPr>
            <w:r w:rsidRPr="00057B68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057B6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14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типа с одним трансформатором ТМ, мощностью 400 кВА (тупикового)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(тупикового) типа с одним трансформатором ТМ, мощностью 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Проектирование строительства КТП 0,4; 6-10 кВ киоскового (тупикового) типа с одним трансформатором ТМ, мощностью 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60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0,4 кВ L=1 км проводом марки СИП-2 3х70+1х54.6+1х16 (при 33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1 034 080,00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55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0,4 кВ L=1 км проводом марки СИП-2 3х95+1х54.6+1х16 (при 33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1 080 080,00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0,4 кВ L=1 км проводом марки СИП-2 3х120+1х54.6+1х16 (при 33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1 126 080,00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6-10 кВ L=1 км проводом марки СИП-3 1х95 (при 23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1 173 920,00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6-10 кВ L=1 км проводом марки АС-70 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1 012 000,00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ВЛ 6-10 кВ L=1 км проводом марки АС-50 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966 000,00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ПИР</w:t>
            </w:r>
          </w:p>
        </w:tc>
      </w:tr>
      <w:tr w:rsidR="006B58AD" w:rsidRPr="007A7D6C" w:rsidTr="00F91010">
        <w:trPr>
          <w:trHeight w:val="69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 ВЛ 0,38 кВодностоечной (стойка СВ-95)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10 654,10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72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анкерной опоры  ВЛ 0,38 кВ  одностоечной с одним подкосом (стойка СВ-95)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22 312,70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93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анкерной опоры  ВЛ 0,38 кВ  одностоечной с двумя подкосами (стойка СВ-95)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32 107,47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 ВЛ 6-10 кВ с траверсами без приставок одностоечной для подвески неизолированного провода (стойка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18 055,73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78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 ВЛ 6-10 кВ с траверсами без приставок с одним подкосом для подвески неизолированного провода (стойка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42 827,10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ВЛ 6-10 кВ с траверсами без приставок с двумя подкосами для подвески неизолированного провода (стойка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56 379,07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88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В Л 6-10 кВ с траверсами без приставок одностоечной для подвески изолированного провода (СИП, 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16 955,73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87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ВЛ 6-10 кВ с траверсами без приставок с одним подкосом для подвески изолированного провода (СИП, 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43 327,10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45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железобетонной опоры ВЛ 6-10 кВ с траверсами без приставок с двумя подкосами для подвески изолированного провода (СИП, стойка СВ-110)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58 379,07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4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ВЛ 0,4 кВ СИП-2 3x70+1x54.6+1x16 (при 33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289 583,57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Стоимость 1 км (без учета затрат на арматуру)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ВЛ 6-10 кВ СИП-3 1x95 (при 23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267 327,32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Стоимость 1 км (без учета затрат на арматуру)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ВЛ 6-10 кВ марки АС-50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225 960,16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Стоимость 1 км (без учета затрат на арматуру)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В Л 6-10 кВ марки АС-70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231 110,16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Стоимость 1 км (без учета затрат на арматуру)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секционного (отпаечного) разъединителя 6- 10 кВ типа РЛНД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Монтаж РЛНД без учета затрат на установку опоры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секционного (отпаечного) разъединителя 6- 10 кВ типа ПРВТ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Монтаж ПРВТ без учета затрат на установку опоры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секционного (отпаечного) разъединителя 6- 10 кВ типа РЛК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Монтаж РЛК без учета затрат на установку опоры</w:t>
            </w: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ВЛ 0,4 кВ проводом АС-35, АС-50, АС-70 (при 33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9 921,00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BJI 10 кВ проводом АС-35, АС-50, АС-70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9 632,36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опор В Л 0,38-10 кВ без приставок одностоечных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408,58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опор В Л 0,38-10 кВ без приставок одностоечных с подкосом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1 258,15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опор ВЛ 0,38-10 кВ без приставок одностоечных с двумя подкосами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1 833,65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четырех проводов В Л-0,4 кВ (при 33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11 537,37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трех проводов ВЛ- 0,4 кВ (при 33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9 921,00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383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одного дополнительного провода ВЛ- 0,4 кВ (при 33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1 616,37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47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трех проводов ВЛ 6- 10 кВ (при 22 жб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9 632,36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396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3-х фазного выключателя на ток 100 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3 520,00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19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3-х фазного выключателя на ток 250 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5 300,00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37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3-х фазного выключателя на ток 400 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10 900,00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69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3-х фазного выключателя на ток 630 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13 300,00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72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КЛ 0,4 кВ из сшитого полиэтилена АПвБ 4x95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391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КЛ 0,4 кВ из сшитого полиэтилена АПвБ 4x120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1 650 000,00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497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КЛ 0,4 кВ из сшитого полиэтилена АПвБ 4x150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1 774 000,00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391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КЛ 0,4 кВ из сшитого полиэтилена АПвБ 4x185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1 850 000,00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483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КЛ 10 кВ из сшитого полиэтилена (3 кабеля в траншее) АПвП 240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2 500 000,00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40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 Л 10 кВ из сшитого полиэтилена (3 кабеля в траншее) АПвП 185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2 364 000,00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496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KJI 10 кВ из сшитого полиэтилена (3 кабеля в траншее) АПвП 150 мм2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2 280 000,00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  учетом затрат на ПИР</w:t>
            </w:r>
          </w:p>
        </w:tc>
      </w:tr>
      <w:tr w:rsidR="006B58AD" w:rsidRPr="007A7D6C" w:rsidTr="00F91010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столбовой трансформаторной подстанции мощностью 25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272 125,32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Установка СТП-25-10/0,4 УХЛ1 с ТС ТМ (без учета опоры и разъединителя)</w:t>
            </w:r>
          </w:p>
        </w:tc>
      </w:tr>
      <w:tr w:rsidR="006B58AD" w:rsidRPr="007A7D6C" w:rsidTr="00F91010">
        <w:trPr>
          <w:trHeight w:val="44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столбовой трансформаторной подстанции мощностью 40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282 556,94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Установка СТП-40-10/0,4 УХЛ1 с ТС ТМ (без учета опоры и разъединителя)</w:t>
            </w:r>
          </w:p>
        </w:tc>
      </w:tr>
      <w:tr w:rsidR="006B58AD" w:rsidRPr="007A7D6C" w:rsidTr="00F91010">
        <w:trPr>
          <w:trHeight w:val="55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столбовой трансформаторной подстанции мощностью 63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333 967,00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Установка СТП-63-10/0,4 УХЛ1 с ТС ТМ (без учета опоры и  разъединителя)</w:t>
            </w:r>
          </w:p>
        </w:tc>
      </w:tr>
      <w:tr w:rsidR="006B58AD" w:rsidRPr="007A7D6C" w:rsidTr="00F91010">
        <w:trPr>
          <w:trHeight w:val="37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столбовой трансформаторной подстанции мощностью 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335 180,00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Установка СТП-100-10/0,4 УХЛ1 с ТС ТМ (без учета опоры и разъединителя)</w:t>
            </w:r>
          </w:p>
        </w:tc>
      </w:tr>
      <w:tr w:rsidR="006B58AD" w:rsidRPr="007A7D6C" w:rsidTr="00F91010">
        <w:trPr>
          <w:trHeight w:val="462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столбовой трансформаторной подстанции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Без учета затрат на демонтаж опоры</w:t>
            </w:r>
          </w:p>
        </w:tc>
      </w:tr>
      <w:tr w:rsidR="006B58AD" w:rsidRPr="007A7D6C" w:rsidTr="00F91010">
        <w:trPr>
          <w:trHeight w:val="491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(проходного) типа с одним трансформатором ТМ, мощностью 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491 301,89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КТП-ВВ-100-10/0,4 с ТС ТМГ (без учета ПИР)</w:t>
            </w:r>
          </w:p>
        </w:tc>
      </w:tr>
      <w:tr w:rsidR="006B58AD" w:rsidRPr="007A7D6C" w:rsidTr="00F91010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(проходного) типа с одним трансформатором ТМ, мощностью 250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577 800,00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КТП-ВВ-250-10/0,4 с ТС ТМГ (без учета ПИР)</w:t>
            </w:r>
          </w:p>
        </w:tc>
      </w:tr>
      <w:tr w:rsidR="006B58AD" w:rsidRPr="007A7D6C" w:rsidTr="00F91010">
        <w:trPr>
          <w:trHeight w:val="76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(проходного) типа с одним трансформатором ТМ, мощностью 400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677 870,00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КТПК-ВВ-400-6/0,4 1 с ТС ТМГ (без учета ПИР)</w:t>
            </w:r>
          </w:p>
        </w:tc>
      </w:tr>
      <w:tr w:rsidR="006B58AD" w:rsidRPr="007A7D6C" w:rsidTr="00F91010">
        <w:trPr>
          <w:trHeight w:val="689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(проходного) типа с одним трансформатором ТМ, мощностью 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926 820,33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КТПК-ВВ-630-10/0,4 с ТС ТМГ (без учета ПИР)</w:t>
            </w:r>
          </w:p>
        </w:tc>
      </w:tr>
      <w:tr w:rsidR="006B58AD" w:rsidRPr="007A7D6C" w:rsidTr="00F91010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(проходного) типа с одним трансформатором ТМ, мощностью 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1 010 280,00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КТП-СЭЩ-К-ВВ-1000/10/0,4 У1 с ТМГ (без учета ПИР)</w:t>
            </w: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(тупикового) типа с одним трансформатором ТМ, мощностью 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470 301,89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КТП-ВВ-100-10/0,4 с ТС ТМГ (без учета ПИР)</w:t>
            </w: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(тупикового) типа с одним трансформатором ТМ, мощностью 250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557 800,00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КТП-ВВ-250-10/0,4 с ТС ТМГ (без учета ПИР)</w:t>
            </w:r>
          </w:p>
        </w:tc>
      </w:tr>
      <w:tr w:rsidR="006B58AD" w:rsidRPr="007A7D6C" w:rsidTr="00F91010">
        <w:trPr>
          <w:trHeight w:val="7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(тупикового) типа с одним трансформатором ТМ, мощностью 400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657 870,00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КТПК-ВВ-400-6/0,4 1 с ТС ТМГ (без учета ПИР)</w:t>
            </w: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(тупикового) типа с одним трансформатором ТМ, мощностью 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906 820,33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КТПК-ВВ-630-10/0,4 с ТС ТМГ (без учета ПИР)</w:t>
            </w: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Строительство КТП 0,4; 6-10 кВ киоскового (тупикового) типа с одним трансформатором ТМ, мощностью 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990 280,00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Строительство КТП-СЭЩ-К-ВВ-1000/10/0,4 У1 с ТМГ (без учета ПИР)</w:t>
            </w: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КТП 0,4; 6-10 кВ киоскового типа с одним трансформатором ТМ, мощностью до 400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КТП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КТП 0,4; 6-10 кВ киоскового типа с одним трансформатором ТМ, мощностью до 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КТП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в ТП трансформатора ТМ-100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160 450,00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51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в ТП трансформатора ТМ-250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237 750,00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69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в ТП трансформатора ТМ-400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305 400,00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 xml:space="preserve">30 дней с момента поступления </w:t>
            </w:r>
            <w:r w:rsidRPr="001B2D7C">
              <w:rPr>
                <w:sz w:val="16"/>
                <w:szCs w:val="16"/>
              </w:rPr>
              <w:lastRenderedPageBreak/>
              <w:t>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lastRenderedPageBreak/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38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lastRenderedPageBreak/>
              <w:t>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в ТП трансформатора ТМ-630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400 650,00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176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Установка в ТП трансформатора ТМ-1000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558 750,00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09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в ТП трансформатора ТМ 100-250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Демонтаж в ТП трансформатора ТМ 400-630 кВА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B58AD" w:rsidRPr="007A7D6C" w:rsidTr="00F91010">
        <w:trPr>
          <w:trHeight w:val="50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BJI 0,4 кВ марки А-16 (один провод при 20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4 844,48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Демонтаж 1 км</w:t>
            </w:r>
          </w:p>
        </w:tc>
      </w:tr>
      <w:tr w:rsidR="006B58AD" w:rsidRPr="007A7D6C" w:rsidTr="00F91010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BJI 0,4 кВ марки А-16 (четыре провода при 20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19 378,11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Демонтаж 1 км</w:t>
            </w:r>
          </w:p>
        </w:tc>
      </w:tr>
      <w:tr w:rsidR="006B58AD" w:rsidRPr="007A7D6C" w:rsidTr="00F91010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BJI 0,4 кВ марки А-35 (один провод при 20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4 844,48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Демонтаж 1 км</w:t>
            </w:r>
          </w:p>
        </w:tc>
      </w:tr>
      <w:tr w:rsidR="006B58AD" w:rsidRPr="007A7D6C" w:rsidTr="00F91010">
        <w:trPr>
          <w:trHeight w:val="494"/>
        </w:trPr>
        <w:tc>
          <w:tcPr>
            <w:tcW w:w="42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2D7C">
              <w:rPr>
                <w:rFonts w:eastAsia="Calibri"/>
                <w:bCs/>
                <w:sz w:val="16"/>
                <w:szCs w:val="16"/>
              </w:rPr>
              <w:t>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Подвеска провода BJI 0,4 кВ марки А-35 (четыре провода при 20 ж/б опорах)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19 378,11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B58AD" w:rsidRPr="001B2D7C" w:rsidRDefault="006B58AD" w:rsidP="00CB5CD4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color w:val="000000"/>
                <w:sz w:val="16"/>
                <w:szCs w:val="16"/>
              </w:rPr>
              <w:t>Заполняет участник</w:t>
            </w:r>
          </w:p>
        </w:tc>
        <w:tc>
          <w:tcPr>
            <w:tcW w:w="1559" w:type="dxa"/>
            <w:gridSpan w:val="2"/>
            <w:vAlign w:val="center"/>
          </w:tcPr>
          <w:p w:rsidR="006B58AD" w:rsidRPr="001B2D7C" w:rsidRDefault="006B58AD" w:rsidP="00CB5CD4">
            <w:pPr>
              <w:jc w:val="center"/>
              <w:rPr>
                <w:sz w:val="16"/>
                <w:szCs w:val="16"/>
              </w:rPr>
            </w:pPr>
            <w:r w:rsidRPr="001B2D7C">
              <w:rPr>
                <w:sz w:val="16"/>
                <w:szCs w:val="16"/>
              </w:rPr>
              <w:t>По заявке заказчика</w:t>
            </w:r>
          </w:p>
        </w:tc>
        <w:tc>
          <w:tcPr>
            <w:tcW w:w="2127" w:type="dxa"/>
            <w:gridSpan w:val="3"/>
            <w:vAlign w:val="center"/>
          </w:tcPr>
          <w:p w:rsidR="006B58AD" w:rsidRPr="00D535F8" w:rsidRDefault="006B58AD" w:rsidP="00CB5CD4">
            <w:pPr>
              <w:jc w:val="center"/>
              <w:rPr>
                <w:color w:val="000000"/>
                <w:sz w:val="16"/>
                <w:szCs w:val="16"/>
              </w:rPr>
            </w:pPr>
            <w:r w:rsidRPr="00D535F8">
              <w:rPr>
                <w:color w:val="000000"/>
                <w:sz w:val="16"/>
                <w:szCs w:val="16"/>
              </w:rPr>
              <w:t>Демонтаж 1 км</w:t>
            </w:r>
          </w:p>
        </w:tc>
      </w:tr>
    </w:tbl>
    <w:p w:rsidR="00CB5D01" w:rsidRDefault="00CB5D01" w:rsidP="00CB5D01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B5D01" w:rsidRPr="00CB5D01" w:rsidRDefault="00CB5D01" w:rsidP="00CB5D01">
      <w:pPr>
        <w:pStyle w:val="a8"/>
        <w:spacing w:line="276" w:lineRule="auto"/>
        <w:ind w:left="1069"/>
        <w:jc w:val="both"/>
        <w:rPr>
          <w:sz w:val="26"/>
          <w:szCs w:val="26"/>
        </w:rPr>
      </w:pPr>
    </w:p>
    <w:p w:rsidR="002E3E13" w:rsidRDefault="002E3E13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оказанием услуг включены в предельную стоимость  услуги.  </w:t>
      </w:r>
    </w:p>
    <w:p w:rsidR="00E96468" w:rsidRPr="00167FC8" w:rsidRDefault="00167FC8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167FC8">
        <w:rPr>
          <w:sz w:val="26"/>
          <w:szCs w:val="26"/>
        </w:rPr>
        <w:t>Услуга «</w:t>
      </w:r>
      <w:r w:rsidRPr="00167FC8">
        <w:rPr>
          <w:color w:val="000000"/>
          <w:sz w:val="26"/>
          <w:szCs w:val="26"/>
        </w:rPr>
        <w:t>Выполнение комплекса работ, относящихся к компетенции клиентов, при осуществлении процедуры технологическое присоединен</w:t>
      </w:r>
      <w:r>
        <w:rPr>
          <w:color w:val="000000"/>
          <w:sz w:val="26"/>
          <w:szCs w:val="26"/>
        </w:rPr>
        <w:t>и</w:t>
      </w:r>
      <w:r w:rsidRPr="00167FC8">
        <w:rPr>
          <w:color w:val="000000"/>
          <w:sz w:val="26"/>
          <w:szCs w:val="26"/>
        </w:rPr>
        <w:t>и</w:t>
      </w:r>
      <w:r w:rsidRPr="00167FC8">
        <w:rPr>
          <w:sz w:val="26"/>
          <w:szCs w:val="26"/>
        </w:rPr>
        <w:t xml:space="preserve">» </w:t>
      </w:r>
      <w:r w:rsidR="00E96468" w:rsidRPr="00167FC8">
        <w:rPr>
          <w:sz w:val="26"/>
          <w:szCs w:val="26"/>
        </w:rPr>
        <w:t>включает в себя следующие</w:t>
      </w:r>
      <w:r w:rsidR="00D1398E" w:rsidRPr="00167FC8">
        <w:rPr>
          <w:sz w:val="26"/>
          <w:szCs w:val="26"/>
        </w:rPr>
        <w:t xml:space="preserve"> виды</w:t>
      </w:r>
      <w:r w:rsidR="00E96468" w:rsidRPr="00167FC8">
        <w:rPr>
          <w:sz w:val="26"/>
          <w:szCs w:val="26"/>
        </w:rPr>
        <w:t xml:space="preserve"> работы:</w:t>
      </w:r>
    </w:p>
    <w:p w:rsidR="002B1B77" w:rsidRDefault="002B1B77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38C4">
        <w:rPr>
          <w:sz w:val="26"/>
          <w:szCs w:val="26"/>
        </w:rPr>
        <w:t>проектирование внешнего 1ф</w:t>
      </w:r>
      <w:r w:rsidR="00F91010">
        <w:rPr>
          <w:sz w:val="26"/>
          <w:szCs w:val="26"/>
        </w:rPr>
        <w:t>.</w:t>
      </w:r>
      <w:r w:rsidR="009738C4">
        <w:rPr>
          <w:sz w:val="26"/>
          <w:szCs w:val="26"/>
        </w:rPr>
        <w:t>, 3 ф. электроснабжения</w:t>
      </w:r>
      <w:r>
        <w:rPr>
          <w:sz w:val="26"/>
          <w:szCs w:val="26"/>
        </w:rPr>
        <w:t>;</w:t>
      </w:r>
    </w:p>
    <w:p w:rsidR="0027134E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sz w:val="26"/>
          <w:szCs w:val="26"/>
        </w:rPr>
        <w:t>установку</w:t>
      </w:r>
      <w:r w:rsidR="0027134E" w:rsidRPr="000D6046">
        <w:rPr>
          <w:sz w:val="26"/>
          <w:szCs w:val="26"/>
        </w:rPr>
        <w:t xml:space="preserve"> конструкции на границе земельного участка из металлической квадратной трубы</w:t>
      </w:r>
      <w:r w:rsidR="0027134E">
        <w:rPr>
          <w:sz w:val="26"/>
          <w:szCs w:val="26"/>
        </w:rPr>
        <w:t xml:space="preserve">, надземная часть минимум </w:t>
      </w:r>
      <w:r w:rsidR="0027134E" w:rsidRPr="003B7D46">
        <w:rPr>
          <w:sz w:val="26"/>
          <w:szCs w:val="26"/>
        </w:rPr>
        <w:t>4</w:t>
      </w:r>
      <w:r w:rsidR="0027134E">
        <w:rPr>
          <w:sz w:val="26"/>
          <w:szCs w:val="26"/>
        </w:rPr>
        <w:t>,0 над уровнем земли, а при пересечении с дорогой не менее 6,0 м над уровнем дорожного покрытия;</w:t>
      </w:r>
    </w:p>
    <w:p w:rsidR="0027134E" w:rsidRPr="00CC535F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sz w:val="26"/>
          <w:szCs w:val="26"/>
        </w:rPr>
        <w:t>строительство сетей заявителя от ГБП до объекта электроснабжения</w:t>
      </w:r>
      <w:r w:rsidR="00C0590E">
        <w:rPr>
          <w:sz w:val="26"/>
          <w:szCs w:val="26"/>
        </w:rPr>
        <w:t xml:space="preserve"> (в случае необходимости)</w:t>
      </w:r>
      <w:r w:rsidR="0027134E" w:rsidRPr="00CC535F">
        <w:rPr>
          <w:sz w:val="26"/>
          <w:szCs w:val="26"/>
        </w:rPr>
        <w:t>;</w:t>
      </w:r>
    </w:p>
    <w:p w:rsidR="0027134E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sz w:val="26"/>
          <w:szCs w:val="26"/>
        </w:rPr>
        <w:t>у</w:t>
      </w:r>
      <w:r w:rsidR="0027134E" w:rsidRPr="000D6046">
        <w:rPr>
          <w:sz w:val="26"/>
          <w:szCs w:val="26"/>
        </w:rPr>
        <w:t xml:space="preserve">становка </w:t>
      </w:r>
      <w:r w:rsidR="0027134E">
        <w:rPr>
          <w:sz w:val="26"/>
          <w:szCs w:val="26"/>
        </w:rPr>
        <w:t xml:space="preserve">выносного металлического шкафа учета (БИЗ) </w:t>
      </w:r>
      <w:r w:rsidR="0027134E" w:rsidRPr="000D6046">
        <w:rPr>
          <w:sz w:val="26"/>
          <w:szCs w:val="26"/>
        </w:rPr>
        <w:t>с</w:t>
      </w:r>
      <w:r w:rsidR="0027134E">
        <w:rPr>
          <w:sz w:val="26"/>
          <w:szCs w:val="26"/>
        </w:rPr>
        <w:t xml:space="preserve"> </w:t>
      </w:r>
      <w:r w:rsidR="0027134E" w:rsidRPr="000D6046">
        <w:rPr>
          <w:sz w:val="26"/>
          <w:szCs w:val="26"/>
        </w:rPr>
        <w:t>однофазным</w:t>
      </w:r>
      <w:r w:rsidR="0027134E">
        <w:rPr>
          <w:sz w:val="26"/>
          <w:szCs w:val="26"/>
        </w:rPr>
        <w:t>/трехфазным</w:t>
      </w:r>
      <w:r w:rsidR="0027134E" w:rsidRPr="000D6046">
        <w:rPr>
          <w:sz w:val="26"/>
          <w:szCs w:val="26"/>
        </w:rPr>
        <w:t xml:space="preserve"> прибором учета электроэнергии</w:t>
      </w:r>
      <w:r w:rsidR="0027134E">
        <w:rPr>
          <w:sz w:val="26"/>
          <w:szCs w:val="26"/>
        </w:rPr>
        <w:t>;</w:t>
      </w:r>
    </w:p>
    <w:p w:rsidR="0027134E" w:rsidRPr="00017692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rFonts w:eastAsia="Calibri"/>
          <w:sz w:val="26"/>
          <w:szCs w:val="26"/>
        </w:rPr>
        <w:t>Измерение сопротивления контура заземления и подготовку протокола испытаний и измерений контура заземления электрооборудования.</w:t>
      </w:r>
    </w:p>
    <w:p w:rsidR="006D327A" w:rsidRPr="00523CF0" w:rsidRDefault="006D327A" w:rsidP="00F91010">
      <w:pPr>
        <w:pStyle w:val="1"/>
      </w:pPr>
      <w:r w:rsidRPr="00523CF0">
        <w:t xml:space="preserve">Закупка производится на основании годовой комплексной программы закупок </w:t>
      </w:r>
      <w:r w:rsidR="00D60917">
        <w:t>ПАО</w:t>
      </w:r>
      <w:r w:rsidRPr="00523CF0">
        <w:t xml:space="preserve"> «МРСК Центра» на 20</w:t>
      </w:r>
      <w:r w:rsidR="00C0590E">
        <w:t>20</w:t>
      </w:r>
      <w:r w:rsidRPr="00523CF0">
        <w:t xml:space="preserve"> год.</w:t>
      </w:r>
    </w:p>
    <w:p w:rsidR="006D327A" w:rsidRDefault="00171267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E176A">
        <w:rPr>
          <w:sz w:val="26"/>
          <w:szCs w:val="26"/>
        </w:rPr>
        <w:t xml:space="preserve">По итогам проведения конкурсных процедур с победителем будет заключён договор сроком действия </w:t>
      </w:r>
      <w:r w:rsidR="00343633" w:rsidRPr="004E176A">
        <w:rPr>
          <w:sz w:val="26"/>
          <w:szCs w:val="26"/>
        </w:rPr>
        <w:t>до</w:t>
      </w:r>
      <w:r w:rsidR="002E5D17">
        <w:rPr>
          <w:sz w:val="26"/>
          <w:szCs w:val="26"/>
        </w:rPr>
        <w:t xml:space="preserve"> </w:t>
      </w:r>
      <w:r w:rsidR="001720A9" w:rsidRPr="004E176A">
        <w:rPr>
          <w:sz w:val="26"/>
          <w:szCs w:val="26"/>
        </w:rPr>
        <w:t>3</w:t>
      </w:r>
      <w:r w:rsidR="00C0590E">
        <w:rPr>
          <w:sz w:val="26"/>
          <w:szCs w:val="26"/>
        </w:rPr>
        <w:t>1</w:t>
      </w:r>
      <w:r w:rsidR="004E176A" w:rsidRPr="004E176A">
        <w:rPr>
          <w:sz w:val="26"/>
          <w:szCs w:val="26"/>
        </w:rPr>
        <w:t xml:space="preserve"> д</w:t>
      </w:r>
      <w:r w:rsidR="006D327A" w:rsidRPr="004E176A">
        <w:rPr>
          <w:sz w:val="26"/>
          <w:szCs w:val="26"/>
        </w:rPr>
        <w:t>екабр</w:t>
      </w:r>
      <w:r w:rsidR="00343633" w:rsidRPr="004E176A">
        <w:rPr>
          <w:sz w:val="26"/>
          <w:szCs w:val="26"/>
        </w:rPr>
        <w:t>я</w:t>
      </w:r>
      <w:r w:rsidR="006D327A" w:rsidRPr="004E176A">
        <w:rPr>
          <w:sz w:val="26"/>
          <w:szCs w:val="26"/>
        </w:rPr>
        <w:t xml:space="preserve"> 20</w:t>
      </w:r>
      <w:r w:rsidR="00C0590E">
        <w:rPr>
          <w:sz w:val="26"/>
          <w:szCs w:val="26"/>
        </w:rPr>
        <w:t>20</w:t>
      </w:r>
      <w:r w:rsidR="00343633" w:rsidRPr="004E176A">
        <w:rPr>
          <w:sz w:val="26"/>
          <w:szCs w:val="26"/>
        </w:rPr>
        <w:t>г</w:t>
      </w:r>
      <w:r w:rsidR="006D327A" w:rsidRPr="004E176A">
        <w:rPr>
          <w:sz w:val="26"/>
          <w:szCs w:val="26"/>
        </w:rPr>
        <w:t>.</w:t>
      </w:r>
      <w:r w:rsidR="00861ED2">
        <w:rPr>
          <w:sz w:val="26"/>
          <w:szCs w:val="26"/>
        </w:rPr>
        <w:t xml:space="preserve"> или до полного исполнения обязательств </w:t>
      </w:r>
      <w:r w:rsidR="00851C90">
        <w:rPr>
          <w:sz w:val="26"/>
          <w:szCs w:val="26"/>
        </w:rPr>
        <w:t>по настоящему договору.</w:t>
      </w:r>
    </w:p>
    <w:p w:rsidR="003F6FAB" w:rsidRPr="004E176A" w:rsidRDefault="003F6FAB" w:rsidP="003F6FAB">
      <w:pPr>
        <w:pStyle w:val="a8"/>
        <w:spacing w:line="276" w:lineRule="auto"/>
        <w:ind w:left="0" w:firstLine="709"/>
        <w:jc w:val="both"/>
        <w:rPr>
          <w:sz w:val="26"/>
          <w:szCs w:val="26"/>
        </w:rPr>
      </w:pPr>
      <w:r w:rsidRPr="00675EA4">
        <w:rPr>
          <w:sz w:val="26"/>
          <w:szCs w:val="26"/>
          <w:lang w:eastAsia="x-none"/>
        </w:rPr>
        <w:lastRenderedPageBreak/>
        <w:t>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380E45" w:rsidRPr="009C34EE" w:rsidRDefault="007E4602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Зона обслуживания: </w:t>
      </w:r>
      <w:r w:rsidR="00CD0BAF">
        <w:rPr>
          <w:sz w:val="26"/>
          <w:szCs w:val="26"/>
        </w:rPr>
        <w:t>г. К</w:t>
      </w:r>
      <w:r w:rsidR="00343633">
        <w:rPr>
          <w:sz w:val="26"/>
          <w:szCs w:val="26"/>
        </w:rPr>
        <w:t>урск</w:t>
      </w:r>
      <w:r w:rsidR="00CD0BAF">
        <w:rPr>
          <w:sz w:val="26"/>
          <w:szCs w:val="26"/>
        </w:rPr>
        <w:t xml:space="preserve"> и </w:t>
      </w:r>
      <w:r>
        <w:rPr>
          <w:sz w:val="26"/>
          <w:szCs w:val="26"/>
        </w:rPr>
        <w:t>К</w:t>
      </w:r>
      <w:r w:rsidR="00343633">
        <w:rPr>
          <w:sz w:val="26"/>
          <w:szCs w:val="26"/>
        </w:rPr>
        <w:t>урск</w:t>
      </w:r>
      <w:r>
        <w:rPr>
          <w:sz w:val="26"/>
          <w:szCs w:val="26"/>
        </w:rPr>
        <w:t>ая область</w:t>
      </w:r>
      <w:r w:rsidR="00833EC3">
        <w:rPr>
          <w:sz w:val="26"/>
          <w:szCs w:val="26"/>
        </w:rPr>
        <w:t>.</w:t>
      </w:r>
    </w:p>
    <w:p w:rsidR="009C34EE" w:rsidRDefault="009C34EE" w:rsidP="00F91010">
      <w:pPr>
        <w:pStyle w:val="a8"/>
        <w:spacing w:line="276" w:lineRule="auto"/>
        <w:ind w:left="0" w:firstLine="709"/>
        <w:jc w:val="both"/>
        <w:rPr>
          <w:i/>
          <w:sz w:val="26"/>
          <w:szCs w:val="26"/>
        </w:rPr>
      </w:pPr>
    </w:p>
    <w:p w:rsidR="004D27BC" w:rsidRPr="00B04796" w:rsidRDefault="004D27BC" w:rsidP="00F91010">
      <w:pPr>
        <w:pStyle w:val="a8"/>
        <w:spacing w:line="276" w:lineRule="auto"/>
        <w:ind w:left="0" w:firstLine="709"/>
        <w:jc w:val="both"/>
        <w:rPr>
          <w:i/>
          <w:sz w:val="26"/>
          <w:szCs w:val="26"/>
        </w:rPr>
      </w:pPr>
    </w:p>
    <w:p w:rsidR="00C23D45" w:rsidRDefault="00C23D45" w:rsidP="00F91010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>
        <w:rPr>
          <w:b/>
          <w:sz w:val="26"/>
          <w:szCs w:val="26"/>
        </w:rPr>
        <w:t>оказания услуг</w:t>
      </w:r>
    </w:p>
    <w:p w:rsidR="00C23D45" w:rsidRPr="00171267" w:rsidRDefault="006D327A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>на оказание услуг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771894" w:rsidRPr="00171267" w:rsidRDefault="00771894" w:rsidP="00F91010">
      <w:pPr>
        <w:spacing w:line="276" w:lineRule="auto"/>
        <w:ind w:firstLine="709"/>
        <w:jc w:val="both"/>
        <w:rPr>
          <w:sz w:val="26"/>
          <w:szCs w:val="26"/>
        </w:rPr>
      </w:pPr>
    </w:p>
    <w:p w:rsidR="00C23D45" w:rsidRPr="00F15BE0" w:rsidRDefault="00C23D45" w:rsidP="00F91010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>
        <w:rPr>
          <w:b/>
          <w:sz w:val="26"/>
          <w:szCs w:val="26"/>
        </w:rPr>
        <w:t>оказанию услуг</w:t>
      </w:r>
    </w:p>
    <w:p w:rsidR="00B04796" w:rsidRPr="004F461F" w:rsidRDefault="00B04796" w:rsidP="00F91010">
      <w:pPr>
        <w:pStyle w:val="110"/>
        <w:ind w:firstLine="709"/>
        <w:jc w:val="both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F91010">
      <w:pPr>
        <w:pStyle w:val="110"/>
        <w:ind w:firstLine="709"/>
        <w:jc w:val="both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Default="00B04796" w:rsidP="00F91010">
      <w:pPr>
        <w:pStyle w:val="110"/>
        <w:ind w:firstLine="709"/>
        <w:jc w:val="both"/>
      </w:pPr>
      <w:r w:rsidRPr="004F461F">
        <w:t>- Правилами по охране труда при эксплуатации электроустановок, утвержденными Приказом Минтруда РФ от 24.07.2013 № 328н ПОТ ЭЭ</w:t>
      </w:r>
      <w:r>
        <w:t>.</w:t>
      </w:r>
    </w:p>
    <w:p w:rsidR="00B04796" w:rsidRPr="00440A0B" w:rsidRDefault="00B04796" w:rsidP="00F91010">
      <w:pPr>
        <w:pStyle w:val="110"/>
        <w:ind w:firstLine="709"/>
        <w:jc w:val="both"/>
      </w:pPr>
      <w:r>
        <w:t xml:space="preserve">Работы по установке блока измерения и защит, </w:t>
      </w:r>
      <w:r w:rsidRPr="00440A0B">
        <w:t>используемые в процессе оказания услуг материалы и оборудование должны выполняться в соответствии с СНДЛ.411711.080.ПЗ ИИК</w:t>
      </w:r>
      <w:r w:rsidR="00D1398E">
        <w:t>.</w:t>
      </w:r>
      <w:r w:rsidRPr="00440A0B">
        <w:t xml:space="preserve">   </w:t>
      </w:r>
    </w:p>
    <w:p w:rsidR="000F282A" w:rsidRDefault="000F282A" w:rsidP="00F91010">
      <w:pPr>
        <w:pStyle w:val="110"/>
        <w:ind w:firstLine="709"/>
      </w:pPr>
    </w:p>
    <w:p w:rsidR="00F15BE0" w:rsidRDefault="00F15BE0" w:rsidP="00F91010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F91010">
      <w:pPr>
        <w:pStyle w:val="1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F91010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C23D45" w:rsidRPr="00C23D45">
        <w:t>оказания услуг (п.1.2 настоящего Технического задания).</w:t>
      </w:r>
    </w:p>
    <w:p w:rsidR="00F15BE0" w:rsidRPr="002C5817" w:rsidRDefault="0003398B" w:rsidP="00F91010">
      <w:pPr>
        <w:pStyle w:val="1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F91010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F91010">
      <w:pPr>
        <w:pStyle w:val="1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85595A" w:rsidRPr="0085595A">
        <w:t>оказания услуг,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F91010">
      <w:pPr>
        <w:pStyle w:val="1"/>
      </w:pPr>
      <w:r>
        <w:lastRenderedPageBreak/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8003A0" w:rsidRPr="00A329DF" w:rsidRDefault="008003A0" w:rsidP="00F91010">
      <w:pPr>
        <w:pStyle w:val="1"/>
        <w:rPr>
          <w:color w:val="000000"/>
        </w:rPr>
      </w:pPr>
      <w:r w:rsidRPr="003F3E6C">
        <w:t>Участник вправе привлекать к оказанию услуг соисполнителя/субподрядчика в объеме не более 50 % от оказываемых услуг.</w:t>
      </w:r>
    </w:p>
    <w:p w:rsidR="00A329DF" w:rsidRPr="002C5817" w:rsidRDefault="00A329DF" w:rsidP="00F91010">
      <w:pPr>
        <w:pStyle w:val="1"/>
        <w:numPr>
          <w:ilvl w:val="0"/>
          <w:numId w:val="0"/>
        </w:numPr>
        <w:ind w:firstLine="709"/>
        <w:rPr>
          <w:color w:val="000000"/>
        </w:rPr>
      </w:pPr>
    </w:p>
    <w:p w:rsidR="00CB7B63" w:rsidRPr="0065123C" w:rsidRDefault="00CB7B63" w:rsidP="00F91010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3C37F7" w:rsidRPr="003C37F7" w:rsidRDefault="003C37F7" w:rsidP="00F91010">
      <w:pPr>
        <w:pStyle w:val="1"/>
      </w:pPr>
      <w:r w:rsidRPr="003C37F7">
        <w:t>П</w:t>
      </w:r>
      <w:r w:rsidR="00281AB5" w:rsidRPr="003C37F7">
        <w:t xml:space="preserve">ри </w:t>
      </w:r>
      <w:r w:rsidR="0085595A" w:rsidRPr="003C37F7">
        <w:t>оказании услуг</w:t>
      </w:r>
      <w:r w:rsidR="00795A1C" w:rsidRPr="003C37F7">
        <w:t>/выполнение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Участника.</w:t>
      </w:r>
    </w:p>
    <w:p w:rsidR="0065123C" w:rsidRPr="00C33A9A" w:rsidRDefault="00C33A9A" w:rsidP="00F91010">
      <w:pPr>
        <w:pStyle w:val="1"/>
      </w:pPr>
      <w:r w:rsidRPr="008352A4">
        <w:t xml:space="preserve">Все материалы и оборудование, требующиеся для </w:t>
      </w:r>
      <w:r w:rsidR="0040230A">
        <w:t>оказания услуг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4855F9">
        <w:rPr>
          <w:bCs/>
          <w:sz w:val="26"/>
          <w:szCs w:val="26"/>
        </w:rPr>
        <w:t>Заказчика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E960C2" w:rsidRDefault="00E960C2" w:rsidP="00E960C2">
      <w:pPr>
        <w:pStyle w:val="110"/>
        <w:ind w:firstLine="709"/>
        <w:jc w:val="both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 xml:space="preserve">указанного в паспорте завода-изготовителя, а так же </w:t>
      </w:r>
      <w:r>
        <w:lastRenderedPageBreak/>
        <w:t>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</w:p>
    <w:p w:rsidR="0081444E" w:rsidRDefault="0081444E" w:rsidP="00E960C2">
      <w:pPr>
        <w:pStyle w:val="110"/>
        <w:ind w:firstLine="709"/>
        <w:jc w:val="both"/>
      </w:pPr>
      <w:bookmarkStart w:id="0" w:name="_GoBack"/>
      <w:bookmarkEnd w:id="0"/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F1452">
      <w:pPr>
        <w:pStyle w:val="110"/>
      </w:pPr>
      <w:r>
        <w:rPr>
          <w:sz w:val="18"/>
          <w:szCs w:val="18"/>
        </w:rPr>
        <w:t>Приложение №1 к  техническому заданию</w:t>
      </w: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573"/>
        <w:gridCol w:w="1911"/>
        <w:gridCol w:w="1729"/>
        <w:gridCol w:w="1629"/>
        <w:gridCol w:w="1660"/>
      </w:tblGrid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Ремешок кабельный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200х2,5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Р616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Р72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Зажим плашечный</w:t>
            </w:r>
          </w:p>
        </w:tc>
        <w:tc>
          <w:tcPr>
            <w:tcW w:w="1729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CD35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Заземляющий проводник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ЗП6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Труба гибкая гофрированная (самозатухающий ПВХ-пластик)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Ф25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2х16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Конструкция (труба стальная профильная) (При наличии в договоре)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80х80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 (6*)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2,4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Вводный пункт учета в составе: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ВПУ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18.1.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Щит учетно-распределительный </w:t>
            </w:r>
            <w:r>
              <w:rPr>
                <w:szCs w:val="26"/>
              </w:rPr>
              <w:lastRenderedPageBreak/>
              <w:t xml:space="preserve">навесной </w:t>
            </w:r>
            <w:r>
              <w:rPr>
                <w:szCs w:val="26"/>
                <w:lang w:val="en-US"/>
              </w:rPr>
              <w:t>IP</w:t>
            </w:r>
            <w:r w:rsidRPr="006131F1">
              <w:rPr>
                <w:szCs w:val="26"/>
              </w:rPr>
              <w:t xml:space="preserve">54 </w:t>
            </w:r>
            <w:r>
              <w:rPr>
                <w:szCs w:val="26"/>
              </w:rPr>
              <w:t>ШУ-1 2 двери, размером 310х300х150мм.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ЩУРн-1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18.2.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Счетчик учета электроэнергии однофазный однотарифный 60/5 Т1</w:t>
            </w:r>
            <w:r>
              <w:rPr>
                <w:szCs w:val="26"/>
                <w:lang w:val="en-US"/>
              </w:rPr>
              <w:t>D</w:t>
            </w:r>
            <w:r w:rsidRPr="00763438">
              <w:rPr>
                <w:szCs w:val="26"/>
              </w:rPr>
              <w:t xml:space="preserve"> 220</w:t>
            </w:r>
            <w:r>
              <w:rPr>
                <w:szCs w:val="26"/>
              </w:rPr>
              <w:t>В ОУ</w:t>
            </w:r>
          </w:p>
        </w:tc>
        <w:tc>
          <w:tcPr>
            <w:tcW w:w="1729" w:type="dxa"/>
            <w:vAlign w:val="center"/>
          </w:tcPr>
          <w:p w:rsidR="00EF1452" w:rsidRPr="0076343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 xml:space="preserve">Меркурий </w:t>
            </w:r>
            <w:r>
              <w:rPr>
                <w:szCs w:val="26"/>
                <w:lang w:val="en-US"/>
              </w:rPr>
              <w:t>201.05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18.3.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Выключатель автоматический однополюсный 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С, 4,5кА</w:t>
            </w:r>
          </w:p>
        </w:tc>
        <w:tc>
          <w:tcPr>
            <w:tcW w:w="1729" w:type="dxa"/>
            <w:vAlign w:val="center"/>
          </w:tcPr>
          <w:p w:rsidR="00EF1452" w:rsidRPr="00A24AE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BA</w:t>
            </w:r>
            <w:r w:rsidRPr="00A24AE8">
              <w:rPr>
                <w:szCs w:val="26"/>
              </w:rPr>
              <w:t xml:space="preserve"> 47-29</w:t>
            </w:r>
            <w:r>
              <w:rPr>
                <w:szCs w:val="26"/>
              </w:rPr>
              <w:t xml:space="preserve">, </w:t>
            </w:r>
            <w:r>
              <w:rPr>
                <w:szCs w:val="26"/>
                <w:lang w:val="en-US"/>
              </w:rPr>
              <w:t>I</w:t>
            </w:r>
            <w:r>
              <w:rPr>
                <w:szCs w:val="26"/>
              </w:rPr>
              <w:t>н= ____(в соответствии с ТУ)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76343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763438"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18.4.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Автомат дифференциальный двуххполюсный 2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30мА, С</w:t>
            </w:r>
          </w:p>
        </w:tc>
        <w:tc>
          <w:tcPr>
            <w:tcW w:w="1729" w:type="dxa"/>
            <w:vAlign w:val="center"/>
          </w:tcPr>
          <w:p w:rsidR="00EF1452" w:rsidRPr="0076343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АВДТ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18</w:t>
            </w:r>
            <w:r>
              <w:rPr>
                <w:szCs w:val="26"/>
              </w:rPr>
              <w:t>.5.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  <w:r>
              <w:rPr>
                <w:szCs w:val="26"/>
                <w:lang w:val="en-US"/>
              </w:rPr>
              <w:t>In</w:t>
            </w:r>
            <w:r w:rsidRPr="003953F9">
              <w:rPr>
                <w:szCs w:val="26"/>
              </w:rPr>
              <w:t>=30</w:t>
            </w:r>
            <w:r>
              <w:rPr>
                <w:szCs w:val="26"/>
              </w:rPr>
              <w:t xml:space="preserve">кА, </w:t>
            </w:r>
            <w:r>
              <w:rPr>
                <w:szCs w:val="26"/>
                <w:lang w:val="en-US"/>
              </w:rPr>
              <w:t>Un</w:t>
            </w:r>
            <w:r w:rsidRPr="003953F9">
              <w:rPr>
                <w:szCs w:val="26"/>
              </w:rPr>
              <w:t>=400</w:t>
            </w:r>
            <w:r>
              <w:rPr>
                <w:szCs w:val="26"/>
              </w:rPr>
              <w:t xml:space="preserve">В, </w:t>
            </w:r>
            <w:r>
              <w:rPr>
                <w:szCs w:val="26"/>
                <w:lang w:val="en-US"/>
              </w:rPr>
              <w:t>Im</w:t>
            </w:r>
            <w:r w:rsidRPr="003953F9">
              <w:rPr>
                <w:szCs w:val="26"/>
              </w:rPr>
              <w:t>=60</w:t>
            </w:r>
            <w:r>
              <w:rPr>
                <w:szCs w:val="26"/>
              </w:rPr>
              <w:t>кА</w:t>
            </w:r>
          </w:p>
        </w:tc>
        <w:tc>
          <w:tcPr>
            <w:tcW w:w="1729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18.6.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с ПВХ изоляцией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ПВ1 1х4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18.7.</w:t>
            </w:r>
          </w:p>
        </w:tc>
        <w:tc>
          <w:tcPr>
            <w:tcW w:w="1911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Шина нулевая на </w:t>
            </w:r>
            <w:r>
              <w:rPr>
                <w:szCs w:val="26"/>
                <w:lang w:val="en-US"/>
              </w:rPr>
              <w:t>DIN</w:t>
            </w:r>
            <w:r w:rsidRPr="003953F9">
              <w:rPr>
                <w:szCs w:val="26"/>
              </w:rPr>
              <w:t>-</w:t>
            </w:r>
            <w:r>
              <w:rPr>
                <w:szCs w:val="26"/>
              </w:rPr>
              <w:t>изолятор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ШНИ-6х9-10-Д-С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Лист стальной размером 120х40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5мм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EF1452" w:rsidRDefault="00EF1452" w:rsidP="00EF1452">
      <w:pPr>
        <w:pStyle w:val="110"/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  <w:rPr>
          <w:sz w:val="18"/>
          <w:szCs w:val="18"/>
        </w:rPr>
      </w:pPr>
    </w:p>
    <w:p w:rsidR="00EF1452" w:rsidRDefault="00EF1452" w:rsidP="00EF1452">
      <w:pPr>
        <w:pStyle w:val="110"/>
      </w:pPr>
      <w:r>
        <w:rPr>
          <w:sz w:val="18"/>
          <w:szCs w:val="18"/>
        </w:rPr>
        <w:lastRenderedPageBreak/>
        <w:t>Приложение №2 к  техническому заданию</w:t>
      </w: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573"/>
        <w:gridCol w:w="1911"/>
        <w:gridCol w:w="1729"/>
        <w:gridCol w:w="1629"/>
        <w:gridCol w:w="1660"/>
      </w:tblGrid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Ремешок кабельный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200х2,5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Р616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Р72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Зажим плашечный</w:t>
            </w:r>
          </w:p>
        </w:tc>
        <w:tc>
          <w:tcPr>
            <w:tcW w:w="1729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CD35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Заземляющий проводник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ЗП6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Труба гибкая гофрированная (самозатухающий ПВХ-пластик)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ф32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4х16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Конструкция (труба стальная профильная) (При наличии в договоре)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80х80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 (6*)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2,4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Вводный пункт учета в составе: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ВПУ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18.1.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Щит учетно-распределительный навесной </w:t>
            </w:r>
            <w:r>
              <w:rPr>
                <w:szCs w:val="26"/>
                <w:lang w:val="en-US"/>
              </w:rPr>
              <w:t>IP</w:t>
            </w:r>
            <w:r w:rsidRPr="006131F1">
              <w:rPr>
                <w:szCs w:val="26"/>
              </w:rPr>
              <w:t xml:space="preserve">54 </w:t>
            </w:r>
            <w:r>
              <w:rPr>
                <w:szCs w:val="26"/>
              </w:rPr>
              <w:t>ШУ-3 2 двери, размером 445х400х150мм.</w:t>
            </w:r>
            <w:r w:rsidRPr="00F87958">
              <w:rPr>
                <w:szCs w:val="26"/>
              </w:rPr>
              <w:t xml:space="preserve"> </w:t>
            </w:r>
            <w:r w:rsidRPr="006131F1"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ЩУРн-3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18.2.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Счетчик учета </w:t>
            </w:r>
            <w:r>
              <w:rPr>
                <w:szCs w:val="26"/>
              </w:rPr>
              <w:lastRenderedPageBreak/>
              <w:t>эектроэнергии трехфазный однотарифный 60/5 Т1Щкл1 230/400В ОУ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Меркурий </w:t>
            </w:r>
            <w:r>
              <w:rPr>
                <w:szCs w:val="26"/>
              </w:rPr>
              <w:lastRenderedPageBreak/>
              <w:t>230АМ-01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18.3.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Выключатель автоматический трехполюсный </w:t>
            </w:r>
            <w:r w:rsidRPr="006131F1">
              <w:rPr>
                <w:szCs w:val="26"/>
              </w:rPr>
              <w:t>3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С, 4,5кА</w:t>
            </w:r>
          </w:p>
        </w:tc>
        <w:tc>
          <w:tcPr>
            <w:tcW w:w="1729" w:type="dxa"/>
            <w:vAlign w:val="center"/>
          </w:tcPr>
          <w:p w:rsidR="00EF1452" w:rsidRPr="00A24AE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BA</w:t>
            </w:r>
            <w:r w:rsidRPr="00A24AE8">
              <w:rPr>
                <w:szCs w:val="26"/>
              </w:rPr>
              <w:t xml:space="preserve"> 47-29</w:t>
            </w:r>
            <w:r>
              <w:rPr>
                <w:szCs w:val="26"/>
              </w:rPr>
              <w:t xml:space="preserve">, </w:t>
            </w:r>
            <w:r>
              <w:rPr>
                <w:szCs w:val="26"/>
                <w:lang w:val="en-US"/>
              </w:rPr>
              <w:t>I</w:t>
            </w:r>
            <w:r>
              <w:rPr>
                <w:szCs w:val="26"/>
              </w:rPr>
              <w:t>н= ____(в соответствии с ТУ)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18.4.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Автомат дифференциальный четырехполюсный 4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30мА, С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АВДТ-34 3</w:t>
            </w:r>
            <w:r>
              <w:rPr>
                <w:szCs w:val="26"/>
                <w:lang w:val="en-US"/>
              </w:rPr>
              <w:t>n</w:t>
            </w:r>
            <w:r>
              <w:rPr>
                <w:szCs w:val="26"/>
              </w:rPr>
              <w:t>+</w:t>
            </w:r>
            <w:r>
              <w:rPr>
                <w:szCs w:val="26"/>
                <w:lang w:val="en-US"/>
              </w:rPr>
              <w:t>N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18</w:t>
            </w:r>
            <w:r>
              <w:rPr>
                <w:szCs w:val="26"/>
              </w:rPr>
              <w:t>.5.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  <w:r>
              <w:rPr>
                <w:szCs w:val="26"/>
                <w:lang w:val="en-US"/>
              </w:rPr>
              <w:t>In</w:t>
            </w:r>
            <w:r w:rsidRPr="003953F9">
              <w:rPr>
                <w:szCs w:val="26"/>
              </w:rPr>
              <w:t>=30</w:t>
            </w:r>
            <w:r>
              <w:rPr>
                <w:szCs w:val="26"/>
              </w:rPr>
              <w:t xml:space="preserve">кА, </w:t>
            </w:r>
            <w:r>
              <w:rPr>
                <w:szCs w:val="26"/>
                <w:lang w:val="en-US"/>
              </w:rPr>
              <w:t>Un</w:t>
            </w:r>
            <w:r w:rsidRPr="003953F9">
              <w:rPr>
                <w:szCs w:val="26"/>
              </w:rPr>
              <w:t>=400</w:t>
            </w:r>
            <w:r>
              <w:rPr>
                <w:szCs w:val="26"/>
              </w:rPr>
              <w:t xml:space="preserve">В, </w:t>
            </w:r>
            <w:r>
              <w:rPr>
                <w:szCs w:val="26"/>
                <w:lang w:val="en-US"/>
              </w:rPr>
              <w:t>Im</w:t>
            </w:r>
            <w:r w:rsidRPr="003953F9">
              <w:rPr>
                <w:szCs w:val="26"/>
              </w:rPr>
              <w:t>=60</w:t>
            </w:r>
            <w:r>
              <w:rPr>
                <w:szCs w:val="26"/>
              </w:rPr>
              <w:t>кА</w:t>
            </w:r>
          </w:p>
        </w:tc>
        <w:tc>
          <w:tcPr>
            <w:tcW w:w="1729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18.6.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с ПВХ изоляцией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ПВ1 1х4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3,0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18.7.</w:t>
            </w:r>
          </w:p>
        </w:tc>
        <w:tc>
          <w:tcPr>
            <w:tcW w:w="1911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Шина нулевая на </w:t>
            </w:r>
            <w:r>
              <w:rPr>
                <w:szCs w:val="26"/>
                <w:lang w:val="en-US"/>
              </w:rPr>
              <w:t>DIN</w:t>
            </w:r>
            <w:r w:rsidRPr="003953F9">
              <w:rPr>
                <w:szCs w:val="26"/>
              </w:rPr>
              <w:t>-</w:t>
            </w:r>
            <w:r>
              <w:rPr>
                <w:szCs w:val="26"/>
              </w:rPr>
              <w:t>изолятор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ШНИ-6х9-10-Д-С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Лист стальной размером 120х40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5мм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  <w:rPr>
          <w:sz w:val="18"/>
          <w:szCs w:val="18"/>
        </w:rPr>
      </w:pPr>
      <w:r>
        <w:rPr>
          <w:sz w:val="18"/>
          <w:szCs w:val="18"/>
        </w:rPr>
        <w:t>Приложение №3 к  техническому заданию</w:t>
      </w: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573"/>
        <w:gridCol w:w="1911"/>
        <w:gridCol w:w="1729"/>
        <w:gridCol w:w="1629"/>
        <w:gridCol w:w="1660"/>
      </w:tblGrid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Ремешок кабельный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200х2,5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Р616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прокалывающий с герметичным колпачком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Р72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Зажим плашечный</w:t>
            </w:r>
          </w:p>
        </w:tc>
        <w:tc>
          <w:tcPr>
            <w:tcW w:w="1729" w:type="dxa"/>
            <w:vAlign w:val="center"/>
          </w:tcPr>
          <w:p w:rsidR="00EF1452" w:rsidRPr="00587447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CD35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Заземляющий проводник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ЗП6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Труба гибкая гофрированная (самозатухающий ПВХ-пластик)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Ф32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4х16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Конструкция (труба стальная профильная) (При наличии в договоре)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80х80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 (6*)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М14х80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Ф14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ф10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2,4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Вводный пункт учета в составе: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ВПУ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18.1.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F87958">
              <w:rPr>
                <w:szCs w:val="26"/>
              </w:rPr>
              <w:t>Щит распределительный для многоквартирного дома</w:t>
            </w:r>
            <w:r>
              <w:rPr>
                <w:szCs w:val="26"/>
                <w:lang w:val="en-US"/>
              </w:rPr>
              <w:t>IP</w:t>
            </w:r>
            <w:r w:rsidRPr="006131F1">
              <w:rPr>
                <w:szCs w:val="26"/>
              </w:rPr>
              <w:t>54</w:t>
            </w:r>
          </w:p>
        </w:tc>
        <w:tc>
          <w:tcPr>
            <w:tcW w:w="17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ЩУР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18.2.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Счетчик учета электроэнергии однофазный </w:t>
            </w:r>
            <w:r>
              <w:rPr>
                <w:szCs w:val="26"/>
              </w:rPr>
              <w:lastRenderedPageBreak/>
              <w:t>однотарифный 60/5 Т1</w:t>
            </w:r>
            <w:r>
              <w:rPr>
                <w:szCs w:val="26"/>
                <w:lang w:val="en-US"/>
              </w:rPr>
              <w:t>D</w:t>
            </w:r>
            <w:r w:rsidRPr="00763438">
              <w:rPr>
                <w:szCs w:val="26"/>
              </w:rPr>
              <w:t xml:space="preserve"> 220</w:t>
            </w:r>
            <w:r>
              <w:rPr>
                <w:szCs w:val="26"/>
              </w:rPr>
              <w:t>В ОУ</w:t>
            </w:r>
          </w:p>
        </w:tc>
        <w:tc>
          <w:tcPr>
            <w:tcW w:w="1729" w:type="dxa"/>
            <w:vAlign w:val="center"/>
          </w:tcPr>
          <w:p w:rsidR="00EF1452" w:rsidRPr="003103E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Меркурий </w:t>
            </w:r>
            <w:r>
              <w:rPr>
                <w:szCs w:val="26"/>
                <w:lang w:val="en-US"/>
              </w:rPr>
              <w:t>201.05</w:t>
            </w:r>
            <w:r>
              <w:rPr>
                <w:szCs w:val="26"/>
              </w:rPr>
              <w:t xml:space="preserve"> (либо аналог)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18.3.</w:t>
            </w:r>
          </w:p>
        </w:tc>
        <w:tc>
          <w:tcPr>
            <w:tcW w:w="1911" w:type="dxa"/>
            <w:vAlign w:val="center"/>
          </w:tcPr>
          <w:p w:rsidR="00EF1452" w:rsidRPr="006131F1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Выключатель автоматический однополюсный 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С, 4,5кА</w:t>
            </w:r>
          </w:p>
        </w:tc>
        <w:tc>
          <w:tcPr>
            <w:tcW w:w="1729" w:type="dxa"/>
            <w:vAlign w:val="center"/>
          </w:tcPr>
          <w:p w:rsidR="00EF1452" w:rsidRPr="00A24AE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BA</w:t>
            </w:r>
            <w:r w:rsidRPr="00A24AE8">
              <w:rPr>
                <w:szCs w:val="26"/>
              </w:rPr>
              <w:t xml:space="preserve"> 47-29</w:t>
            </w:r>
            <w:r>
              <w:rPr>
                <w:szCs w:val="26"/>
              </w:rPr>
              <w:t xml:space="preserve">, </w:t>
            </w:r>
            <w:r>
              <w:rPr>
                <w:szCs w:val="26"/>
                <w:lang w:val="en-US"/>
              </w:rPr>
              <w:t>I</w:t>
            </w:r>
            <w:r>
              <w:rPr>
                <w:szCs w:val="26"/>
              </w:rPr>
              <w:t>н= ____(в соответствии с ТУ)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76343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18.4.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Автомат дифференциальный двуххполюсный 2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, 30мА, С</w:t>
            </w:r>
          </w:p>
        </w:tc>
        <w:tc>
          <w:tcPr>
            <w:tcW w:w="1729" w:type="dxa"/>
            <w:vAlign w:val="center"/>
          </w:tcPr>
          <w:p w:rsidR="00EF1452" w:rsidRPr="00763438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АВДТ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3103E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18</w:t>
            </w:r>
            <w:r>
              <w:rPr>
                <w:szCs w:val="26"/>
              </w:rPr>
              <w:t>.5.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  <w:r>
              <w:rPr>
                <w:szCs w:val="26"/>
                <w:lang w:val="en-US"/>
              </w:rPr>
              <w:t>In</w:t>
            </w:r>
            <w:r w:rsidRPr="003953F9">
              <w:rPr>
                <w:szCs w:val="26"/>
              </w:rPr>
              <w:t>=30</w:t>
            </w:r>
            <w:r>
              <w:rPr>
                <w:szCs w:val="26"/>
              </w:rPr>
              <w:t xml:space="preserve">кА, </w:t>
            </w:r>
            <w:r>
              <w:rPr>
                <w:szCs w:val="26"/>
                <w:lang w:val="en-US"/>
              </w:rPr>
              <w:t>Un</w:t>
            </w:r>
            <w:r w:rsidRPr="003953F9">
              <w:rPr>
                <w:szCs w:val="26"/>
              </w:rPr>
              <w:t>=400</w:t>
            </w:r>
            <w:r>
              <w:rPr>
                <w:szCs w:val="26"/>
              </w:rPr>
              <w:t xml:space="preserve">В, </w:t>
            </w:r>
            <w:r>
              <w:rPr>
                <w:szCs w:val="26"/>
                <w:lang w:val="en-US"/>
              </w:rPr>
              <w:t>Im</w:t>
            </w:r>
            <w:r w:rsidRPr="003953F9">
              <w:rPr>
                <w:szCs w:val="26"/>
              </w:rPr>
              <w:t>=60</w:t>
            </w:r>
            <w:r>
              <w:rPr>
                <w:szCs w:val="26"/>
              </w:rPr>
              <w:t>кА</w:t>
            </w:r>
          </w:p>
        </w:tc>
        <w:tc>
          <w:tcPr>
            <w:tcW w:w="1729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18.6.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с ПВХ изоляцией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ПВ1 1х4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18.7.</w:t>
            </w:r>
          </w:p>
        </w:tc>
        <w:tc>
          <w:tcPr>
            <w:tcW w:w="1911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Шина нулевая на </w:t>
            </w:r>
            <w:r>
              <w:rPr>
                <w:szCs w:val="26"/>
                <w:lang w:val="en-US"/>
              </w:rPr>
              <w:t>DIN</w:t>
            </w:r>
            <w:r w:rsidRPr="003953F9">
              <w:rPr>
                <w:szCs w:val="26"/>
              </w:rPr>
              <w:t>-</w:t>
            </w:r>
            <w:r>
              <w:rPr>
                <w:szCs w:val="26"/>
              </w:rPr>
              <w:t>изолятор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ШНИ-6х9-10-Д-С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Pr="003953F9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Круг ф16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0,5</w:t>
            </w:r>
          </w:p>
        </w:tc>
      </w:tr>
      <w:tr w:rsidR="00EF1452" w:rsidTr="002802E9">
        <w:tc>
          <w:tcPr>
            <w:tcW w:w="1573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Лист стальной размером 120х40</w:t>
            </w:r>
          </w:p>
        </w:tc>
        <w:tc>
          <w:tcPr>
            <w:tcW w:w="1729" w:type="dxa"/>
            <w:vAlign w:val="center"/>
          </w:tcPr>
          <w:p w:rsidR="00EF1452" w:rsidRPr="008646C5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5мм</w:t>
            </w:r>
          </w:p>
        </w:tc>
        <w:tc>
          <w:tcPr>
            <w:tcW w:w="1629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EF1452" w:rsidRDefault="00EF1452" w:rsidP="002802E9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F1452" w:rsidRDefault="00EF1452" w:rsidP="00E960C2">
      <w:pPr>
        <w:pStyle w:val="110"/>
        <w:ind w:firstLine="709"/>
        <w:jc w:val="both"/>
      </w:pPr>
    </w:p>
    <w:p w:rsidR="00E960C2" w:rsidRDefault="00E960C2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</w:p>
    <w:p w:rsidR="00E960C2" w:rsidRDefault="00E960C2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</w:p>
    <w:p w:rsidR="003510E5" w:rsidRDefault="003510E5" w:rsidP="003510E5">
      <w:pPr>
        <w:pStyle w:val="110"/>
        <w:jc w:val="center"/>
      </w:pPr>
    </w:p>
    <w:p w:rsidR="00EF1452" w:rsidRDefault="00EF1452" w:rsidP="003510E5">
      <w:pPr>
        <w:pStyle w:val="110"/>
        <w:jc w:val="center"/>
      </w:pPr>
    </w:p>
    <w:p w:rsidR="00EF1452" w:rsidRDefault="00EF1452" w:rsidP="003510E5">
      <w:pPr>
        <w:pStyle w:val="110"/>
        <w:jc w:val="center"/>
      </w:pPr>
    </w:p>
    <w:p w:rsidR="00EF1452" w:rsidRDefault="00EF1452" w:rsidP="003510E5">
      <w:pPr>
        <w:pStyle w:val="110"/>
        <w:jc w:val="center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p w:rsidR="00EF1452" w:rsidRDefault="00EF1452" w:rsidP="00EF1452">
      <w:pPr>
        <w:pStyle w:val="110"/>
      </w:pPr>
    </w:p>
    <w:sectPr w:rsidR="00EF1452" w:rsidSect="003C6E10">
      <w:foot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11" w:rsidRDefault="00240E11" w:rsidP="00DE6C37">
      <w:r>
        <w:separator/>
      </w:r>
    </w:p>
  </w:endnote>
  <w:endnote w:type="continuationSeparator" w:id="0">
    <w:p w:rsidR="00240E11" w:rsidRDefault="00240E11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E960C2" w:rsidRDefault="00E960C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44E">
          <w:rPr>
            <w:noProof/>
          </w:rPr>
          <w:t>18</w:t>
        </w:r>
        <w:r>
          <w:fldChar w:fldCharType="end"/>
        </w:r>
      </w:p>
    </w:sdtContent>
  </w:sdt>
  <w:p w:rsidR="00E960C2" w:rsidRDefault="00E960C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11" w:rsidRDefault="00240E11" w:rsidP="00DE6C37">
      <w:r>
        <w:separator/>
      </w:r>
    </w:p>
  </w:footnote>
  <w:footnote w:type="continuationSeparator" w:id="0">
    <w:p w:rsidR="00240E11" w:rsidRDefault="00240E11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9A0"/>
    <w:rsid w:val="00007FF4"/>
    <w:rsid w:val="000142F6"/>
    <w:rsid w:val="0003398B"/>
    <w:rsid w:val="00040B46"/>
    <w:rsid w:val="00041CD3"/>
    <w:rsid w:val="000421D1"/>
    <w:rsid w:val="00057B68"/>
    <w:rsid w:val="0006667C"/>
    <w:rsid w:val="00072553"/>
    <w:rsid w:val="00085B64"/>
    <w:rsid w:val="0009029C"/>
    <w:rsid w:val="00094AA6"/>
    <w:rsid w:val="000977F4"/>
    <w:rsid w:val="000A02A1"/>
    <w:rsid w:val="000A43E5"/>
    <w:rsid w:val="000A5C92"/>
    <w:rsid w:val="000A6F8C"/>
    <w:rsid w:val="000C292B"/>
    <w:rsid w:val="000C3FE0"/>
    <w:rsid w:val="000C4D79"/>
    <w:rsid w:val="000D1645"/>
    <w:rsid w:val="000D1B2A"/>
    <w:rsid w:val="000D6046"/>
    <w:rsid w:val="000E296A"/>
    <w:rsid w:val="000F0142"/>
    <w:rsid w:val="000F01ED"/>
    <w:rsid w:val="000F044B"/>
    <w:rsid w:val="000F282A"/>
    <w:rsid w:val="000F310D"/>
    <w:rsid w:val="000F3221"/>
    <w:rsid w:val="000F7797"/>
    <w:rsid w:val="001024CC"/>
    <w:rsid w:val="00110E9B"/>
    <w:rsid w:val="001123ED"/>
    <w:rsid w:val="00121A77"/>
    <w:rsid w:val="00123665"/>
    <w:rsid w:val="00123872"/>
    <w:rsid w:val="0013098B"/>
    <w:rsid w:val="001461B0"/>
    <w:rsid w:val="001462D3"/>
    <w:rsid w:val="00161766"/>
    <w:rsid w:val="00167FC8"/>
    <w:rsid w:val="00171267"/>
    <w:rsid w:val="001720A9"/>
    <w:rsid w:val="00173058"/>
    <w:rsid w:val="00173664"/>
    <w:rsid w:val="001750A4"/>
    <w:rsid w:val="001863A4"/>
    <w:rsid w:val="00194503"/>
    <w:rsid w:val="001A6104"/>
    <w:rsid w:val="001B290A"/>
    <w:rsid w:val="001B2D7C"/>
    <w:rsid w:val="001B32A5"/>
    <w:rsid w:val="001C3B09"/>
    <w:rsid w:val="001D44E4"/>
    <w:rsid w:val="001E5012"/>
    <w:rsid w:val="001E639A"/>
    <w:rsid w:val="001E7CD9"/>
    <w:rsid w:val="001F0113"/>
    <w:rsid w:val="001F44F8"/>
    <w:rsid w:val="002049C8"/>
    <w:rsid w:val="0021321B"/>
    <w:rsid w:val="00215F43"/>
    <w:rsid w:val="002172A5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FD"/>
    <w:rsid w:val="00257533"/>
    <w:rsid w:val="00270C13"/>
    <w:rsid w:val="0027134E"/>
    <w:rsid w:val="002728BB"/>
    <w:rsid w:val="00281AB5"/>
    <w:rsid w:val="0028545E"/>
    <w:rsid w:val="00285EAA"/>
    <w:rsid w:val="002902DC"/>
    <w:rsid w:val="00297BA0"/>
    <w:rsid w:val="002A212D"/>
    <w:rsid w:val="002A2970"/>
    <w:rsid w:val="002B1B77"/>
    <w:rsid w:val="002B29F5"/>
    <w:rsid w:val="002C297A"/>
    <w:rsid w:val="002C5817"/>
    <w:rsid w:val="002D16BB"/>
    <w:rsid w:val="002E01DD"/>
    <w:rsid w:val="002E3E13"/>
    <w:rsid w:val="002E5D17"/>
    <w:rsid w:val="002F6153"/>
    <w:rsid w:val="0030113C"/>
    <w:rsid w:val="0030148B"/>
    <w:rsid w:val="003103E9"/>
    <w:rsid w:val="00310B77"/>
    <w:rsid w:val="0031203D"/>
    <w:rsid w:val="00334CE6"/>
    <w:rsid w:val="003411FC"/>
    <w:rsid w:val="00341F69"/>
    <w:rsid w:val="00343633"/>
    <w:rsid w:val="00343852"/>
    <w:rsid w:val="003460B3"/>
    <w:rsid w:val="003510E5"/>
    <w:rsid w:val="003519CB"/>
    <w:rsid w:val="003521E6"/>
    <w:rsid w:val="003524F1"/>
    <w:rsid w:val="00364AA0"/>
    <w:rsid w:val="0036634D"/>
    <w:rsid w:val="003667B6"/>
    <w:rsid w:val="00376638"/>
    <w:rsid w:val="0038022C"/>
    <w:rsid w:val="00380230"/>
    <w:rsid w:val="00380E45"/>
    <w:rsid w:val="003835A7"/>
    <w:rsid w:val="00390714"/>
    <w:rsid w:val="003953F9"/>
    <w:rsid w:val="003A1ADB"/>
    <w:rsid w:val="003A3457"/>
    <w:rsid w:val="003A3B84"/>
    <w:rsid w:val="003B6077"/>
    <w:rsid w:val="003C2D0B"/>
    <w:rsid w:val="003C37F7"/>
    <w:rsid w:val="003C6E10"/>
    <w:rsid w:val="003D7DD5"/>
    <w:rsid w:val="003F6EEF"/>
    <w:rsid w:val="003F6FAB"/>
    <w:rsid w:val="00400653"/>
    <w:rsid w:val="00400BC9"/>
    <w:rsid w:val="0040230A"/>
    <w:rsid w:val="00404BDF"/>
    <w:rsid w:val="00433A35"/>
    <w:rsid w:val="0043620D"/>
    <w:rsid w:val="00444608"/>
    <w:rsid w:val="004504AE"/>
    <w:rsid w:val="00451521"/>
    <w:rsid w:val="00453ADF"/>
    <w:rsid w:val="0047046F"/>
    <w:rsid w:val="0047755B"/>
    <w:rsid w:val="00482AD1"/>
    <w:rsid w:val="004849D9"/>
    <w:rsid w:val="004855F9"/>
    <w:rsid w:val="00496768"/>
    <w:rsid w:val="00496D17"/>
    <w:rsid w:val="004A325F"/>
    <w:rsid w:val="004A4CCF"/>
    <w:rsid w:val="004A5E0B"/>
    <w:rsid w:val="004A7693"/>
    <w:rsid w:val="004A7706"/>
    <w:rsid w:val="004D27BC"/>
    <w:rsid w:val="004E176A"/>
    <w:rsid w:val="004E1B23"/>
    <w:rsid w:val="004E3B5F"/>
    <w:rsid w:val="004E58C1"/>
    <w:rsid w:val="004E7EF3"/>
    <w:rsid w:val="004F0CF4"/>
    <w:rsid w:val="004F3708"/>
    <w:rsid w:val="00500CAC"/>
    <w:rsid w:val="00502654"/>
    <w:rsid w:val="00523CF0"/>
    <w:rsid w:val="00524361"/>
    <w:rsid w:val="005358F4"/>
    <w:rsid w:val="00542BE4"/>
    <w:rsid w:val="00570C17"/>
    <w:rsid w:val="00572D69"/>
    <w:rsid w:val="00576DD7"/>
    <w:rsid w:val="00576ECD"/>
    <w:rsid w:val="00587447"/>
    <w:rsid w:val="00591EAD"/>
    <w:rsid w:val="005974C6"/>
    <w:rsid w:val="005A3EC5"/>
    <w:rsid w:val="005B6AF3"/>
    <w:rsid w:val="005C235C"/>
    <w:rsid w:val="005C4D0D"/>
    <w:rsid w:val="005C68F2"/>
    <w:rsid w:val="005D2A18"/>
    <w:rsid w:val="005D472E"/>
    <w:rsid w:val="005D4FB9"/>
    <w:rsid w:val="005D5761"/>
    <w:rsid w:val="005D7ECF"/>
    <w:rsid w:val="005E2841"/>
    <w:rsid w:val="005E4F92"/>
    <w:rsid w:val="005F223D"/>
    <w:rsid w:val="005F5188"/>
    <w:rsid w:val="005F7E46"/>
    <w:rsid w:val="006131F1"/>
    <w:rsid w:val="006144E2"/>
    <w:rsid w:val="006174DA"/>
    <w:rsid w:val="00630849"/>
    <w:rsid w:val="00630D44"/>
    <w:rsid w:val="006323D5"/>
    <w:rsid w:val="00642116"/>
    <w:rsid w:val="006458DD"/>
    <w:rsid w:val="00651084"/>
    <w:rsid w:val="0065123C"/>
    <w:rsid w:val="00652AB0"/>
    <w:rsid w:val="00653DD4"/>
    <w:rsid w:val="00656EB5"/>
    <w:rsid w:val="006637B9"/>
    <w:rsid w:val="00667C3B"/>
    <w:rsid w:val="0067021F"/>
    <w:rsid w:val="0067631A"/>
    <w:rsid w:val="00677838"/>
    <w:rsid w:val="006804F2"/>
    <w:rsid w:val="00681560"/>
    <w:rsid w:val="00681906"/>
    <w:rsid w:val="00693B15"/>
    <w:rsid w:val="00695185"/>
    <w:rsid w:val="00697493"/>
    <w:rsid w:val="006A2140"/>
    <w:rsid w:val="006A4EAA"/>
    <w:rsid w:val="006B58AD"/>
    <w:rsid w:val="006C6A91"/>
    <w:rsid w:val="006C7E6C"/>
    <w:rsid w:val="006D327A"/>
    <w:rsid w:val="006D73F8"/>
    <w:rsid w:val="006E440E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52744"/>
    <w:rsid w:val="00753028"/>
    <w:rsid w:val="0075423C"/>
    <w:rsid w:val="00763438"/>
    <w:rsid w:val="0076375E"/>
    <w:rsid w:val="00771811"/>
    <w:rsid w:val="00771894"/>
    <w:rsid w:val="00775A10"/>
    <w:rsid w:val="00782B9E"/>
    <w:rsid w:val="00795A1C"/>
    <w:rsid w:val="007A2C42"/>
    <w:rsid w:val="007A336C"/>
    <w:rsid w:val="007A5A6E"/>
    <w:rsid w:val="007A7D6C"/>
    <w:rsid w:val="007B0625"/>
    <w:rsid w:val="007B544E"/>
    <w:rsid w:val="007B5CC2"/>
    <w:rsid w:val="007C0F13"/>
    <w:rsid w:val="007D4511"/>
    <w:rsid w:val="007D5F19"/>
    <w:rsid w:val="007E3B69"/>
    <w:rsid w:val="007E4602"/>
    <w:rsid w:val="007F33BE"/>
    <w:rsid w:val="008003A0"/>
    <w:rsid w:val="0081444E"/>
    <w:rsid w:val="0082085F"/>
    <w:rsid w:val="00833EC3"/>
    <w:rsid w:val="0083656A"/>
    <w:rsid w:val="00851C90"/>
    <w:rsid w:val="00851E3D"/>
    <w:rsid w:val="008536FD"/>
    <w:rsid w:val="0085393A"/>
    <w:rsid w:val="0085595A"/>
    <w:rsid w:val="00857454"/>
    <w:rsid w:val="00857676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5162"/>
    <w:rsid w:val="008A572D"/>
    <w:rsid w:val="008B1C5D"/>
    <w:rsid w:val="008B7693"/>
    <w:rsid w:val="008C125E"/>
    <w:rsid w:val="008D18AB"/>
    <w:rsid w:val="008D2E79"/>
    <w:rsid w:val="008D32CE"/>
    <w:rsid w:val="008E1E1D"/>
    <w:rsid w:val="008F2BD7"/>
    <w:rsid w:val="008F6258"/>
    <w:rsid w:val="00900739"/>
    <w:rsid w:val="00902F94"/>
    <w:rsid w:val="00906E98"/>
    <w:rsid w:val="009109C3"/>
    <w:rsid w:val="0091285A"/>
    <w:rsid w:val="0091532A"/>
    <w:rsid w:val="00915533"/>
    <w:rsid w:val="009165A5"/>
    <w:rsid w:val="00937862"/>
    <w:rsid w:val="00946BD9"/>
    <w:rsid w:val="00951B24"/>
    <w:rsid w:val="00952727"/>
    <w:rsid w:val="00953A13"/>
    <w:rsid w:val="0096540D"/>
    <w:rsid w:val="00965ABD"/>
    <w:rsid w:val="00966106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A21D6"/>
    <w:rsid w:val="009A4BE6"/>
    <w:rsid w:val="009A6506"/>
    <w:rsid w:val="009B42CF"/>
    <w:rsid w:val="009B5FE4"/>
    <w:rsid w:val="009C0A50"/>
    <w:rsid w:val="009C141F"/>
    <w:rsid w:val="009C34EE"/>
    <w:rsid w:val="009D127C"/>
    <w:rsid w:val="009D1E5C"/>
    <w:rsid w:val="009D307E"/>
    <w:rsid w:val="009D7716"/>
    <w:rsid w:val="009E0F19"/>
    <w:rsid w:val="009E1947"/>
    <w:rsid w:val="009E55D9"/>
    <w:rsid w:val="00A033D9"/>
    <w:rsid w:val="00A03653"/>
    <w:rsid w:val="00A13E60"/>
    <w:rsid w:val="00A20DDF"/>
    <w:rsid w:val="00A24AE8"/>
    <w:rsid w:val="00A258EB"/>
    <w:rsid w:val="00A329DF"/>
    <w:rsid w:val="00A41AEF"/>
    <w:rsid w:val="00A4502D"/>
    <w:rsid w:val="00A51607"/>
    <w:rsid w:val="00A5187B"/>
    <w:rsid w:val="00A519D8"/>
    <w:rsid w:val="00A639EC"/>
    <w:rsid w:val="00A72DA5"/>
    <w:rsid w:val="00A76C79"/>
    <w:rsid w:val="00A8200A"/>
    <w:rsid w:val="00A95E1C"/>
    <w:rsid w:val="00AD5388"/>
    <w:rsid w:val="00AD5EE2"/>
    <w:rsid w:val="00AE297E"/>
    <w:rsid w:val="00AE76C7"/>
    <w:rsid w:val="00AE7D38"/>
    <w:rsid w:val="00AF49D2"/>
    <w:rsid w:val="00B022C0"/>
    <w:rsid w:val="00B04796"/>
    <w:rsid w:val="00B05BB0"/>
    <w:rsid w:val="00B34BA8"/>
    <w:rsid w:val="00B353C7"/>
    <w:rsid w:val="00B50295"/>
    <w:rsid w:val="00B518FD"/>
    <w:rsid w:val="00B5709D"/>
    <w:rsid w:val="00B66AFB"/>
    <w:rsid w:val="00B72AC0"/>
    <w:rsid w:val="00B762D8"/>
    <w:rsid w:val="00B839CF"/>
    <w:rsid w:val="00B93F5F"/>
    <w:rsid w:val="00B94ADF"/>
    <w:rsid w:val="00BA013C"/>
    <w:rsid w:val="00BA4896"/>
    <w:rsid w:val="00BA6806"/>
    <w:rsid w:val="00BB151B"/>
    <w:rsid w:val="00BB676A"/>
    <w:rsid w:val="00BC381A"/>
    <w:rsid w:val="00BC3FAA"/>
    <w:rsid w:val="00BC402D"/>
    <w:rsid w:val="00BC5DD0"/>
    <w:rsid w:val="00BC7FEC"/>
    <w:rsid w:val="00BD6F7C"/>
    <w:rsid w:val="00BF37D1"/>
    <w:rsid w:val="00BF7C19"/>
    <w:rsid w:val="00C0590E"/>
    <w:rsid w:val="00C07490"/>
    <w:rsid w:val="00C1143E"/>
    <w:rsid w:val="00C22FF7"/>
    <w:rsid w:val="00C23609"/>
    <w:rsid w:val="00C23D45"/>
    <w:rsid w:val="00C25C8A"/>
    <w:rsid w:val="00C31D4A"/>
    <w:rsid w:val="00C32B36"/>
    <w:rsid w:val="00C33A9A"/>
    <w:rsid w:val="00C42EE7"/>
    <w:rsid w:val="00C45093"/>
    <w:rsid w:val="00C46A46"/>
    <w:rsid w:val="00C62A88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D0BAF"/>
    <w:rsid w:val="00CD6782"/>
    <w:rsid w:val="00CE3E47"/>
    <w:rsid w:val="00CE4CD7"/>
    <w:rsid w:val="00CF6047"/>
    <w:rsid w:val="00D065CF"/>
    <w:rsid w:val="00D07D60"/>
    <w:rsid w:val="00D1097D"/>
    <w:rsid w:val="00D1398E"/>
    <w:rsid w:val="00D301AA"/>
    <w:rsid w:val="00D431EE"/>
    <w:rsid w:val="00D471BC"/>
    <w:rsid w:val="00D505CA"/>
    <w:rsid w:val="00D535F8"/>
    <w:rsid w:val="00D57E9C"/>
    <w:rsid w:val="00D60917"/>
    <w:rsid w:val="00D86B9D"/>
    <w:rsid w:val="00D87AB6"/>
    <w:rsid w:val="00DA2B4B"/>
    <w:rsid w:val="00DB12B4"/>
    <w:rsid w:val="00DB1A5E"/>
    <w:rsid w:val="00DC3CE9"/>
    <w:rsid w:val="00DC42F2"/>
    <w:rsid w:val="00DC447E"/>
    <w:rsid w:val="00DC5026"/>
    <w:rsid w:val="00DD6AFF"/>
    <w:rsid w:val="00DE23EE"/>
    <w:rsid w:val="00DE5335"/>
    <w:rsid w:val="00DE6075"/>
    <w:rsid w:val="00DE6C37"/>
    <w:rsid w:val="00E02271"/>
    <w:rsid w:val="00E115F7"/>
    <w:rsid w:val="00E366F4"/>
    <w:rsid w:val="00E37C32"/>
    <w:rsid w:val="00E4380C"/>
    <w:rsid w:val="00E46147"/>
    <w:rsid w:val="00E47F23"/>
    <w:rsid w:val="00E52833"/>
    <w:rsid w:val="00E574DF"/>
    <w:rsid w:val="00E711F6"/>
    <w:rsid w:val="00E744FE"/>
    <w:rsid w:val="00E75CB4"/>
    <w:rsid w:val="00E8191E"/>
    <w:rsid w:val="00E839D2"/>
    <w:rsid w:val="00E960C2"/>
    <w:rsid w:val="00E96468"/>
    <w:rsid w:val="00EA78A2"/>
    <w:rsid w:val="00EB0A05"/>
    <w:rsid w:val="00EB4678"/>
    <w:rsid w:val="00EB526A"/>
    <w:rsid w:val="00EC0410"/>
    <w:rsid w:val="00EC1F06"/>
    <w:rsid w:val="00EC3AA0"/>
    <w:rsid w:val="00EC5A72"/>
    <w:rsid w:val="00EC6427"/>
    <w:rsid w:val="00ED54FC"/>
    <w:rsid w:val="00EE60C6"/>
    <w:rsid w:val="00EF0D3E"/>
    <w:rsid w:val="00EF1452"/>
    <w:rsid w:val="00EF1D72"/>
    <w:rsid w:val="00EF68DD"/>
    <w:rsid w:val="00F05179"/>
    <w:rsid w:val="00F05308"/>
    <w:rsid w:val="00F11010"/>
    <w:rsid w:val="00F1337B"/>
    <w:rsid w:val="00F13FFA"/>
    <w:rsid w:val="00F155E3"/>
    <w:rsid w:val="00F15BE0"/>
    <w:rsid w:val="00F17BB9"/>
    <w:rsid w:val="00F22050"/>
    <w:rsid w:val="00F309DA"/>
    <w:rsid w:val="00F41C41"/>
    <w:rsid w:val="00F44BCD"/>
    <w:rsid w:val="00F470F9"/>
    <w:rsid w:val="00F47D92"/>
    <w:rsid w:val="00F54481"/>
    <w:rsid w:val="00F6111C"/>
    <w:rsid w:val="00F666C3"/>
    <w:rsid w:val="00F67226"/>
    <w:rsid w:val="00F704DC"/>
    <w:rsid w:val="00F7219D"/>
    <w:rsid w:val="00F752A0"/>
    <w:rsid w:val="00F87958"/>
    <w:rsid w:val="00F91010"/>
    <w:rsid w:val="00F9600F"/>
    <w:rsid w:val="00F965EA"/>
    <w:rsid w:val="00FA40ED"/>
    <w:rsid w:val="00FA475E"/>
    <w:rsid w:val="00FA7B32"/>
    <w:rsid w:val="00FB061C"/>
    <w:rsid w:val="00FC0507"/>
    <w:rsid w:val="00FC541B"/>
    <w:rsid w:val="00FC6937"/>
    <w:rsid w:val="00FD0492"/>
    <w:rsid w:val="00FD0846"/>
    <w:rsid w:val="00FE14BA"/>
    <w:rsid w:val="00FE2227"/>
    <w:rsid w:val="00FE24D9"/>
    <w:rsid w:val="00FF04B2"/>
    <w:rsid w:val="00FF2043"/>
    <w:rsid w:val="00FF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3953F9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right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59"/>
    <w:rsid w:val="00CB5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3953F9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right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59"/>
    <w:rsid w:val="00CB5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E258-A9D6-4999-B681-D11792AC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5434</Words>
  <Characters>30976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Карпенко Алексей Олегович</cp:lastModifiedBy>
  <cp:revision>2</cp:revision>
  <cp:lastPrinted>2020-02-10T05:57:00Z</cp:lastPrinted>
  <dcterms:created xsi:type="dcterms:W3CDTF">2020-02-14T13:38:00Z</dcterms:created>
  <dcterms:modified xsi:type="dcterms:W3CDTF">2020-02-14T13:38:00Z</dcterms:modified>
</cp:coreProperties>
</file>