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bookmarkEnd w:id="0"/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360F1A2D" w14:textId="58F1F80C" w:rsidR="001E15B2" w:rsidRDefault="001E15B2" w:rsidP="004A22C7">
      <w:pPr>
        <w:pStyle w:val="Default"/>
        <w:ind w:left="-567"/>
        <w:contextualSpacing/>
        <w:jc w:val="center"/>
      </w:pPr>
      <w:r w:rsidRPr="001E15B2">
        <w:t>аукциона по продаже имущества</w:t>
      </w:r>
      <w:r w:rsidR="004A22C7">
        <w:t xml:space="preserve">, принадлежащего </w:t>
      </w:r>
      <w:r w:rsidR="004A22C7" w:rsidRPr="004A22C7">
        <w:t>ПАО «Россети Центр»</w:t>
      </w:r>
      <w:r w:rsidR="004A22C7">
        <w:t xml:space="preserve"> </w:t>
      </w:r>
    </w:p>
    <w:p w14:paraId="39FEAB30" w14:textId="55C5C398" w:rsidR="009316F6" w:rsidRPr="005E70AB" w:rsidRDefault="004A22C7" w:rsidP="004A22C7">
      <w:pPr>
        <w:pStyle w:val="Default"/>
        <w:ind w:left="-567"/>
        <w:contextualSpacing/>
        <w:jc w:val="center"/>
        <w:rPr>
          <w:b/>
        </w:rPr>
      </w:pPr>
      <w:r>
        <w:t>(филиал «Брянскэнерго»)</w:t>
      </w:r>
      <w:r w:rsidRP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63240F7F" w:rsidR="005E70AB" w:rsidRPr="00F12D80" w:rsidRDefault="005E70AB" w:rsidP="001C57CC">
      <w:pPr>
        <w:ind w:left="-567"/>
        <w:jc w:val="both"/>
        <w:rPr>
          <w:b/>
          <w:sz w:val="24"/>
          <w:szCs w:val="24"/>
        </w:rPr>
      </w:pPr>
      <w:r w:rsidRPr="00F12D80">
        <w:rPr>
          <w:b/>
          <w:sz w:val="24"/>
          <w:szCs w:val="24"/>
        </w:rPr>
        <w:t>Продавец: ПАО «</w:t>
      </w:r>
      <w:r w:rsidR="004A22C7">
        <w:rPr>
          <w:b/>
          <w:sz w:val="24"/>
          <w:szCs w:val="24"/>
        </w:rPr>
        <w:t>Россети Центр</w:t>
      </w:r>
      <w:r w:rsidRPr="00F12D8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(филиал ПАО «</w:t>
      </w:r>
      <w:r w:rsidR="004A22C7">
        <w:rPr>
          <w:b/>
          <w:sz w:val="24"/>
          <w:szCs w:val="24"/>
        </w:rPr>
        <w:t>Россети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>энерго»).</w:t>
      </w:r>
    </w:p>
    <w:p w14:paraId="6BAF06B6" w14:textId="6C3033E9" w:rsidR="002A7101" w:rsidRPr="001C57CC" w:rsidRDefault="002A7101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B84764">
        <w:rPr>
          <w:rFonts w:eastAsia="Calibri"/>
          <w:sz w:val="24"/>
          <w:szCs w:val="24"/>
          <w:lang w:eastAsia="en-US"/>
        </w:rPr>
        <w:t>119017, г. Москва, ул. М.</w:t>
      </w:r>
      <w:r w:rsidR="00B84764">
        <w:rPr>
          <w:rFonts w:eastAsia="Calibri"/>
          <w:sz w:val="24"/>
          <w:szCs w:val="24"/>
          <w:lang w:eastAsia="en-US"/>
        </w:rPr>
        <w:t> </w:t>
      </w:r>
      <w:r w:rsidR="00B84764" w:rsidRPr="00B84764">
        <w:rPr>
          <w:rFonts w:eastAsia="Calibri"/>
          <w:sz w:val="24"/>
          <w:szCs w:val="24"/>
          <w:lang w:eastAsia="en-US"/>
        </w:rPr>
        <w:t>Ордынка, д.15</w:t>
      </w:r>
      <w:r w:rsidR="00B84764">
        <w:rPr>
          <w:rFonts w:eastAsia="Calibri"/>
          <w:sz w:val="24"/>
          <w:szCs w:val="24"/>
          <w:lang w:eastAsia="en-US"/>
        </w:rPr>
        <w:t>.</w:t>
      </w:r>
    </w:p>
    <w:p w14:paraId="34A164F6" w14:textId="26E217EC" w:rsidR="005E70AB" w:rsidRDefault="005E70AB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2D80">
        <w:rPr>
          <w:b/>
          <w:sz w:val="24"/>
          <w:szCs w:val="24"/>
        </w:rPr>
        <w:t xml:space="preserve">Место расположения </w:t>
      </w:r>
      <w:r>
        <w:rPr>
          <w:b/>
          <w:sz w:val="24"/>
          <w:szCs w:val="24"/>
        </w:rPr>
        <w:t>филиала ПАО «</w:t>
      </w:r>
      <w:r w:rsidR="004A22C7">
        <w:rPr>
          <w:b/>
          <w:sz w:val="24"/>
          <w:szCs w:val="24"/>
        </w:rPr>
        <w:t>Россети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 xml:space="preserve">энерго»: </w:t>
      </w:r>
    </w:p>
    <w:p w14:paraId="2EAAFA20" w14:textId="77777777" w:rsidR="0058086F" w:rsidRPr="001C57CC" w:rsidRDefault="0058086F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241050, г. Брянск, ул. Советская, д. 35.</w:t>
      </w:r>
    </w:p>
    <w:p w14:paraId="704A5F69" w14:textId="77777777" w:rsidR="0055302C" w:rsidRPr="001C57CC" w:rsidRDefault="0018159E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Тел</w:t>
      </w:r>
      <w:r w:rsidR="005E70AB">
        <w:rPr>
          <w:rFonts w:eastAsia="Calibri"/>
          <w:sz w:val="24"/>
          <w:szCs w:val="24"/>
          <w:lang w:eastAsia="en-US"/>
        </w:rPr>
        <w:t>.</w:t>
      </w:r>
      <w:r w:rsidRPr="001C57CC">
        <w:rPr>
          <w:rFonts w:eastAsia="Calibri"/>
          <w:sz w:val="24"/>
          <w:szCs w:val="24"/>
          <w:lang w:eastAsia="en-US"/>
        </w:rPr>
        <w:t>: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 (4832) 67-</w:t>
      </w:r>
      <w:r w:rsidRPr="001C57CC">
        <w:rPr>
          <w:rFonts w:eastAsia="Calibri"/>
          <w:sz w:val="24"/>
          <w:szCs w:val="24"/>
          <w:lang w:eastAsia="en-US"/>
        </w:rPr>
        <w:t>20-08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, </w:t>
      </w:r>
      <w:r w:rsidRPr="001C57CC">
        <w:rPr>
          <w:rFonts w:eastAsia="Calibri"/>
          <w:sz w:val="24"/>
          <w:szCs w:val="24"/>
          <w:lang w:eastAsia="en-US"/>
        </w:rPr>
        <w:t xml:space="preserve">(4832) 67-21-12, </w:t>
      </w:r>
      <w:r w:rsidR="0055302C" w:rsidRPr="001C57CC">
        <w:rPr>
          <w:rFonts w:eastAsia="Calibri"/>
          <w:sz w:val="24"/>
          <w:szCs w:val="24"/>
          <w:lang w:eastAsia="en-US"/>
        </w:rPr>
        <w:t>факс: (4832) 74-00-39</w:t>
      </w:r>
      <w:r w:rsidR="002A7101" w:rsidRPr="001C57CC">
        <w:rPr>
          <w:rFonts w:eastAsia="Calibri"/>
          <w:sz w:val="24"/>
          <w:szCs w:val="24"/>
          <w:lang w:eastAsia="en-US"/>
        </w:rPr>
        <w:t>.</w:t>
      </w:r>
    </w:p>
    <w:p w14:paraId="29778982" w14:textId="3DA54253" w:rsidR="001E15B2" w:rsidRPr="003C5B03" w:rsidRDefault="001E15B2" w:rsidP="001E15B2">
      <w:pPr>
        <w:pStyle w:val="af"/>
        <w:spacing w:line="240" w:lineRule="auto"/>
        <w:ind w:left="-567" w:firstLine="0"/>
        <w:rPr>
          <w:color w:val="000000" w:themeColor="text1"/>
        </w:rPr>
      </w:pPr>
      <w:r w:rsidRPr="003C5B03">
        <w:rPr>
          <w:b/>
          <w:color w:val="000000" w:themeColor="text1"/>
        </w:rPr>
        <w:t xml:space="preserve">Форма проведения аукциона: </w:t>
      </w:r>
      <w:r w:rsidRPr="003C5B03">
        <w:rPr>
          <w:color w:val="000000" w:themeColor="text1"/>
        </w:rPr>
        <w:t xml:space="preserve">продажа на аукционе, открытом по составу участников аукциона и </w:t>
      </w:r>
      <w:r w:rsidR="0031354F">
        <w:rPr>
          <w:color w:val="000000" w:themeColor="text1"/>
        </w:rPr>
        <w:t>закрытом</w:t>
      </w:r>
      <w:r w:rsidR="0031354F" w:rsidRPr="003C5B03">
        <w:rPr>
          <w:color w:val="000000" w:themeColor="text1"/>
        </w:rPr>
        <w:t xml:space="preserve"> </w:t>
      </w:r>
      <w:r w:rsidRPr="003C5B03">
        <w:rPr>
          <w:color w:val="000000" w:themeColor="text1"/>
        </w:rPr>
        <w:t>по форме подачи предложения (не в электронной форме).</w:t>
      </w:r>
    </w:p>
    <w:p w14:paraId="749A1B81" w14:textId="2C6330FB" w:rsidR="001E15B2" w:rsidRDefault="001E15B2">
      <w:pPr>
        <w:ind w:left="-567"/>
        <w:jc w:val="both"/>
        <w:rPr>
          <w:color w:val="000000" w:themeColor="text1"/>
          <w:sz w:val="24"/>
          <w:szCs w:val="24"/>
        </w:rPr>
      </w:pPr>
      <w:r w:rsidRPr="00BF19DA">
        <w:rPr>
          <w:b/>
          <w:color w:val="000000" w:themeColor="text1"/>
          <w:sz w:val="24"/>
          <w:szCs w:val="24"/>
        </w:rPr>
        <w:t>Срок приема заявок с прилагаемыми к ним документам:</w:t>
      </w:r>
      <w:r w:rsidRPr="003C5B03">
        <w:rPr>
          <w:b/>
          <w:color w:val="000000" w:themeColor="text1"/>
          <w:sz w:val="24"/>
          <w:szCs w:val="24"/>
        </w:rPr>
        <w:t xml:space="preserve"> </w:t>
      </w:r>
      <w:r w:rsidRPr="003C5B03">
        <w:rPr>
          <w:color w:val="000000" w:themeColor="text1"/>
          <w:sz w:val="24"/>
          <w:szCs w:val="24"/>
        </w:rPr>
        <w:t>с 08.</w:t>
      </w:r>
      <w:r w:rsidR="0031354F">
        <w:rPr>
          <w:color w:val="000000" w:themeColor="text1"/>
          <w:sz w:val="24"/>
          <w:szCs w:val="24"/>
        </w:rPr>
        <w:t>04</w:t>
      </w:r>
      <w:r w:rsidRPr="003C5B03">
        <w:rPr>
          <w:color w:val="000000" w:themeColor="text1"/>
          <w:sz w:val="24"/>
          <w:szCs w:val="24"/>
        </w:rPr>
        <w:t>.</w:t>
      </w:r>
      <w:r w:rsidR="0031354F" w:rsidRPr="003C5B03">
        <w:rPr>
          <w:color w:val="000000" w:themeColor="text1"/>
          <w:sz w:val="24"/>
          <w:szCs w:val="24"/>
        </w:rPr>
        <w:t>202</w:t>
      </w:r>
      <w:r w:rsidR="0031354F">
        <w:rPr>
          <w:color w:val="000000" w:themeColor="text1"/>
          <w:sz w:val="24"/>
          <w:szCs w:val="24"/>
        </w:rPr>
        <w:t>2</w:t>
      </w:r>
      <w:r w:rsidR="0031354F" w:rsidRPr="003C5B03">
        <w:rPr>
          <w:color w:val="000000" w:themeColor="text1"/>
          <w:sz w:val="24"/>
          <w:szCs w:val="24"/>
        </w:rPr>
        <w:t xml:space="preserve"> </w:t>
      </w:r>
      <w:r w:rsidRPr="003C5B03">
        <w:rPr>
          <w:color w:val="000000" w:themeColor="text1"/>
          <w:sz w:val="24"/>
          <w:szCs w:val="24"/>
        </w:rPr>
        <w:t>по 1</w:t>
      </w:r>
      <w:r>
        <w:rPr>
          <w:color w:val="000000" w:themeColor="text1"/>
          <w:sz w:val="24"/>
          <w:szCs w:val="24"/>
        </w:rPr>
        <w:t>5</w:t>
      </w:r>
      <w:r w:rsidRPr="003C5B03">
        <w:rPr>
          <w:color w:val="000000" w:themeColor="text1"/>
          <w:sz w:val="24"/>
          <w:szCs w:val="24"/>
        </w:rPr>
        <w:t>.</w:t>
      </w:r>
      <w:r w:rsidR="0031354F">
        <w:rPr>
          <w:color w:val="000000" w:themeColor="text1"/>
          <w:sz w:val="24"/>
          <w:szCs w:val="24"/>
        </w:rPr>
        <w:t>06</w:t>
      </w:r>
      <w:r w:rsidRPr="003C5B03">
        <w:rPr>
          <w:color w:val="000000" w:themeColor="text1"/>
          <w:sz w:val="24"/>
          <w:szCs w:val="24"/>
        </w:rPr>
        <w:t>.</w:t>
      </w:r>
      <w:r w:rsidR="0031354F" w:rsidRPr="003C5B03">
        <w:rPr>
          <w:color w:val="000000" w:themeColor="text1"/>
          <w:sz w:val="24"/>
          <w:szCs w:val="24"/>
        </w:rPr>
        <w:t>202</w:t>
      </w:r>
      <w:r w:rsidR="0031354F">
        <w:rPr>
          <w:color w:val="000000" w:themeColor="text1"/>
          <w:sz w:val="24"/>
          <w:szCs w:val="24"/>
        </w:rPr>
        <w:t>2</w:t>
      </w:r>
      <w:r w:rsidR="0031354F" w:rsidRPr="003C5B03">
        <w:rPr>
          <w:color w:val="000000" w:themeColor="text1"/>
          <w:sz w:val="24"/>
          <w:szCs w:val="24"/>
        </w:rPr>
        <w:t xml:space="preserve"> </w:t>
      </w:r>
      <w:r w:rsidRPr="003C5B03">
        <w:rPr>
          <w:color w:val="000000" w:themeColor="text1"/>
          <w:sz w:val="24"/>
          <w:szCs w:val="24"/>
        </w:rPr>
        <w:t>включительно в рабочие дни с 13:00 до 16:00</w:t>
      </w:r>
      <w:r>
        <w:rPr>
          <w:color w:val="000000" w:themeColor="text1"/>
          <w:sz w:val="24"/>
          <w:szCs w:val="24"/>
        </w:rPr>
        <w:t>.</w:t>
      </w:r>
    </w:p>
    <w:p w14:paraId="1542C74D" w14:textId="77777777" w:rsidR="005E70AB" w:rsidRPr="00F12D80" w:rsidRDefault="005E70AB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E70AB">
        <w:rPr>
          <w:b/>
          <w:sz w:val="24"/>
          <w:szCs w:val="24"/>
        </w:rPr>
        <w:t xml:space="preserve">Адрес места приема заявок: </w:t>
      </w:r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241050, г. Брянск, ул. Советская, д. 35, каб. 60.</w:t>
      </w:r>
    </w:p>
    <w:p w14:paraId="3718E027" w14:textId="21DD4D35" w:rsidR="00D605AC" w:rsidRPr="00D605AC" w:rsidRDefault="00D605AC" w:rsidP="00D605AC">
      <w:pPr>
        <w:ind w:left="-567"/>
        <w:jc w:val="both"/>
        <w:rPr>
          <w:b/>
          <w:color w:val="000000" w:themeColor="text1"/>
          <w:sz w:val="24"/>
          <w:szCs w:val="24"/>
        </w:rPr>
      </w:pPr>
      <w:r w:rsidRPr="00D605AC">
        <w:rPr>
          <w:b/>
          <w:color w:val="000000" w:themeColor="text1"/>
          <w:sz w:val="24"/>
          <w:szCs w:val="24"/>
        </w:rPr>
        <w:t>Дата признания претендентов участниками аукциона</w:t>
      </w:r>
      <w:r w:rsidRPr="00D605AC">
        <w:rPr>
          <w:color w:val="000000" w:themeColor="text1"/>
          <w:sz w:val="24"/>
          <w:szCs w:val="24"/>
        </w:rPr>
        <w:t xml:space="preserve">: </w:t>
      </w:r>
      <w:r w:rsidR="0031354F" w:rsidRPr="00D605AC">
        <w:rPr>
          <w:color w:val="000000" w:themeColor="text1"/>
          <w:sz w:val="24"/>
          <w:szCs w:val="24"/>
        </w:rPr>
        <w:t>1</w:t>
      </w:r>
      <w:r w:rsidR="0031354F">
        <w:rPr>
          <w:color w:val="000000" w:themeColor="text1"/>
          <w:sz w:val="24"/>
          <w:szCs w:val="24"/>
        </w:rPr>
        <w:t>6</w:t>
      </w:r>
      <w:r w:rsidRPr="00D605AC">
        <w:rPr>
          <w:color w:val="000000" w:themeColor="text1"/>
          <w:sz w:val="24"/>
          <w:szCs w:val="24"/>
        </w:rPr>
        <w:t>.</w:t>
      </w:r>
      <w:r w:rsidR="0031354F">
        <w:rPr>
          <w:color w:val="000000" w:themeColor="text1"/>
          <w:sz w:val="24"/>
          <w:szCs w:val="24"/>
        </w:rPr>
        <w:t>06</w:t>
      </w:r>
      <w:r w:rsidRPr="00D605AC">
        <w:rPr>
          <w:color w:val="000000" w:themeColor="text1"/>
          <w:sz w:val="24"/>
          <w:szCs w:val="24"/>
        </w:rPr>
        <w:t>.</w:t>
      </w:r>
      <w:r w:rsidR="0031354F" w:rsidRPr="00D605AC">
        <w:rPr>
          <w:color w:val="000000" w:themeColor="text1"/>
          <w:sz w:val="24"/>
          <w:szCs w:val="24"/>
        </w:rPr>
        <w:t>202</w:t>
      </w:r>
      <w:r w:rsidR="0031354F">
        <w:rPr>
          <w:color w:val="000000" w:themeColor="text1"/>
          <w:sz w:val="24"/>
          <w:szCs w:val="24"/>
        </w:rPr>
        <w:t>2</w:t>
      </w:r>
      <w:r w:rsidRPr="00D605AC">
        <w:rPr>
          <w:color w:val="000000" w:themeColor="text1"/>
          <w:sz w:val="24"/>
          <w:szCs w:val="24"/>
        </w:rPr>
        <w:t>.</w:t>
      </w:r>
    </w:p>
    <w:p w14:paraId="505C0BDD" w14:textId="7C8D3F3A" w:rsidR="00D605AC" w:rsidRPr="00D605AC" w:rsidRDefault="00D605AC" w:rsidP="00D605AC">
      <w:pPr>
        <w:ind w:left="-567"/>
        <w:jc w:val="both"/>
        <w:rPr>
          <w:color w:val="000000" w:themeColor="text1"/>
          <w:sz w:val="24"/>
          <w:szCs w:val="24"/>
        </w:rPr>
      </w:pPr>
      <w:r w:rsidRPr="00D605AC">
        <w:rPr>
          <w:b/>
          <w:color w:val="000000" w:themeColor="text1"/>
          <w:sz w:val="24"/>
          <w:szCs w:val="24"/>
        </w:rPr>
        <w:t xml:space="preserve">Дата и время проведения аукциона: </w:t>
      </w:r>
      <w:r w:rsidRPr="00D605AC">
        <w:rPr>
          <w:color w:val="000000" w:themeColor="text1"/>
          <w:sz w:val="24"/>
          <w:szCs w:val="24"/>
        </w:rPr>
        <w:t>20.</w:t>
      </w:r>
      <w:r w:rsidR="0031354F">
        <w:rPr>
          <w:color w:val="000000" w:themeColor="text1"/>
          <w:sz w:val="24"/>
          <w:szCs w:val="24"/>
        </w:rPr>
        <w:t>06</w:t>
      </w:r>
      <w:r w:rsidRPr="00D605AC">
        <w:rPr>
          <w:color w:val="000000" w:themeColor="text1"/>
          <w:sz w:val="24"/>
          <w:szCs w:val="24"/>
        </w:rPr>
        <w:t>.</w:t>
      </w:r>
      <w:r w:rsidR="0031354F" w:rsidRPr="00D605AC">
        <w:rPr>
          <w:color w:val="000000" w:themeColor="text1"/>
          <w:sz w:val="24"/>
          <w:szCs w:val="24"/>
        </w:rPr>
        <w:t>202</w:t>
      </w:r>
      <w:r w:rsidR="0031354F">
        <w:rPr>
          <w:color w:val="000000" w:themeColor="text1"/>
          <w:sz w:val="24"/>
          <w:szCs w:val="24"/>
        </w:rPr>
        <w:t>2</w:t>
      </w:r>
      <w:r w:rsidR="0031354F" w:rsidRPr="00D605AC">
        <w:rPr>
          <w:b/>
          <w:color w:val="000000" w:themeColor="text1"/>
          <w:sz w:val="24"/>
          <w:szCs w:val="24"/>
        </w:rPr>
        <w:t xml:space="preserve"> </w:t>
      </w:r>
      <w:r w:rsidRPr="00D605AC">
        <w:rPr>
          <w:color w:val="000000" w:themeColor="text1"/>
          <w:sz w:val="24"/>
          <w:szCs w:val="24"/>
        </w:rPr>
        <w:t>в 10:00</w:t>
      </w:r>
      <w:r w:rsidRPr="00D605AC">
        <w:rPr>
          <w:color w:val="000000" w:themeColor="text1"/>
        </w:rPr>
        <w:t xml:space="preserve"> </w:t>
      </w:r>
      <w:r w:rsidRPr="00D605AC">
        <w:rPr>
          <w:color w:val="000000" w:themeColor="text1"/>
          <w:sz w:val="24"/>
          <w:szCs w:val="24"/>
        </w:rPr>
        <w:t xml:space="preserve">по московскому времени. </w:t>
      </w:r>
    </w:p>
    <w:p w14:paraId="38EC8EB3" w14:textId="77777777" w:rsidR="001E0F2F" w:rsidRDefault="001E0F2F" w:rsidP="004A22C7">
      <w:pPr>
        <w:ind w:left="-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682837FD" w14:textId="77777777" w:rsidR="0031354F" w:rsidRDefault="0031354F" w:rsidP="004A22C7">
      <w:pPr>
        <w:ind w:left="-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56463765" w14:textId="5619EABC" w:rsidR="005E70AB" w:rsidRDefault="00611AA2" w:rsidP="004A22C7">
      <w:pPr>
        <w:ind w:left="-567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 xml:space="preserve">Выставляемое на </w:t>
      </w:r>
      <w:r w:rsidR="009316F6">
        <w:rPr>
          <w:rFonts w:eastAsia="Calibri"/>
          <w:b/>
          <w:sz w:val="24"/>
          <w:szCs w:val="24"/>
          <w:lang w:eastAsia="en-US"/>
        </w:rPr>
        <w:t>продажу</w:t>
      </w:r>
      <w:r w:rsidR="009316F6"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Pr="001C57CC">
        <w:rPr>
          <w:rFonts w:eastAsia="Calibri"/>
          <w:b/>
          <w:sz w:val="24"/>
          <w:szCs w:val="24"/>
          <w:lang w:eastAsia="en-US"/>
        </w:rPr>
        <w:t xml:space="preserve">имущество (далее </w:t>
      </w:r>
      <w:r w:rsidR="005E70AB">
        <w:rPr>
          <w:rFonts w:eastAsia="Calibri"/>
          <w:b/>
          <w:sz w:val="24"/>
          <w:szCs w:val="24"/>
          <w:lang w:eastAsia="en-US"/>
        </w:rPr>
        <w:t>–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мущество)</w:t>
      </w:r>
      <w:r w:rsidR="00FD78BB" w:rsidRPr="001C57CC">
        <w:rPr>
          <w:rFonts w:eastAsia="Calibri"/>
          <w:b/>
          <w:sz w:val="24"/>
          <w:szCs w:val="24"/>
          <w:lang w:eastAsia="en-US"/>
        </w:rPr>
        <w:t>:</w:t>
      </w:r>
    </w:p>
    <w:p w14:paraId="56CF5CF0" w14:textId="77777777" w:rsidR="004755DE" w:rsidRDefault="004755DE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Лот 1:</w:t>
      </w:r>
    </w:p>
    <w:p w14:paraId="220351B3" w14:textId="77777777" w:rsidR="0031354F" w:rsidRPr="007D2E51" w:rsidRDefault="0031354F" w:rsidP="0031354F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D2E51">
        <w:rPr>
          <w:rFonts w:eastAsia="Calibri"/>
          <w:color w:val="000000" w:themeColor="text1"/>
          <w:sz w:val="24"/>
          <w:szCs w:val="24"/>
          <w:lang w:eastAsia="en-US"/>
        </w:rPr>
        <w:t>Здание «Здание служебно-жилого дома при ПС 35/10», кадастровый номер 32:19:0110202:68, площадь: 74,8 кв. м, назначение: жилой дом, количество этажей: 1, в том числе подземных этажей: 0, расположенное по адресу: Брянская область, р-н Погарский, д. Абаринки (запись регистрации права от 04.06.2008 № 32-32-07/003/2008-012)</w:t>
      </w:r>
    </w:p>
    <w:p w14:paraId="746215D1" w14:textId="77777777" w:rsidR="0031354F" w:rsidRPr="003C5B03" w:rsidRDefault="0031354F" w:rsidP="0031354F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b/>
          <w:color w:val="000000" w:themeColor="text1"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71EBF24D" w14:textId="77777777" w:rsidR="0031354F" w:rsidRPr="003C5B03" w:rsidRDefault="0031354F" w:rsidP="0031354F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b/>
          <w:color w:val="000000" w:themeColor="text1"/>
          <w:sz w:val="24"/>
          <w:szCs w:val="24"/>
          <w:lang w:eastAsia="en-US"/>
        </w:rPr>
        <w:t>Начальная цена имущества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– </w:t>
      </w:r>
      <w:r w:rsidRPr="008736B2">
        <w:rPr>
          <w:rFonts w:eastAsia="Calibri"/>
          <w:color w:val="000000" w:themeColor="text1"/>
          <w:sz w:val="24"/>
          <w:szCs w:val="24"/>
          <w:lang w:eastAsia="en-US"/>
        </w:rPr>
        <w:t xml:space="preserve">151 500 (Сто пятьдесят одна тысяча пятьсот) рублей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             </w:t>
      </w:r>
      <w:r w:rsidRPr="008736B2">
        <w:rPr>
          <w:rFonts w:eastAsia="Calibri"/>
          <w:color w:val="000000" w:themeColor="text1"/>
          <w:sz w:val="24"/>
          <w:szCs w:val="24"/>
          <w:lang w:eastAsia="en-US"/>
        </w:rPr>
        <w:t>00 копеек, в соответствии с подпунктом 22 пункта 3 статьи 149 НК РФ НДС не облагается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41425B61" w14:textId="77777777" w:rsidR="0031354F" w:rsidRDefault="0031354F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</w:p>
    <w:p w14:paraId="308D7E2B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 xml:space="preserve">Лот 2: </w:t>
      </w:r>
    </w:p>
    <w:p w14:paraId="75CF4D5E" w14:textId="36518D5C" w:rsidR="0031354F" w:rsidRPr="003C5B03" w:rsidRDefault="004755DE" w:rsidP="0031354F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31354F">
        <w:rPr>
          <w:rFonts w:eastAsia="Calibri"/>
          <w:color w:val="000000" w:themeColor="text1"/>
          <w:sz w:val="24"/>
          <w:szCs w:val="24"/>
          <w:lang w:eastAsia="en-US"/>
        </w:rPr>
        <w:t>З</w:t>
      </w:r>
      <w:r w:rsidR="0031354F" w:rsidRPr="005F316B">
        <w:rPr>
          <w:rFonts w:eastAsia="Calibri"/>
          <w:color w:val="000000" w:themeColor="text1"/>
          <w:sz w:val="24"/>
          <w:szCs w:val="24"/>
          <w:lang w:eastAsia="en-US"/>
        </w:rPr>
        <w:t xml:space="preserve">дание «Здание служебно-жилого 1 кв. дома ПС «Салтановская», кадастровый номер 32:17:0300101:848, общая площадь: 40,9 кв. м, назначение: жилой дом, расположенное по адресу Брянская область, р-н Навлинский, с. Салтановка (запись регистрации права от 06.11.2008 </w:t>
      </w:r>
      <w:r w:rsidR="0031354F">
        <w:rPr>
          <w:rFonts w:eastAsia="Calibri"/>
          <w:color w:val="000000" w:themeColor="text1"/>
          <w:sz w:val="24"/>
          <w:szCs w:val="24"/>
          <w:lang w:eastAsia="en-US"/>
        </w:rPr>
        <w:t xml:space="preserve">              </w:t>
      </w:r>
      <w:r w:rsidR="0031354F" w:rsidRPr="005F316B">
        <w:rPr>
          <w:rFonts w:eastAsia="Calibri"/>
          <w:color w:val="000000" w:themeColor="text1"/>
          <w:sz w:val="24"/>
          <w:szCs w:val="24"/>
          <w:lang w:eastAsia="en-US"/>
        </w:rPr>
        <w:t>№ 32-32-10/023/2008-167).</w:t>
      </w:r>
    </w:p>
    <w:p w14:paraId="2CD7F7AD" w14:textId="77777777" w:rsidR="0031354F" w:rsidRPr="003C5B03" w:rsidRDefault="0031354F" w:rsidP="0031354F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b/>
          <w:color w:val="000000" w:themeColor="text1"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74456A4E" w14:textId="77777777" w:rsidR="0031354F" w:rsidRPr="003C5B03" w:rsidRDefault="0031354F" w:rsidP="0031354F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b/>
          <w:color w:val="000000" w:themeColor="text1"/>
          <w:sz w:val="24"/>
          <w:szCs w:val="24"/>
          <w:lang w:eastAsia="en-US"/>
        </w:rPr>
        <w:t>Начальная цена имущества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– </w:t>
      </w:r>
      <w:r w:rsidRPr="005F316B">
        <w:rPr>
          <w:rFonts w:eastAsia="Calibri"/>
          <w:color w:val="000000" w:themeColor="text1"/>
          <w:sz w:val="24"/>
          <w:szCs w:val="24"/>
          <w:lang w:eastAsia="en-US"/>
        </w:rPr>
        <w:t>90 600 (Девяносто тысяч шестьсот) рублей 00 копеек, в соответствии с подпунктом 22 пункта 3 статьи 149 НК РФ НДС не облагается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3B4F019E" w14:textId="77777777" w:rsidR="004A22C7" w:rsidRDefault="004A22C7" w:rsidP="0031354F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D06DA86" w14:textId="77777777" w:rsidR="004755DE" w:rsidRPr="00BF19DA" w:rsidRDefault="004755DE" w:rsidP="00BF19DA">
      <w:pPr>
        <w:ind w:left="-426" w:firstLine="426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F19DA">
        <w:rPr>
          <w:rFonts w:eastAsia="Calibri"/>
          <w:b/>
          <w:color w:val="000000" w:themeColor="text1"/>
          <w:sz w:val="24"/>
          <w:szCs w:val="24"/>
          <w:lang w:eastAsia="en-US"/>
        </w:rPr>
        <w:t>Итоги аукциона:</w:t>
      </w:r>
      <w:r w:rsidRPr="00BF19DA">
        <w:rPr>
          <w:rFonts w:eastAsia="Calibri"/>
          <w:color w:val="000000" w:themeColor="text1"/>
          <w:sz w:val="24"/>
          <w:szCs w:val="24"/>
          <w:lang w:eastAsia="en-US"/>
        </w:rPr>
        <w:t xml:space="preserve"> открытый по составу участников и закрытый по форме подачи предложений о цене имущества (не в электронной форме) по продаже непрофильного имущества ПАО «Россети Центр», признан </w:t>
      </w:r>
      <w:r w:rsidRPr="00BF19DA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несостоявшимся</w:t>
      </w:r>
      <w:r w:rsidRPr="00BF19DA">
        <w:rPr>
          <w:rFonts w:eastAsia="Calibri"/>
          <w:color w:val="000000" w:themeColor="text1"/>
          <w:sz w:val="24"/>
          <w:szCs w:val="24"/>
          <w:lang w:eastAsia="en-US"/>
        </w:rPr>
        <w:t xml:space="preserve"> по причине отсутствия заявок.</w:t>
      </w:r>
    </w:p>
    <w:p w14:paraId="5893F0E5" w14:textId="77777777" w:rsidR="00C77225" w:rsidRPr="00BF19DA" w:rsidRDefault="00C77225" w:rsidP="00BF19DA">
      <w:pPr>
        <w:ind w:left="-426" w:firstLine="426"/>
        <w:jc w:val="center"/>
        <w:outlineLvl w:val="0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C77225" w:rsidRPr="00BF19DA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E004" w14:textId="77777777" w:rsidR="006C40FF" w:rsidRDefault="006C40FF" w:rsidP="003F4399">
      <w:r>
        <w:separator/>
      </w:r>
    </w:p>
  </w:endnote>
  <w:endnote w:type="continuationSeparator" w:id="0">
    <w:p w14:paraId="390ECBB4" w14:textId="77777777" w:rsidR="006C40FF" w:rsidRDefault="006C40FF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2275E" w14:textId="77777777" w:rsidR="006C40FF" w:rsidRDefault="006C40FF" w:rsidP="003F4399">
      <w:r>
        <w:separator/>
      </w:r>
    </w:p>
  </w:footnote>
  <w:footnote w:type="continuationSeparator" w:id="0">
    <w:p w14:paraId="0A1ECA18" w14:textId="77777777" w:rsidR="006C40FF" w:rsidRDefault="006C40FF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14E63"/>
    <w:rsid w:val="00026315"/>
    <w:rsid w:val="00033BD4"/>
    <w:rsid w:val="00063204"/>
    <w:rsid w:val="00071A99"/>
    <w:rsid w:val="000834B5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0F2F"/>
    <w:rsid w:val="001E15B2"/>
    <w:rsid w:val="001E3C6E"/>
    <w:rsid w:val="001E73B5"/>
    <w:rsid w:val="00204565"/>
    <w:rsid w:val="00271441"/>
    <w:rsid w:val="00286F26"/>
    <w:rsid w:val="002A0CAD"/>
    <w:rsid w:val="002A7101"/>
    <w:rsid w:val="002B746A"/>
    <w:rsid w:val="002D2124"/>
    <w:rsid w:val="0030727A"/>
    <w:rsid w:val="00310F46"/>
    <w:rsid w:val="0031354F"/>
    <w:rsid w:val="003A04A8"/>
    <w:rsid w:val="003C56A3"/>
    <w:rsid w:val="003D6515"/>
    <w:rsid w:val="003E128C"/>
    <w:rsid w:val="003F4399"/>
    <w:rsid w:val="003F573C"/>
    <w:rsid w:val="00410DFB"/>
    <w:rsid w:val="004425B6"/>
    <w:rsid w:val="0047429C"/>
    <w:rsid w:val="004755DE"/>
    <w:rsid w:val="004A22C7"/>
    <w:rsid w:val="004A6477"/>
    <w:rsid w:val="004D3FD5"/>
    <w:rsid w:val="004E5986"/>
    <w:rsid w:val="004E633E"/>
    <w:rsid w:val="00500E57"/>
    <w:rsid w:val="0051622C"/>
    <w:rsid w:val="00532BAC"/>
    <w:rsid w:val="005446C3"/>
    <w:rsid w:val="0055302C"/>
    <w:rsid w:val="00575FDA"/>
    <w:rsid w:val="0058086F"/>
    <w:rsid w:val="00591BA2"/>
    <w:rsid w:val="005B4D2A"/>
    <w:rsid w:val="005E259F"/>
    <w:rsid w:val="005E70AB"/>
    <w:rsid w:val="00611AA2"/>
    <w:rsid w:val="00612D90"/>
    <w:rsid w:val="006148DD"/>
    <w:rsid w:val="0062498C"/>
    <w:rsid w:val="006A7187"/>
    <w:rsid w:val="006B0BA4"/>
    <w:rsid w:val="006B6376"/>
    <w:rsid w:val="006B6522"/>
    <w:rsid w:val="006C40FF"/>
    <w:rsid w:val="006E5AB4"/>
    <w:rsid w:val="006F0AD9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8E4FD9"/>
    <w:rsid w:val="0092478D"/>
    <w:rsid w:val="009275B2"/>
    <w:rsid w:val="009316F6"/>
    <w:rsid w:val="0098127C"/>
    <w:rsid w:val="00982B4B"/>
    <w:rsid w:val="0099267E"/>
    <w:rsid w:val="00A14F2E"/>
    <w:rsid w:val="00A76404"/>
    <w:rsid w:val="00AC5ED0"/>
    <w:rsid w:val="00AD70AB"/>
    <w:rsid w:val="00B02D28"/>
    <w:rsid w:val="00B30D70"/>
    <w:rsid w:val="00B31B4F"/>
    <w:rsid w:val="00B45853"/>
    <w:rsid w:val="00B5307E"/>
    <w:rsid w:val="00B84764"/>
    <w:rsid w:val="00B92753"/>
    <w:rsid w:val="00BE4F8B"/>
    <w:rsid w:val="00BE5BA2"/>
    <w:rsid w:val="00BF19DA"/>
    <w:rsid w:val="00C30DA9"/>
    <w:rsid w:val="00C71486"/>
    <w:rsid w:val="00C77225"/>
    <w:rsid w:val="00CA49BD"/>
    <w:rsid w:val="00CC15D0"/>
    <w:rsid w:val="00CC42CD"/>
    <w:rsid w:val="00CD2684"/>
    <w:rsid w:val="00CD563F"/>
    <w:rsid w:val="00CD7B99"/>
    <w:rsid w:val="00CE0F39"/>
    <w:rsid w:val="00CF033D"/>
    <w:rsid w:val="00CF2928"/>
    <w:rsid w:val="00CF3BD4"/>
    <w:rsid w:val="00D17A7A"/>
    <w:rsid w:val="00D316EE"/>
    <w:rsid w:val="00D605AC"/>
    <w:rsid w:val="00D828BC"/>
    <w:rsid w:val="00D92DCF"/>
    <w:rsid w:val="00D93B40"/>
    <w:rsid w:val="00DA6988"/>
    <w:rsid w:val="00DC20E6"/>
    <w:rsid w:val="00DD1C4C"/>
    <w:rsid w:val="00DE34BF"/>
    <w:rsid w:val="00E040F4"/>
    <w:rsid w:val="00E933C3"/>
    <w:rsid w:val="00EA43AE"/>
    <w:rsid w:val="00EC0889"/>
    <w:rsid w:val="00EC2F98"/>
    <w:rsid w:val="00EC4214"/>
    <w:rsid w:val="00ED5AEF"/>
    <w:rsid w:val="00F22AAF"/>
    <w:rsid w:val="00F2689C"/>
    <w:rsid w:val="00F2749D"/>
    <w:rsid w:val="00F27E4B"/>
    <w:rsid w:val="00F328E9"/>
    <w:rsid w:val="00F3294A"/>
    <w:rsid w:val="00F34C7D"/>
    <w:rsid w:val="00FD78B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DAA5-7554-4069-9A32-00876218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2</cp:revision>
  <dcterms:created xsi:type="dcterms:W3CDTF">2022-06-22T06:41:00Z</dcterms:created>
  <dcterms:modified xsi:type="dcterms:W3CDTF">2022-06-22T06:41:00Z</dcterms:modified>
</cp:coreProperties>
</file>