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23D" w:rsidRPr="00C13E89" w:rsidRDefault="0059623D" w:rsidP="0059623D">
      <w:pPr>
        <w:pStyle w:val="a8"/>
        <w:keepNext/>
        <w:rPr>
          <w:b/>
          <w:bCs/>
          <w:sz w:val="24"/>
        </w:rPr>
      </w:pPr>
      <w:r w:rsidRPr="00C13E89">
        <w:rPr>
          <w:b/>
          <w:bCs/>
          <w:sz w:val="24"/>
        </w:rPr>
        <w:t>УТВЕРЖДАЮ:</w:t>
      </w:r>
    </w:p>
    <w:p w:rsidR="0059623D" w:rsidRPr="00C13E89" w:rsidRDefault="0059623D" w:rsidP="0059623D">
      <w:pPr>
        <w:pStyle w:val="a8"/>
        <w:keepNext/>
        <w:rPr>
          <w:b/>
          <w:bCs/>
          <w:sz w:val="24"/>
        </w:rPr>
      </w:pPr>
    </w:p>
    <w:p w:rsidR="0059623D" w:rsidRPr="00B23D3A" w:rsidRDefault="0059623D" w:rsidP="0059623D">
      <w:pPr>
        <w:keepNext/>
        <w:spacing w:line="240" w:lineRule="auto"/>
        <w:ind w:firstLine="0"/>
        <w:jc w:val="left"/>
        <w:rPr>
          <w:b/>
          <w:bCs w:val="0"/>
          <w:sz w:val="24"/>
          <w:szCs w:val="24"/>
        </w:rPr>
      </w:pPr>
      <w:r w:rsidRPr="00B23D3A">
        <w:rPr>
          <w:b/>
          <w:bCs w:val="0"/>
          <w:sz w:val="24"/>
          <w:szCs w:val="24"/>
        </w:rPr>
        <w:t>Начальник управления собственност</w:t>
      </w:r>
      <w:r>
        <w:rPr>
          <w:b/>
          <w:bCs w:val="0"/>
          <w:sz w:val="24"/>
          <w:szCs w:val="24"/>
        </w:rPr>
        <w:t>ью</w:t>
      </w:r>
    </w:p>
    <w:p w:rsidR="0059623D" w:rsidRPr="00B23D3A" w:rsidRDefault="0059623D" w:rsidP="0059623D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bCs w:val="0"/>
          <w:sz w:val="24"/>
        </w:rPr>
        <w:t>филиала П</w:t>
      </w:r>
      <w:r w:rsidRPr="00B23D3A">
        <w:rPr>
          <w:b/>
          <w:bCs w:val="0"/>
          <w:sz w:val="24"/>
        </w:rPr>
        <w:t>АО "МРСК Центра"</w:t>
      </w:r>
      <w:r w:rsidRPr="00B23D3A">
        <w:rPr>
          <w:b/>
          <w:bCs w:val="0"/>
          <w:sz w:val="24"/>
        </w:rPr>
        <w:noBreakHyphen/>
        <w:t>"</w:t>
      </w:r>
      <w:r w:rsidR="007642B4">
        <w:rPr>
          <w:b/>
          <w:bCs w:val="0"/>
          <w:sz w:val="24"/>
        </w:rPr>
        <w:t>Брянскэнерго</w:t>
      </w:r>
      <w:r w:rsidRPr="00B23D3A">
        <w:rPr>
          <w:b/>
          <w:bCs w:val="0"/>
          <w:sz w:val="24"/>
        </w:rPr>
        <w:t>"</w:t>
      </w:r>
    </w:p>
    <w:p w:rsidR="007642B4" w:rsidRDefault="007642B4" w:rsidP="007642B4">
      <w:pPr>
        <w:suppressAutoHyphens w:val="0"/>
        <w:spacing w:line="240" w:lineRule="auto"/>
        <w:ind w:firstLine="0"/>
        <w:jc w:val="left"/>
        <w:rPr>
          <w:b/>
          <w:bCs w:val="0"/>
          <w:snapToGrid w:val="0"/>
          <w:sz w:val="24"/>
          <w:szCs w:val="24"/>
          <w:lang w:eastAsia="ru-RU"/>
        </w:rPr>
      </w:pPr>
    </w:p>
    <w:p w:rsidR="007642B4" w:rsidRPr="007642B4" w:rsidRDefault="007642B4" w:rsidP="007642B4">
      <w:pPr>
        <w:suppressAutoHyphens w:val="0"/>
        <w:spacing w:line="240" w:lineRule="auto"/>
        <w:ind w:firstLine="0"/>
        <w:jc w:val="left"/>
        <w:rPr>
          <w:b/>
          <w:bCs w:val="0"/>
          <w:snapToGrid w:val="0"/>
          <w:sz w:val="24"/>
          <w:szCs w:val="24"/>
          <w:lang w:eastAsia="ru-RU"/>
        </w:rPr>
      </w:pPr>
      <w:r w:rsidRPr="007642B4">
        <w:rPr>
          <w:b/>
          <w:bCs w:val="0"/>
          <w:snapToGrid w:val="0"/>
          <w:sz w:val="24"/>
          <w:szCs w:val="24"/>
          <w:lang w:eastAsia="ru-RU"/>
        </w:rPr>
        <w:t>_______________________ /Пучков А.В./</w:t>
      </w:r>
    </w:p>
    <w:p w:rsidR="007642B4" w:rsidRPr="007642B4" w:rsidRDefault="007642B4" w:rsidP="007642B4">
      <w:pPr>
        <w:suppressAutoHyphens w:val="0"/>
        <w:spacing w:line="240" w:lineRule="auto"/>
        <w:ind w:firstLine="851"/>
        <w:jc w:val="left"/>
        <w:rPr>
          <w:b/>
          <w:bCs w:val="0"/>
          <w:snapToGrid w:val="0"/>
          <w:color w:val="000000"/>
          <w:sz w:val="24"/>
          <w:szCs w:val="24"/>
          <w:lang w:eastAsia="ru-RU"/>
        </w:rPr>
      </w:pPr>
      <w:r w:rsidRPr="007642B4">
        <w:rPr>
          <w:b/>
          <w:bCs w:val="0"/>
          <w:snapToGrid w:val="0"/>
          <w:color w:val="000000"/>
          <w:sz w:val="24"/>
          <w:szCs w:val="24"/>
          <w:lang w:eastAsia="ru-RU"/>
        </w:rPr>
        <w:t>подпись</w:t>
      </w:r>
    </w:p>
    <w:p w:rsidR="0059623D" w:rsidRDefault="007642B4" w:rsidP="007642B4">
      <w:pPr>
        <w:pStyle w:val="a5"/>
        <w:keepNext/>
        <w:ind w:firstLine="0"/>
        <w:contextualSpacing/>
        <w:rPr>
          <w:rFonts w:ascii="Times New Roman" w:hAnsi="Times New Roman"/>
          <w:b/>
          <w:sz w:val="26"/>
          <w:szCs w:val="26"/>
          <w:lang w:val="ru-RU"/>
        </w:rPr>
      </w:pPr>
      <w:r w:rsidRPr="007642B4">
        <w:rPr>
          <w:rFonts w:ascii="Times New Roman" w:hAnsi="Times New Roman"/>
          <w:b/>
          <w:bCs w:val="0"/>
          <w:snapToGrid w:val="0"/>
          <w:color w:val="000000"/>
          <w:sz w:val="24"/>
          <w:szCs w:val="24"/>
          <w:lang w:val="ru-RU" w:eastAsia="ru-RU"/>
        </w:rPr>
        <w:t>«___» ______________ 20</w:t>
      </w:r>
      <w:r w:rsidR="00B51E19">
        <w:rPr>
          <w:rFonts w:ascii="Times New Roman" w:hAnsi="Times New Roman"/>
          <w:b/>
          <w:bCs w:val="0"/>
          <w:snapToGrid w:val="0"/>
          <w:color w:val="000000"/>
          <w:sz w:val="24"/>
          <w:szCs w:val="24"/>
          <w:lang w:val="ru-RU" w:eastAsia="ru-RU"/>
        </w:rPr>
        <w:t>21</w:t>
      </w:r>
      <w:r w:rsidRPr="007642B4">
        <w:rPr>
          <w:rFonts w:ascii="Times New Roman" w:hAnsi="Times New Roman"/>
          <w:b/>
          <w:bCs w:val="0"/>
          <w:snapToGrid w:val="0"/>
          <w:color w:val="000000"/>
          <w:sz w:val="24"/>
          <w:szCs w:val="24"/>
          <w:lang w:val="ru-RU" w:eastAsia="ru-RU"/>
        </w:rPr>
        <w:t> г.</w:t>
      </w:r>
    </w:p>
    <w:p w:rsidR="007642B4" w:rsidRDefault="007642B4" w:rsidP="006D29F5">
      <w:pPr>
        <w:pStyle w:val="a5"/>
        <w:keepNext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6D29F5" w:rsidRPr="003F081A" w:rsidRDefault="006D29F5" w:rsidP="006D29F5">
      <w:pPr>
        <w:pStyle w:val="a5"/>
        <w:keepNext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F081A">
        <w:rPr>
          <w:rFonts w:ascii="Times New Roman" w:hAnsi="Times New Roman"/>
          <w:b/>
          <w:sz w:val="26"/>
          <w:szCs w:val="26"/>
          <w:lang w:val="ru-RU"/>
        </w:rPr>
        <w:t>ЗАДАНИЕ</w:t>
      </w:r>
      <w:r w:rsidR="00C24D4C" w:rsidRPr="00FF71A3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C24D4C">
        <w:rPr>
          <w:rFonts w:ascii="Times New Roman" w:hAnsi="Times New Roman"/>
          <w:b/>
          <w:sz w:val="26"/>
          <w:szCs w:val="26"/>
          <w:lang w:val="ru-RU"/>
        </w:rPr>
        <w:t>НА ОЦЕНКУ</w:t>
      </w:r>
      <w:r w:rsidR="00BD1D27">
        <w:rPr>
          <w:rFonts w:ascii="Times New Roman" w:hAnsi="Times New Roman"/>
          <w:b/>
          <w:sz w:val="26"/>
          <w:szCs w:val="26"/>
          <w:lang w:val="ru-RU"/>
        </w:rPr>
        <w:t xml:space="preserve"> №2</w:t>
      </w:r>
      <w:r w:rsidRPr="003F081A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p w:rsidR="0098249C" w:rsidRDefault="00BF7781" w:rsidP="0098249C">
      <w:pPr>
        <w:pStyle w:val="a5"/>
        <w:keepNext/>
        <w:spacing w:line="216" w:lineRule="auto"/>
        <w:ind w:firstLine="709"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на оказание услуг </w:t>
      </w:r>
      <w:r w:rsidR="0098249C" w:rsidRPr="003F081A">
        <w:rPr>
          <w:rFonts w:ascii="Times New Roman" w:hAnsi="Times New Roman"/>
          <w:b/>
          <w:sz w:val="26"/>
          <w:szCs w:val="26"/>
          <w:lang w:val="ru-RU"/>
        </w:rPr>
        <w:t>по оценке рыночной стоимости</w:t>
      </w:r>
      <w:r w:rsidR="0098249C">
        <w:rPr>
          <w:rFonts w:ascii="Times New Roman" w:hAnsi="Times New Roman"/>
          <w:b/>
          <w:sz w:val="26"/>
          <w:szCs w:val="26"/>
          <w:lang w:val="ru-RU"/>
        </w:rPr>
        <w:t xml:space="preserve"> движимого имущества</w:t>
      </w:r>
    </w:p>
    <w:p w:rsidR="00C24D4C" w:rsidRPr="003F081A" w:rsidRDefault="00C24D4C" w:rsidP="006D29F5">
      <w:pPr>
        <w:pStyle w:val="a5"/>
        <w:keepNext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C24D4C" w:rsidRPr="00EA2A56" w:rsidRDefault="00C24D4C" w:rsidP="002A18DC">
      <w:pPr>
        <w:pStyle w:val="a5"/>
        <w:keepNext/>
        <w:numPr>
          <w:ilvl w:val="0"/>
          <w:numId w:val="6"/>
        </w:numPr>
        <w:suppressAutoHyphens w:val="0"/>
        <w:ind w:left="357" w:hanging="35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A2A56">
        <w:rPr>
          <w:rFonts w:ascii="Times New Roman" w:hAnsi="Times New Roman"/>
          <w:b/>
          <w:color w:val="000000"/>
          <w:sz w:val="26"/>
          <w:szCs w:val="26"/>
        </w:rPr>
        <w:t>ОБЩИЕ ДАННЫЕ</w:t>
      </w:r>
    </w:p>
    <w:p w:rsidR="00CC1839" w:rsidRPr="00EF3763" w:rsidRDefault="00CC1839" w:rsidP="006A0770">
      <w:pPr>
        <w:keepNext/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426" w:firstLine="141"/>
        <w:contextualSpacing/>
        <w:rPr>
          <w:b/>
          <w:sz w:val="24"/>
          <w:szCs w:val="24"/>
        </w:rPr>
      </w:pPr>
      <w:r w:rsidRPr="00EF3763">
        <w:rPr>
          <w:b/>
          <w:sz w:val="24"/>
          <w:szCs w:val="24"/>
        </w:rPr>
        <w:t>Предмет договора:</w:t>
      </w:r>
    </w:p>
    <w:p w:rsidR="0098249C" w:rsidRPr="004E2FB8" w:rsidRDefault="006A0770" w:rsidP="006A0770">
      <w:pPr>
        <w:pStyle w:val="a4"/>
        <w:keepNext/>
        <w:spacing w:line="240" w:lineRule="auto"/>
        <w:ind w:left="426" w:firstLine="141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CC1839" w:rsidRPr="00EF3763">
        <w:rPr>
          <w:sz w:val="24"/>
          <w:szCs w:val="24"/>
        </w:rPr>
        <w:t xml:space="preserve">Оказание услуг по оценке </w:t>
      </w:r>
      <w:r w:rsidR="00CC1839">
        <w:rPr>
          <w:sz w:val="24"/>
          <w:szCs w:val="24"/>
        </w:rPr>
        <w:t xml:space="preserve">рыночной стоимости </w:t>
      </w:r>
      <w:r w:rsidR="0098249C" w:rsidRPr="004E2FB8">
        <w:rPr>
          <w:sz w:val="24"/>
          <w:szCs w:val="24"/>
        </w:rPr>
        <w:t>движимого имущества (транспортных средств).</w:t>
      </w:r>
    </w:p>
    <w:p w:rsidR="004A67EB" w:rsidRPr="004A67EB" w:rsidRDefault="0098249C" w:rsidP="00B706DC">
      <w:pPr>
        <w:keepNext/>
        <w:numPr>
          <w:ilvl w:val="1"/>
          <w:numId w:val="6"/>
        </w:numPr>
        <w:tabs>
          <w:tab w:val="num" w:pos="1134"/>
          <w:tab w:val="left" w:pos="1276"/>
        </w:tabs>
        <w:suppressAutoHyphens w:val="0"/>
        <w:spacing w:before="120" w:after="120" w:line="240" w:lineRule="auto"/>
        <w:ind w:left="357" w:firstLine="210"/>
        <w:contextualSpacing/>
        <w:rPr>
          <w:b/>
          <w:sz w:val="24"/>
          <w:szCs w:val="24"/>
        </w:rPr>
      </w:pPr>
      <w:r w:rsidRPr="00D335EA">
        <w:rPr>
          <w:b/>
          <w:sz w:val="24"/>
          <w:szCs w:val="24"/>
        </w:rPr>
        <w:t>Объект</w:t>
      </w:r>
      <w:r>
        <w:rPr>
          <w:b/>
          <w:sz w:val="24"/>
          <w:szCs w:val="24"/>
        </w:rPr>
        <w:t>ы</w:t>
      </w:r>
      <w:r w:rsidRPr="00D335EA">
        <w:rPr>
          <w:b/>
          <w:sz w:val="24"/>
          <w:szCs w:val="24"/>
        </w:rPr>
        <w:t xml:space="preserve"> оценки:</w:t>
      </w:r>
      <w:r>
        <w:rPr>
          <w:b/>
          <w:sz w:val="24"/>
          <w:szCs w:val="24"/>
        </w:rPr>
        <w:t xml:space="preserve"> </w:t>
      </w:r>
      <w:r w:rsidRPr="00E666BC">
        <w:rPr>
          <w:sz w:val="24"/>
          <w:szCs w:val="24"/>
        </w:rPr>
        <w:t>Автотрансп</w:t>
      </w:r>
      <w:r>
        <w:rPr>
          <w:sz w:val="24"/>
          <w:szCs w:val="24"/>
        </w:rPr>
        <w:t xml:space="preserve">ортные средства в количестве </w:t>
      </w:r>
      <w:r w:rsidR="00B51E19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E666BC">
        <w:rPr>
          <w:sz w:val="24"/>
          <w:szCs w:val="24"/>
        </w:rPr>
        <w:t>единиц</w:t>
      </w:r>
      <w:r w:rsidR="004A67EB">
        <w:rPr>
          <w:sz w:val="24"/>
          <w:szCs w:val="24"/>
        </w:rPr>
        <w:t>.</w:t>
      </w:r>
      <w:r w:rsidR="00CC1839">
        <w:rPr>
          <w:sz w:val="24"/>
          <w:szCs w:val="24"/>
        </w:rPr>
        <w:t xml:space="preserve"> </w:t>
      </w:r>
    </w:p>
    <w:p w:rsidR="0098249C" w:rsidRPr="006A0770" w:rsidRDefault="004A67EB" w:rsidP="006A0770">
      <w:pPr>
        <w:keepNext/>
        <w:tabs>
          <w:tab w:val="num" w:pos="1134"/>
          <w:tab w:val="left" w:pos="1276"/>
        </w:tabs>
        <w:suppressAutoHyphens w:val="0"/>
        <w:spacing w:before="120" w:after="120" w:line="240" w:lineRule="auto"/>
        <w:ind w:left="567" w:firstLine="0"/>
        <w:contextualSpacing/>
        <w:rPr>
          <w:b/>
          <w:sz w:val="24"/>
          <w:szCs w:val="24"/>
        </w:rPr>
      </w:pPr>
      <w:r w:rsidRPr="00A1498D">
        <w:rPr>
          <w:sz w:val="24"/>
          <w:szCs w:val="24"/>
        </w:rPr>
        <w:t>Состав оцениваемой группы машин и оборудования с указанием сведений по каждой машине и единице оборудования, до</w:t>
      </w:r>
      <w:r w:rsidR="006A0770" w:rsidRPr="00A1498D">
        <w:rPr>
          <w:sz w:val="24"/>
          <w:szCs w:val="24"/>
        </w:rPr>
        <w:t>статочных для их идентификации</w:t>
      </w:r>
      <w:r w:rsidR="00CC1839" w:rsidRPr="00A1498D">
        <w:rPr>
          <w:sz w:val="24"/>
          <w:szCs w:val="24"/>
        </w:rPr>
        <w:t xml:space="preserve"> приведен в Приложении 1 к заданию на оценку</w:t>
      </w:r>
      <w:r w:rsidR="006A0770" w:rsidRPr="00A1498D">
        <w:rPr>
          <w:sz w:val="24"/>
          <w:szCs w:val="24"/>
        </w:rPr>
        <w:t>.</w:t>
      </w:r>
    </w:p>
    <w:p w:rsidR="0098249C" w:rsidRDefault="00CC1839" w:rsidP="002A18DC">
      <w:pPr>
        <w:pStyle w:val="a4"/>
        <w:keepNext/>
        <w:numPr>
          <w:ilvl w:val="1"/>
          <w:numId w:val="6"/>
        </w:numPr>
        <w:tabs>
          <w:tab w:val="left" w:pos="1134"/>
        </w:tabs>
        <w:suppressAutoHyphens w:val="0"/>
        <w:spacing w:line="240" w:lineRule="auto"/>
        <w:ind w:firstLine="207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Имущественные права на объекты оценки</w:t>
      </w:r>
      <w:r w:rsidR="0098249C">
        <w:rPr>
          <w:b/>
          <w:sz w:val="24"/>
          <w:szCs w:val="24"/>
        </w:rPr>
        <w:t xml:space="preserve">: </w:t>
      </w:r>
    </w:p>
    <w:p w:rsidR="0098249C" w:rsidRDefault="0098249C" w:rsidP="002A18DC">
      <w:pPr>
        <w:spacing w:line="240" w:lineRule="auto"/>
        <w:ind w:left="283" w:firstLine="284"/>
        <w:rPr>
          <w:sz w:val="24"/>
          <w:szCs w:val="24"/>
        </w:rPr>
      </w:pPr>
      <w:r>
        <w:rPr>
          <w:sz w:val="24"/>
          <w:szCs w:val="24"/>
        </w:rPr>
        <w:t>Объекты оценки принадлежат на праве собственности ПАО «МРСК Центра».</w:t>
      </w:r>
      <w:r w:rsidRPr="008B6170">
        <w:rPr>
          <w:sz w:val="24"/>
          <w:szCs w:val="24"/>
        </w:rPr>
        <w:t xml:space="preserve"> </w:t>
      </w:r>
    </w:p>
    <w:p w:rsidR="00CC1839" w:rsidRDefault="00CC1839" w:rsidP="00CC1839">
      <w:pPr>
        <w:keepNext/>
        <w:numPr>
          <w:ilvl w:val="1"/>
          <w:numId w:val="6"/>
        </w:numPr>
        <w:tabs>
          <w:tab w:val="left" w:pos="1134"/>
          <w:tab w:val="left" w:pos="1276"/>
        </w:tabs>
        <w:suppressAutoHyphens w:val="0"/>
        <w:spacing w:line="240" w:lineRule="auto"/>
        <w:ind w:left="284" w:firstLine="283"/>
        <w:contextualSpacing/>
        <w:rPr>
          <w:b/>
          <w:sz w:val="24"/>
          <w:szCs w:val="24"/>
        </w:rPr>
      </w:pPr>
      <w:r w:rsidRPr="00EA2A56">
        <w:rPr>
          <w:b/>
          <w:sz w:val="24"/>
          <w:szCs w:val="24"/>
        </w:rPr>
        <w:t>Вид определяемой стоимости</w:t>
      </w:r>
      <w:r>
        <w:rPr>
          <w:b/>
          <w:sz w:val="24"/>
          <w:szCs w:val="24"/>
        </w:rPr>
        <w:t>:</w:t>
      </w:r>
    </w:p>
    <w:p w:rsidR="00CC1839" w:rsidRDefault="00CC1839" w:rsidP="00CC1839">
      <w:pPr>
        <w:keepNext/>
        <w:spacing w:line="240" w:lineRule="auto"/>
        <w:ind w:left="567" w:firstLine="0"/>
        <w:contextualSpacing/>
        <w:rPr>
          <w:sz w:val="24"/>
          <w:szCs w:val="24"/>
        </w:rPr>
      </w:pPr>
      <w:r w:rsidRPr="0014160F">
        <w:rPr>
          <w:sz w:val="24"/>
          <w:szCs w:val="24"/>
        </w:rPr>
        <w:t>Рыночная</w:t>
      </w:r>
      <w:r>
        <w:rPr>
          <w:sz w:val="24"/>
          <w:szCs w:val="24"/>
        </w:rPr>
        <w:t xml:space="preserve"> стоимость</w:t>
      </w:r>
      <w:r w:rsidRPr="0014160F">
        <w:rPr>
          <w:sz w:val="24"/>
          <w:szCs w:val="24"/>
        </w:rPr>
        <w:t>.</w:t>
      </w:r>
    </w:p>
    <w:p w:rsidR="0098249C" w:rsidRDefault="0098249C" w:rsidP="002A18DC">
      <w:pPr>
        <w:keepNext/>
        <w:numPr>
          <w:ilvl w:val="1"/>
          <w:numId w:val="6"/>
        </w:numPr>
        <w:tabs>
          <w:tab w:val="left" w:pos="1134"/>
          <w:tab w:val="left" w:pos="1276"/>
        </w:tabs>
        <w:suppressAutoHyphens w:val="0"/>
        <w:spacing w:line="240" w:lineRule="auto"/>
        <w:ind w:left="284" w:firstLine="283"/>
        <w:contextualSpacing/>
        <w:rPr>
          <w:b/>
          <w:sz w:val="24"/>
          <w:szCs w:val="24"/>
        </w:rPr>
      </w:pPr>
      <w:r w:rsidRPr="00F90FD0">
        <w:rPr>
          <w:b/>
          <w:sz w:val="24"/>
          <w:szCs w:val="24"/>
        </w:rPr>
        <w:t>Цель оценки</w:t>
      </w:r>
      <w:r w:rsidR="00CC1839">
        <w:rPr>
          <w:b/>
          <w:sz w:val="24"/>
          <w:szCs w:val="24"/>
        </w:rPr>
        <w:t xml:space="preserve"> (предполагаемое использование результатов оценки)</w:t>
      </w:r>
      <w:r w:rsidRPr="00F90FD0">
        <w:rPr>
          <w:b/>
          <w:sz w:val="24"/>
          <w:szCs w:val="24"/>
        </w:rPr>
        <w:t xml:space="preserve">: </w:t>
      </w:r>
    </w:p>
    <w:p w:rsidR="0098249C" w:rsidRPr="00C355E8" w:rsidRDefault="0098249C" w:rsidP="00CC1839">
      <w:pPr>
        <w:keepNext/>
        <w:tabs>
          <w:tab w:val="left" w:pos="1134"/>
          <w:tab w:val="left" w:pos="1276"/>
        </w:tabs>
        <w:suppressAutoHyphens w:val="0"/>
        <w:spacing w:before="120" w:after="120" w:line="240" w:lineRule="auto"/>
        <w:ind w:left="567" w:firstLine="0"/>
        <w:contextualSpacing/>
        <w:rPr>
          <w:b/>
          <w:color w:val="000000"/>
          <w:sz w:val="24"/>
          <w:szCs w:val="24"/>
        </w:rPr>
      </w:pPr>
      <w:r w:rsidRPr="00F90FD0">
        <w:rPr>
          <w:sz w:val="24"/>
          <w:szCs w:val="24"/>
        </w:rPr>
        <w:t xml:space="preserve">Определение рыночной стоимости </w:t>
      </w:r>
      <w:r w:rsidR="00CC1839">
        <w:rPr>
          <w:sz w:val="24"/>
          <w:szCs w:val="24"/>
        </w:rPr>
        <w:t>о</w:t>
      </w:r>
      <w:r w:rsidRPr="00F90FD0">
        <w:rPr>
          <w:sz w:val="24"/>
          <w:szCs w:val="24"/>
        </w:rPr>
        <w:t>бъектов оценки</w:t>
      </w:r>
      <w:r w:rsidR="00CC1839">
        <w:rPr>
          <w:sz w:val="24"/>
          <w:szCs w:val="24"/>
        </w:rPr>
        <w:t xml:space="preserve"> д</w:t>
      </w:r>
      <w:r w:rsidRPr="00C355E8">
        <w:rPr>
          <w:color w:val="000000"/>
          <w:sz w:val="24"/>
          <w:szCs w:val="24"/>
        </w:rPr>
        <w:t xml:space="preserve">ля </w:t>
      </w:r>
      <w:r>
        <w:rPr>
          <w:color w:val="000000"/>
          <w:sz w:val="24"/>
          <w:szCs w:val="24"/>
        </w:rPr>
        <w:t>принятия управленческих решений, в том числе заключения договора купли-продажи</w:t>
      </w:r>
      <w:r w:rsidRPr="00C355E8">
        <w:rPr>
          <w:color w:val="000000"/>
          <w:sz w:val="24"/>
          <w:szCs w:val="24"/>
        </w:rPr>
        <w:t>.</w:t>
      </w:r>
    </w:p>
    <w:p w:rsidR="00CC1839" w:rsidRPr="00C355E8" w:rsidRDefault="00CC1839" w:rsidP="00CC1839">
      <w:pPr>
        <w:widowControl w:val="0"/>
        <w:numPr>
          <w:ilvl w:val="1"/>
          <w:numId w:val="6"/>
        </w:numPr>
        <w:tabs>
          <w:tab w:val="num" w:pos="1134"/>
        </w:tabs>
        <w:suppressAutoHyphens w:val="0"/>
        <w:spacing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 xml:space="preserve">Дата </w:t>
      </w:r>
      <w:r>
        <w:rPr>
          <w:b/>
          <w:color w:val="000000"/>
          <w:sz w:val="24"/>
          <w:szCs w:val="24"/>
        </w:rPr>
        <w:t>определения стоимости (дата оценки)</w:t>
      </w:r>
      <w:r w:rsidRPr="00C355E8">
        <w:rPr>
          <w:b/>
          <w:color w:val="000000"/>
          <w:sz w:val="24"/>
          <w:szCs w:val="24"/>
        </w:rPr>
        <w:t>:</w:t>
      </w:r>
    </w:p>
    <w:p w:rsidR="00CC1839" w:rsidRDefault="00CC1839" w:rsidP="00CC1839">
      <w:pPr>
        <w:keepNext/>
        <w:tabs>
          <w:tab w:val="num" w:pos="1134"/>
        </w:tabs>
        <w:spacing w:line="240" w:lineRule="auto"/>
        <w:rPr>
          <w:sz w:val="24"/>
          <w:szCs w:val="24"/>
        </w:rPr>
      </w:pPr>
      <w:r w:rsidRPr="00BD1D27">
        <w:rPr>
          <w:sz w:val="24"/>
          <w:szCs w:val="24"/>
          <w:highlight w:val="green"/>
        </w:rPr>
        <w:t>По состоянию на дату осмотра.</w:t>
      </w:r>
    </w:p>
    <w:p w:rsidR="002714DA" w:rsidRPr="00A1498D" w:rsidRDefault="002714DA" w:rsidP="002714DA">
      <w:pPr>
        <w:widowControl w:val="0"/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A1498D">
        <w:rPr>
          <w:b/>
          <w:color w:val="000000"/>
          <w:sz w:val="24"/>
          <w:szCs w:val="24"/>
        </w:rPr>
        <w:t xml:space="preserve">Информация по учету нематериальных активов, необходимых для эксплуатации машин и оборудования (при наличии таких активов):  </w:t>
      </w:r>
    </w:p>
    <w:p w:rsidR="002714DA" w:rsidRPr="00F90FD0" w:rsidRDefault="002714DA" w:rsidP="002714DA">
      <w:pPr>
        <w:widowControl w:val="0"/>
        <w:suppressAutoHyphens w:val="0"/>
        <w:spacing w:before="120" w:after="120" w:line="240" w:lineRule="auto"/>
        <w:ind w:left="567" w:firstLine="0"/>
        <w:contextualSpacing/>
        <w:rPr>
          <w:color w:val="000000"/>
          <w:sz w:val="24"/>
          <w:szCs w:val="24"/>
        </w:rPr>
      </w:pPr>
      <w:r w:rsidRPr="00A1498D">
        <w:rPr>
          <w:color w:val="000000"/>
          <w:sz w:val="24"/>
          <w:szCs w:val="24"/>
        </w:rPr>
        <w:t>Эксплуатация Объектов оценки возможна без использования нематериальных активов (программных средств, специализированных баз данных, лицензий, технической документации и др.).</w:t>
      </w:r>
    </w:p>
    <w:p w:rsidR="0098249C" w:rsidRPr="00C355E8" w:rsidRDefault="0098249C" w:rsidP="002A18DC">
      <w:pPr>
        <w:widowControl w:val="0"/>
        <w:numPr>
          <w:ilvl w:val="1"/>
          <w:numId w:val="6"/>
        </w:numPr>
        <w:tabs>
          <w:tab w:val="num" w:pos="1134"/>
        </w:tabs>
        <w:suppressAutoHyphens w:val="0"/>
        <w:spacing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 xml:space="preserve">Ограничения, связанные с предполагаемым использованием результатов оценки: </w:t>
      </w:r>
    </w:p>
    <w:p w:rsidR="0098249C" w:rsidRPr="00C355E8" w:rsidRDefault="0098249C" w:rsidP="002A18DC">
      <w:pPr>
        <w:widowControl w:val="0"/>
        <w:spacing w:line="240" w:lineRule="auto"/>
        <w:ind w:firstLine="568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Результаты оценки могут быть использованы в течение 6 месяц</w:t>
      </w:r>
      <w:r>
        <w:rPr>
          <w:color w:val="000000"/>
          <w:sz w:val="24"/>
          <w:szCs w:val="24"/>
        </w:rPr>
        <w:t xml:space="preserve">ев с даты составления отчета об </w:t>
      </w:r>
      <w:r w:rsidRPr="00C355E8">
        <w:rPr>
          <w:color w:val="000000"/>
          <w:sz w:val="24"/>
          <w:szCs w:val="24"/>
        </w:rPr>
        <w:t>оценке.</w:t>
      </w:r>
    </w:p>
    <w:p w:rsidR="0098249C" w:rsidRPr="0045182F" w:rsidRDefault="0098249C" w:rsidP="0098249C">
      <w:pPr>
        <w:widowControl w:val="0"/>
        <w:numPr>
          <w:ilvl w:val="1"/>
          <w:numId w:val="6"/>
        </w:numPr>
        <w:spacing w:before="120" w:after="120" w:line="240" w:lineRule="auto"/>
        <w:ind w:firstLine="207"/>
        <w:rPr>
          <w:b/>
          <w:color w:val="000000"/>
          <w:sz w:val="24"/>
          <w:szCs w:val="24"/>
        </w:rPr>
      </w:pPr>
      <w:r w:rsidRPr="0045182F">
        <w:rPr>
          <w:b/>
          <w:color w:val="000000"/>
          <w:sz w:val="24"/>
          <w:szCs w:val="24"/>
        </w:rPr>
        <w:t>Допущения</w:t>
      </w:r>
      <w:r w:rsidR="00CC1839">
        <w:rPr>
          <w:b/>
          <w:color w:val="000000"/>
          <w:sz w:val="24"/>
          <w:szCs w:val="24"/>
        </w:rPr>
        <w:t xml:space="preserve"> и ограничения</w:t>
      </w:r>
      <w:r w:rsidRPr="0045182F">
        <w:rPr>
          <w:b/>
          <w:color w:val="000000"/>
          <w:sz w:val="24"/>
          <w:szCs w:val="24"/>
        </w:rPr>
        <w:t xml:space="preserve">, на которых должна основываться оценка: </w:t>
      </w:r>
    </w:p>
    <w:p w:rsidR="0098249C" w:rsidRPr="00C355E8" w:rsidRDefault="0098249C" w:rsidP="0098249C">
      <w:pPr>
        <w:widowControl w:val="0"/>
        <w:numPr>
          <w:ilvl w:val="2"/>
          <w:numId w:val="6"/>
        </w:numPr>
        <w:tabs>
          <w:tab w:val="num" w:pos="0"/>
          <w:tab w:val="num" w:pos="1134"/>
        </w:tabs>
        <w:suppressAutoHyphens w:val="0"/>
        <w:spacing w:before="120" w:after="120" w:line="240" w:lineRule="auto"/>
        <w:ind w:left="1134" w:hanging="567"/>
        <w:contextualSpacing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 xml:space="preserve">Оценка производится в предположении отсутствия каких-либо обременений оцениваемых прав. </w:t>
      </w:r>
    </w:p>
    <w:p w:rsidR="0098249C" w:rsidRPr="00C355E8" w:rsidRDefault="0098249C" w:rsidP="002A18DC">
      <w:pPr>
        <w:widowControl w:val="0"/>
        <w:numPr>
          <w:ilvl w:val="2"/>
          <w:numId w:val="6"/>
        </w:numPr>
        <w:tabs>
          <w:tab w:val="num" w:pos="0"/>
          <w:tab w:val="num" w:pos="1134"/>
        </w:tabs>
        <w:suppressAutoHyphens w:val="0"/>
        <w:spacing w:line="240" w:lineRule="auto"/>
        <w:ind w:left="1134" w:hanging="567"/>
        <w:contextualSpacing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Заказчик понимает, что Исполнитель не будет проводить аудит предоставляемой информации.</w:t>
      </w:r>
    </w:p>
    <w:p w:rsidR="0098249C" w:rsidRPr="00C355E8" w:rsidRDefault="0098249C" w:rsidP="002A18DC">
      <w:pPr>
        <w:widowControl w:val="0"/>
        <w:numPr>
          <w:ilvl w:val="2"/>
          <w:numId w:val="6"/>
        </w:numPr>
        <w:tabs>
          <w:tab w:val="num" w:pos="0"/>
          <w:tab w:val="num" w:pos="1134"/>
        </w:tabs>
        <w:suppressAutoHyphens w:val="0"/>
        <w:spacing w:line="240" w:lineRule="auto"/>
        <w:ind w:left="1134" w:hanging="567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Прочие допущения и ограничения, возникающие в процессе оценки, будут приведены в Отчет</w:t>
      </w:r>
      <w:r>
        <w:rPr>
          <w:color w:val="000000"/>
          <w:sz w:val="24"/>
          <w:szCs w:val="24"/>
        </w:rPr>
        <w:t>ах</w:t>
      </w:r>
      <w:r w:rsidRPr="00C355E8">
        <w:rPr>
          <w:color w:val="000000"/>
          <w:sz w:val="24"/>
          <w:szCs w:val="24"/>
        </w:rPr>
        <w:t xml:space="preserve"> об оценке.</w:t>
      </w:r>
    </w:p>
    <w:p w:rsidR="0098249C" w:rsidRPr="00C355E8" w:rsidRDefault="0098249C" w:rsidP="002A18DC">
      <w:pPr>
        <w:pStyle w:val="a5"/>
        <w:keepNext/>
        <w:numPr>
          <w:ilvl w:val="0"/>
          <w:numId w:val="6"/>
        </w:numPr>
        <w:suppressAutoHyphens w:val="0"/>
        <w:ind w:left="357" w:hanging="35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C355E8">
        <w:rPr>
          <w:rFonts w:ascii="Times New Roman" w:hAnsi="Times New Roman"/>
          <w:b/>
          <w:color w:val="000000"/>
          <w:sz w:val="26"/>
          <w:szCs w:val="26"/>
        </w:rPr>
        <w:t>ТРЕБОВАНИЯ К ПОРЯДКУ ОКАЗАНИЯ УСЛУГ И ОПЛАТЕ</w:t>
      </w:r>
    </w:p>
    <w:p w:rsidR="0098249C" w:rsidRPr="00C355E8" w:rsidRDefault="0098249C" w:rsidP="002A18DC">
      <w:pPr>
        <w:numPr>
          <w:ilvl w:val="1"/>
          <w:numId w:val="6"/>
        </w:numPr>
        <w:tabs>
          <w:tab w:val="num" w:pos="1134"/>
        </w:tabs>
        <w:suppressAutoHyphens w:val="0"/>
        <w:spacing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>Нормативная база</w:t>
      </w:r>
    </w:p>
    <w:p w:rsidR="0098249C" w:rsidRPr="00C355E8" w:rsidRDefault="0098249C" w:rsidP="002A18DC">
      <w:pPr>
        <w:tabs>
          <w:tab w:val="num" w:pos="1134"/>
        </w:tabs>
        <w:spacing w:line="240" w:lineRule="auto"/>
        <w:ind w:left="567" w:firstLine="0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Гражданского кодекса;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lastRenderedPageBreak/>
        <w:t>Федерального закона от 29 июля </w:t>
      </w:r>
      <w:smartTag w:uri="urn:schemas-microsoft-com:office:smarttags" w:element="metricconverter">
        <w:smartTagPr>
          <w:attr w:name="ProductID" w:val="1998 г"/>
        </w:smartTagPr>
        <w:r w:rsidRPr="00C355E8">
          <w:rPr>
            <w:color w:val="000000"/>
            <w:sz w:val="24"/>
            <w:szCs w:val="24"/>
          </w:rPr>
          <w:t>1998 г</w:t>
        </w:r>
      </w:smartTag>
      <w:r w:rsidRPr="00C355E8">
        <w:rPr>
          <w:color w:val="000000"/>
          <w:sz w:val="24"/>
          <w:szCs w:val="24"/>
        </w:rPr>
        <w:t>. № 135</w:t>
      </w:r>
      <w:r w:rsidRPr="00C355E8">
        <w:rPr>
          <w:color w:val="000000"/>
          <w:sz w:val="24"/>
          <w:szCs w:val="24"/>
        </w:rPr>
        <w:noBreakHyphen/>
        <w:t>ФЗ «Об оценочной деятельности в Российской Федерации»;</w:t>
      </w:r>
    </w:p>
    <w:p w:rsidR="0098249C" w:rsidRPr="00F90FD0" w:rsidRDefault="0098249C" w:rsidP="00CC1839">
      <w:pPr>
        <w:numPr>
          <w:ilvl w:val="0"/>
          <w:numId w:val="11"/>
        </w:numPr>
        <w:tabs>
          <w:tab w:val="left" w:pos="709"/>
          <w:tab w:val="left" w:pos="851"/>
        </w:tabs>
        <w:suppressAutoHyphens w:val="0"/>
        <w:snapToGrid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 xml:space="preserve">Приказов </w:t>
      </w:r>
      <w:r w:rsidRPr="00F90FD0">
        <w:rPr>
          <w:color w:val="000000"/>
          <w:sz w:val="24"/>
          <w:szCs w:val="24"/>
        </w:rPr>
        <w:t>Минэкономразвития России от  20.05.2015 № 297 «Об утверждении Федерального стандарта оценки «Общие понятия оценки, подходы и требования к проведению оценки (ФСО № 1)», от 20.05.</w:t>
      </w:r>
      <w:r w:rsidRPr="00C355E8">
        <w:rPr>
          <w:color w:val="000000"/>
          <w:sz w:val="24"/>
          <w:szCs w:val="24"/>
        </w:rPr>
        <w:t xml:space="preserve">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 </w:t>
      </w:r>
      <w:r w:rsidRPr="00F90FD0">
        <w:rPr>
          <w:color w:val="000000"/>
          <w:sz w:val="24"/>
          <w:szCs w:val="24"/>
        </w:rPr>
        <w:t>от 01.06.2015 №328 «Об утверждении Федерального стандарта оценки «Оценка стоимости машин и оборудования» (ФСО №10).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Стандарт</w:t>
      </w:r>
      <w:r>
        <w:rPr>
          <w:color w:val="000000"/>
          <w:sz w:val="24"/>
          <w:szCs w:val="24"/>
        </w:rPr>
        <w:t>ов</w:t>
      </w:r>
      <w:r w:rsidRPr="00C355E8">
        <w:rPr>
          <w:color w:val="000000"/>
          <w:sz w:val="24"/>
          <w:szCs w:val="24"/>
        </w:rPr>
        <w:t xml:space="preserve"> и правил оценочной деятельности саморегулируемой организации оценщиков;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 xml:space="preserve">Методологии и руководства по проведению оценки бизнеса и/или активов, размещенных по адресу: </w:t>
      </w:r>
      <w:hyperlink r:id="rId6" w:history="1">
        <w:r w:rsidRPr="00C355E8">
          <w:rPr>
            <w:rStyle w:val="a7"/>
            <w:color w:val="000000"/>
            <w:sz w:val="24"/>
            <w:szCs w:val="24"/>
          </w:rPr>
          <w:t>http://www.rosseti.ru/about/property/</w:t>
        </w:r>
      </w:hyperlink>
      <w:r w:rsidRPr="00C355E8">
        <w:rPr>
          <w:color w:val="000000"/>
          <w:sz w:val="24"/>
          <w:szCs w:val="24"/>
        </w:rPr>
        <w:t>.</w:t>
      </w:r>
    </w:p>
    <w:p w:rsidR="0098249C" w:rsidRPr="00C355E8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 xml:space="preserve">Срок </w:t>
      </w:r>
      <w:r w:rsidR="00D077F8">
        <w:rPr>
          <w:b/>
          <w:color w:val="000000"/>
          <w:sz w:val="24"/>
          <w:szCs w:val="24"/>
        </w:rPr>
        <w:t>оказания</w:t>
      </w:r>
      <w:r>
        <w:rPr>
          <w:b/>
          <w:color w:val="000000"/>
          <w:sz w:val="24"/>
          <w:szCs w:val="24"/>
        </w:rPr>
        <w:t xml:space="preserve"> </w:t>
      </w:r>
      <w:r w:rsidRPr="00C355E8">
        <w:rPr>
          <w:b/>
          <w:color w:val="000000"/>
          <w:sz w:val="24"/>
          <w:szCs w:val="24"/>
        </w:rPr>
        <w:t xml:space="preserve">услуг: </w:t>
      </w:r>
    </w:p>
    <w:p w:rsidR="0098249C" w:rsidRPr="002714DA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Начало оказания услуг по оценке – с момента заключения Договора.</w:t>
      </w:r>
    </w:p>
    <w:p w:rsidR="0098249C" w:rsidRPr="002714DA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Предоставление предварительного проекта Отчета об оценке для рассмотрения Заказчику – не позднее 7 (семи) рабочих дней с момента предоставления всей необходимой для оценки информации на основании информационного запроса оценщика.</w:t>
      </w:r>
    </w:p>
    <w:p w:rsidR="0098249C" w:rsidRPr="002714DA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Окончание оказания услуг по оценке – не позднее 3 (трех) рабочих дней с момента рассмотрения проекта Отчета об оценке Заказчиком.</w:t>
      </w:r>
    </w:p>
    <w:p w:rsidR="0098249C" w:rsidRPr="00AA316F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В случае нарушения сроков оказания услуг по оценке ПАО «МРСК Центра» вправе наложить на исполнителя штраф в размере 0,1% (одна десятая процента) от стоимости оказываемых услуг за каждый день просрочки по Договору.</w:t>
      </w:r>
      <w:r>
        <w:rPr>
          <w:sz w:val="24"/>
          <w:szCs w:val="24"/>
        </w:rPr>
        <w:t xml:space="preserve"> </w:t>
      </w:r>
    </w:p>
    <w:p w:rsidR="0098249C" w:rsidRDefault="0098249C" w:rsidP="0098249C">
      <w:pPr>
        <w:spacing w:line="240" w:lineRule="auto"/>
        <w:ind w:left="357" w:firstLine="709"/>
        <w:rPr>
          <w:sz w:val="24"/>
          <w:szCs w:val="24"/>
        </w:rPr>
      </w:pPr>
    </w:p>
    <w:p w:rsidR="0098249C" w:rsidRPr="00EE3D92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EE3D92">
        <w:rPr>
          <w:b/>
          <w:color w:val="000000"/>
          <w:sz w:val="24"/>
          <w:szCs w:val="24"/>
        </w:rPr>
        <w:t>Основные этапы оказания услуг: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получение в электронном и/или бумажном виде исходной информации об объекте оценки, подготовленной в соответствии с настоящим Заданием на оценку и информационным запросом оценщика;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сбор и анализ исходных данных и информации, уточнение и получение дополнительных разъяснений у балансодержателя имущества;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подготовка проекта Отчета об оценке;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передача проекта Отчета об оценке в ПАО «МРСК Центра» для рассмотрения;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подготовка Отчета об оценке;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передача Отчета об оценке в ПАО «МРСК Центра»;</w:t>
      </w:r>
    </w:p>
    <w:p w:rsidR="0098249C" w:rsidRPr="000D4CDC" w:rsidRDefault="0098249C" w:rsidP="0098249C">
      <w:pPr>
        <w:spacing w:line="240" w:lineRule="auto"/>
        <w:ind w:left="360" w:firstLine="0"/>
        <w:rPr>
          <w:b/>
          <w:sz w:val="24"/>
          <w:szCs w:val="24"/>
        </w:rPr>
      </w:pPr>
    </w:p>
    <w:p w:rsidR="0098249C" w:rsidRPr="00A577A1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A577A1">
        <w:rPr>
          <w:b/>
          <w:color w:val="000000"/>
          <w:sz w:val="24"/>
          <w:szCs w:val="24"/>
        </w:rPr>
        <w:t>Выдача итоговых результатов:</w:t>
      </w:r>
    </w:p>
    <w:p w:rsidR="0098249C" w:rsidRDefault="0098249C" w:rsidP="002714DA">
      <w:pPr>
        <w:tabs>
          <w:tab w:val="num" w:pos="1134"/>
        </w:tabs>
        <w:spacing w:line="240" w:lineRule="auto"/>
        <w:ind w:left="426" w:firstLine="66"/>
        <w:rPr>
          <w:sz w:val="24"/>
          <w:szCs w:val="24"/>
        </w:rPr>
      </w:pPr>
      <w:r w:rsidRPr="000D4CDC">
        <w:rPr>
          <w:sz w:val="24"/>
          <w:szCs w:val="24"/>
        </w:rPr>
        <w:t>Результатом услуг являются следующие материалы:</w:t>
      </w:r>
    </w:p>
    <w:p w:rsidR="00ED7D3D" w:rsidRPr="00DD75E2" w:rsidRDefault="00ED7D3D" w:rsidP="002714DA">
      <w:pPr>
        <w:numPr>
          <w:ilvl w:val="2"/>
          <w:numId w:val="12"/>
        </w:numPr>
        <w:suppressAutoHyphens w:val="0"/>
        <w:spacing w:before="120" w:after="120" w:line="240" w:lineRule="auto"/>
        <w:ind w:left="426" w:firstLine="66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D75E2">
        <w:rPr>
          <w:sz w:val="24"/>
          <w:szCs w:val="24"/>
        </w:rPr>
        <w:t xml:space="preserve">Отчет об оценке, предоставленный в </w:t>
      </w:r>
      <w:r>
        <w:rPr>
          <w:sz w:val="24"/>
          <w:szCs w:val="24"/>
        </w:rPr>
        <w:t>2 (двух)</w:t>
      </w:r>
      <w:r w:rsidRPr="00DD75E2">
        <w:rPr>
          <w:sz w:val="24"/>
          <w:szCs w:val="24"/>
        </w:rPr>
        <w:t xml:space="preserve"> подписанных</w:t>
      </w:r>
      <w:r>
        <w:rPr>
          <w:sz w:val="24"/>
          <w:szCs w:val="24"/>
        </w:rPr>
        <w:t xml:space="preserve"> </w:t>
      </w:r>
      <w:r w:rsidRPr="00DD75E2">
        <w:rPr>
          <w:sz w:val="24"/>
          <w:szCs w:val="24"/>
        </w:rPr>
        <w:t>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ED7D3D" w:rsidRPr="00935654" w:rsidRDefault="00ED7D3D" w:rsidP="002714DA">
      <w:pPr>
        <w:numPr>
          <w:ilvl w:val="2"/>
          <w:numId w:val="12"/>
        </w:numPr>
        <w:tabs>
          <w:tab w:val="num" w:pos="1134"/>
        </w:tabs>
        <w:suppressAutoHyphens w:val="0"/>
        <w:spacing w:before="120" w:after="120" w:line="240" w:lineRule="auto"/>
        <w:ind w:left="426" w:firstLine="66"/>
        <w:rPr>
          <w:sz w:val="24"/>
          <w:szCs w:val="24"/>
        </w:rPr>
      </w:pPr>
      <w:r w:rsidRPr="00DD75E2">
        <w:rPr>
          <w:sz w:val="24"/>
          <w:szCs w:val="24"/>
        </w:rPr>
        <w:t xml:space="preserve">Сопроводительные материалы в виде моделей, представляющих собой расчетные файлы в электронном формате </w:t>
      </w:r>
      <w:proofErr w:type="spellStart"/>
      <w:r w:rsidRPr="00DD75E2">
        <w:rPr>
          <w:sz w:val="24"/>
          <w:szCs w:val="24"/>
        </w:rPr>
        <w:t>Microsoft</w:t>
      </w:r>
      <w:proofErr w:type="spellEnd"/>
      <w:r w:rsidRPr="00DD75E2">
        <w:rPr>
          <w:sz w:val="24"/>
          <w:szCs w:val="24"/>
        </w:rPr>
        <w:t xml:space="preserve"> </w:t>
      </w:r>
      <w:proofErr w:type="spellStart"/>
      <w:r w:rsidRPr="00DD75E2">
        <w:rPr>
          <w:sz w:val="24"/>
          <w:szCs w:val="24"/>
        </w:rPr>
        <w:t>Excel</w:t>
      </w:r>
      <w:proofErr w:type="spellEnd"/>
      <w:r w:rsidRPr="00DD75E2">
        <w:rPr>
          <w:sz w:val="24"/>
          <w:szCs w:val="24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оценки.</w:t>
      </w:r>
    </w:p>
    <w:p w:rsidR="0098249C" w:rsidRPr="00AA316F" w:rsidRDefault="0098249C" w:rsidP="0098249C">
      <w:pPr>
        <w:tabs>
          <w:tab w:val="num" w:pos="1134"/>
        </w:tabs>
        <w:spacing w:line="240" w:lineRule="auto"/>
        <w:ind w:left="360" w:firstLine="0"/>
        <w:rPr>
          <w:b/>
          <w:sz w:val="24"/>
          <w:szCs w:val="24"/>
        </w:rPr>
      </w:pPr>
    </w:p>
    <w:p w:rsidR="0098249C" w:rsidRPr="00A577A1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A577A1">
        <w:rPr>
          <w:b/>
          <w:color w:val="000000"/>
          <w:sz w:val="24"/>
          <w:szCs w:val="24"/>
        </w:rPr>
        <w:t>Форма, сроки и порядок оплаты за оказываемые услуги:</w:t>
      </w:r>
    </w:p>
    <w:p w:rsidR="0098249C" w:rsidRPr="002714DA" w:rsidRDefault="0098249C" w:rsidP="0098249C">
      <w:pPr>
        <w:pStyle w:val="a4"/>
        <w:spacing w:line="240" w:lineRule="auto"/>
        <w:ind w:left="360" w:firstLine="0"/>
        <w:rPr>
          <w:sz w:val="24"/>
          <w:szCs w:val="24"/>
        </w:rPr>
      </w:pPr>
      <w:r w:rsidRPr="002714DA">
        <w:rPr>
          <w:sz w:val="24"/>
          <w:szCs w:val="24"/>
        </w:rPr>
        <w:t>Предусмотрен 1 этап оплаты:</w:t>
      </w:r>
    </w:p>
    <w:p w:rsidR="0098249C" w:rsidRPr="002714DA" w:rsidRDefault="0098249C" w:rsidP="0098249C">
      <w:pPr>
        <w:pStyle w:val="a4"/>
        <w:spacing w:line="240" w:lineRule="auto"/>
        <w:ind w:left="360" w:firstLine="491"/>
        <w:rPr>
          <w:sz w:val="24"/>
          <w:szCs w:val="24"/>
        </w:rPr>
      </w:pPr>
      <w:r w:rsidRPr="002714DA">
        <w:rPr>
          <w:sz w:val="24"/>
          <w:szCs w:val="24"/>
        </w:rPr>
        <w:t xml:space="preserve">Оплата 100% стоимости оказанных по договору услуг производится безналичным расчетом в течение 30 (тридцати) </w:t>
      </w:r>
      <w:r w:rsidR="00ED7D3D" w:rsidRPr="002714DA">
        <w:rPr>
          <w:sz w:val="24"/>
          <w:szCs w:val="24"/>
        </w:rPr>
        <w:t>рабочих</w:t>
      </w:r>
      <w:r w:rsidRPr="002714DA">
        <w:rPr>
          <w:sz w:val="24"/>
          <w:szCs w:val="24"/>
        </w:rPr>
        <w:t xml:space="preserve"> дней после подписания Сторонами Акта приема-сдачи оказанных услуг и предоставления счета или счета-фактуры.</w:t>
      </w:r>
    </w:p>
    <w:p w:rsidR="00ED7D3D" w:rsidRPr="00E91E3F" w:rsidRDefault="00ED7D3D" w:rsidP="00ED7D3D">
      <w:pPr>
        <w:tabs>
          <w:tab w:val="num" w:pos="0"/>
        </w:tabs>
        <w:spacing w:before="120" w:after="120" w:line="240" w:lineRule="auto"/>
        <w:ind w:left="284" w:firstLine="0"/>
        <w:rPr>
          <w:i/>
          <w:sz w:val="24"/>
          <w:szCs w:val="24"/>
        </w:rPr>
      </w:pPr>
      <w:r w:rsidRPr="002714DA">
        <w:rPr>
          <w:i/>
          <w:sz w:val="24"/>
          <w:szCs w:val="24"/>
        </w:rPr>
        <w:t xml:space="preserve">В случае, если договор заключается с субъектом малого и среднего предпринимательства, срок оплаты </w:t>
      </w:r>
      <w:r w:rsidRPr="002714DA">
        <w:rPr>
          <w:b/>
          <w:i/>
          <w:sz w:val="24"/>
          <w:szCs w:val="24"/>
        </w:rPr>
        <w:t>не может превышать 15 (пятнадцать) рабочих дней</w:t>
      </w:r>
      <w:r w:rsidRPr="002714DA">
        <w:rPr>
          <w:i/>
          <w:sz w:val="24"/>
          <w:szCs w:val="24"/>
        </w:rPr>
        <w:t xml:space="preserve"> с момента подписания акта (в </w:t>
      </w:r>
      <w:r w:rsidRPr="002714DA">
        <w:rPr>
          <w:i/>
          <w:sz w:val="24"/>
          <w:szCs w:val="24"/>
        </w:rPr>
        <w:lastRenderedPageBreak/>
        <w:t>соответствии с Постановлением Правительства РФ от 18.09.2019 № 1205 «О внесении изменений в положение 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:rsidR="0098249C" w:rsidRPr="00D86DA7" w:rsidRDefault="0098249C" w:rsidP="0098249C">
      <w:pPr>
        <w:pStyle w:val="a4"/>
        <w:spacing w:line="240" w:lineRule="auto"/>
        <w:ind w:left="360" w:firstLine="491"/>
        <w:rPr>
          <w:sz w:val="24"/>
          <w:szCs w:val="24"/>
        </w:rPr>
      </w:pPr>
      <w:r w:rsidRPr="00AA49B5">
        <w:rPr>
          <w:sz w:val="24"/>
          <w:szCs w:val="24"/>
        </w:rPr>
        <w:t>Датой исполнения денежного</w:t>
      </w:r>
      <w:r w:rsidRPr="00D86DA7">
        <w:rPr>
          <w:sz w:val="24"/>
          <w:szCs w:val="24"/>
        </w:rPr>
        <w:t xml:space="preserve"> обязательства является день списания денежной суммы со счета ПАО «МРСК Центра».</w:t>
      </w:r>
    </w:p>
    <w:p w:rsidR="0098249C" w:rsidRPr="0093342B" w:rsidRDefault="0098249C" w:rsidP="0098249C">
      <w:pPr>
        <w:pStyle w:val="a5"/>
        <w:keepNext/>
        <w:numPr>
          <w:ilvl w:val="0"/>
          <w:numId w:val="6"/>
        </w:numPr>
        <w:suppressAutoHyphens w:val="0"/>
        <w:spacing w:before="240" w:after="1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3342B">
        <w:rPr>
          <w:rFonts w:ascii="Times New Roman" w:hAnsi="Times New Roman"/>
          <w:b/>
          <w:sz w:val="24"/>
          <w:szCs w:val="24"/>
        </w:rPr>
        <w:t>ТРЕБОВАНИЯ К УСЛУГАМ, ПРЕДСТАВЛЯЕМЫМ УЧАСТНИКОМ</w:t>
      </w:r>
    </w:p>
    <w:p w:rsidR="007D4C5C" w:rsidRPr="00DD75E2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DD75E2">
        <w:rPr>
          <w:sz w:val="24"/>
          <w:szCs w:val="24"/>
        </w:rPr>
        <w:t xml:space="preserve"> самостоятельно собрать всю необходимую информацию для проведения оценочных работ. </w:t>
      </w:r>
    </w:p>
    <w:p w:rsidR="007D4C5C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 w:rsidRPr="00246538">
        <w:rPr>
          <w:sz w:val="24"/>
          <w:szCs w:val="24"/>
        </w:rPr>
        <w:t xml:space="preserve">Обязательство </w:t>
      </w:r>
      <w:r>
        <w:rPr>
          <w:sz w:val="24"/>
          <w:szCs w:val="24"/>
        </w:rPr>
        <w:t>Исполнителя</w:t>
      </w:r>
      <w:r w:rsidRPr="00246538">
        <w:rPr>
          <w:sz w:val="24"/>
          <w:szCs w:val="24"/>
        </w:rPr>
        <w:t xml:space="preserve"> представить проект Отчета для </w:t>
      </w:r>
      <w:r>
        <w:rPr>
          <w:sz w:val="24"/>
          <w:szCs w:val="24"/>
        </w:rPr>
        <w:t xml:space="preserve">рассмотрения Заказчику не позднее </w:t>
      </w:r>
      <w:r w:rsidR="00E539B4">
        <w:rPr>
          <w:sz w:val="24"/>
          <w:szCs w:val="24"/>
        </w:rPr>
        <w:t xml:space="preserve">7 </w:t>
      </w:r>
      <w:r>
        <w:rPr>
          <w:sz w:val="24"/>
          <w:szCs w:val="24"/>
        </w:rPr>
        <w:t>(</w:t>
      </w:r>
      <w:r w:rsidR="00E539B4">
        <w:rPr>
          <w:sz w:val="24"/>
          <w:szCs w:val="24"/>
        </w:rPr>
        <w:t>семи</w:t>
      </w:r>
      <w:r w:rsidRPr="00246538">
        <w:rPr>
          <w:sz w:val="24"/>
          <w:szCs w:val="24"/>
        </w:rPr>
        <w:t xml:space="preserve">) рабочих дней с даты подписания Договора и/или представления всей необходимой для оценки </w:t>
      </w:r>
      <w:r w:rsidRPr="00A1498D">
        <w:rPr>
          <w:sz w:val="24"/>
          <w:szCs w:val="24"/>
        </w:rPr>
        <w:t xml:space="preserve">информации на основании информационного запроса оценщика, завершить оказание услуг по оценке – не позднее </w:t>
      </w:r>
      <w:r w:rsidR="002714DA" w:rsidRPr="00A1498D">
        <w:rPr>
          <w:sz w:val="24"/>
          <w:szCs w:val="24"/>
        </w:rPr>
        <w:t>3</w:t>
      </w:r>
      <w:r w:rsidRPr="00A1498D">
        <w:rPr>
          <w:sz w:val="24"/>
          <w:szCs w:val="24"/>
        </w:rPr>
        <w:t xml:space="preserve"> (</w:t>
      </w:r>
      <w:r w:rsidR="002714DA" w:rsidRPr="00A1498D">
        <w:rPr>
          <w:sz w:val="24"/>
          <w:szCs w:val="24"/>
        </w:rPr>
        <w:t>трех</w:t>
      </w:r>
      <w:r w:rsidRPr="00A1498D">
        <w:rPr>
          <w:sz w:val="24"/>
          <w:szCs w:val="24"/>
        </w:rPr>
        <w:t>) рабочих</w:t>
      </w:r>
      <w:r w:rsidRPr="00246538">
        <w:rPr>
          <w:sz w:val="24"/>
          <w:szCs w:val="24"/>
        </w:rPr>
        <w:t xml:space="preserve"> дней с момента </w:t>
      </w:r>
      <w:r>
        <w:rPr>
          <w:sz w:val="24"/>
          <w:szCs w:val="24"/>
        </w:rPr>
        <w:t>рассмотрения</w:t>
      </w:r>
      <w:r w:rsidRPr="00246538">
        <w:rPr>
          <w:sz w:val="24"/>
          <w:szCs w:val="24"/>
        </w:rPr>
        <w:t xml:space="preserve"> проекта Отчета об оценке Заказчиком</w:t>
      </w:r>
      <w:r>
        <w:rPr>
          <w:sz w:val="24"/>
          <w:szCs w:val="24"/>
        </w:rPr>
        <w:t>.</w:t>
      </w:r>
    </w:p>
    <w:p w:rsidR="007D4C5C" w:rsidRPr="00C8322C" w:rsidRDefault="007D4C5C" w:rsidP="002714DA">
      <w:pPr>
        <w:pStyle w:val="a4"/>
        <w:numPr>
          <w:ilvl w:val="1"/>
          <w:numId w:val="6"/>
        </w:numPr>
        <w:suppressAutoHyphens w:val="0"/>
        <w:spacing w:before="120" w:after="120" w:line="240" w:lineRule="auto"/>
        <w:ind w:firstLine="66"/>
        <w:jc w:val="left"/>
        <w:rPr>
          <w:color w:val="000000"/>
          <w:sz w:val="24"/>
          <w:szCs w:val="24"/>
        </w:rPr>
      </w:pPr>
      <w:r w:rsidRPr="001C2216">
        <w:rPr>
          <w:snapToGrid w:val="0"/>
          <w:sz w:val="24"/>
          <w:szCs w:val="24"/>
          <w:lang w:eastAsia="ru-RU"/>
        </w:rPr>
        <w:t>Обязательство Исполнителя</w:t>
      </w:r>
      <w:r w:rsidRPr="00C8322C">
        <w:rPr>
          <w:color w:val="000000"/>
          <w:sz w:val="24"/>
          <w:szCs w:val="24"/>
        </w:rPr>
        <w:t xml:space="preserve"> соблюдать сроки и условия </w:t>
      </w:r>
      <w:proofErr w:type="spellStart"/>
      <w:r w:rsidRPr="00C8322C">
        <w:rPr>
          <w:color w:val="000000"/>
          <w:sz w:val="24"/>
          <w:szCs w:val="24"/>
        </w:rPr>
        <w:t>пп</w:t>
      </w:r>
      <w:proofErr w:type="spellEnd"/>
      <w:r w:rsidRPr="00C8322C">
        <w:rPr>
          <w:color w:val="000000"/>
          <w:sz w:val="24"/>
          <w:szCs w:val="24"/>
        </w:rPr>
        <w:t>. 2.2 – 2.4.</w:t>
      </w:r>
    </w:p>
    <w:p w:rsidR="007D4C5C" w:rsidRDefault="007D4C5C" w:rsidP="002714DA">
      <w:pPr>
        <w:spacing w:before="120" w:after="120" w:line="240" w:lineRule="auto"/>
        <w:ind w:left="284" w:firstLine="66"/>
        <w:rPr>
          <w:sz w:val="24"/>
          <w:szCs w:val="24"/>
        </w:rPr>
      </w:pPr>
      <w:r w:rsidRPr="00DD75E2">
        <w:rPr>
          <w:sz w:val="24"/>
          <w:szCs w:val="24"/>
        </w:rPr>
        <w:t xml:space="preserve">В случае нарушения сроков оказания услуг по оценке, </w:t>
      </w:r>
      <w:r>
        <w:rPr>
          <w:sz w:val="24"/>
          <w:szCs w:val="24"/>
        </w:rPr>
        <w:t>П</w:t>
      </w:r>
      <w:r w:rsidRPr="00DD75E2">
        <w:rPr>
          <w:sz w:val="24"/>
          <w:szCs w:val="24"/>
        </w:rPr>
        <w:t>АО «МРСК Центра»</w:t>
      </w:r>
      <w:r>
        <w:rPr>
          <w:sz w:val="24"/>
          <w:szCs w:val="24"/>
        </w:rPr>
        <w:t xml:space="preserve"> вправе наложить на И</w:t>
      </w:r>
      <w:r w:rsidRPr="00DD75E2">
        <w:rPr>
          <w:sz w:val="24"/>
          <w:szCs w:val="24"/>
        </w:rPr>
        <w:t>сполнителя штраф в размере 0,1% (одна десятая процента) от стоимости оказываемых услуг за каждый день просрочки по Договору.</w:t>
      </w:r>
    </w:p>
    <w:p w:rsidR="007D4C5C" w:rsidRPr="00EF32CA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EF32CA">
        <w:rPr>
          <w:sz w:val="24"/>
          <w:szCs w:val="24"/>
        </w:rPr>
        <w:t xml:space="preserve"> без дополнительной оплаты актуализировать дату составления отчета об оценке по письменному запросу Заказчика в течение 1 (одного) рабочего дня и  предоставить оригинал отчета Заказчику.</w:t>
      </w:r>
    </w:p>
    <w:p w:rsidR="007D4C5C" w:rsidRPr="00EF32CA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EF32CA">
        <w:rPr>
          <w:sz w:val="24"/>
          <w:szCs w:val="24"/>
        </w:rPr>
        <w:t xml:space="preserve"> сотрудничать с Заказчиком в процессе рассмотрения Отчета об оценке в целях </w:t>
      </w:r>
      <w:r>
        <w:rPr>
          <w:sz w:val="24"/>
          <w:szCs w:val="24"/>
        </w:rPr>
        <w:t xml:space="preserve">его </w:t>
      </w:r>
      <w:r w:rsidRPr="00EF32CA">
        <w:rPr>
          <w:sz w:val="24"/>
          <w:szCs w:val="24"/>
        </w:rPr>
        <w:t>защиты.</w:t>
      </w:r>
    </w:p>
    <w:p w:rsidR="007D4C5C" w:rsidRPr="00DD75E2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DD75E2">
        <w:rPr>
          <w:sz w:val="24"/>
          <w:szCs w:val="24"/>
        </w:rPr>
        <w:t xml:space="preserve"> при наличии у Заказчика письменных мотивированных замечаний к проекту Отчета об оценке исправить в течение </w:t>
      </w:r>
      <w:r w:rsidR="00C65B8F">
        <w:rPr>
          <w:sz w:val="24"/>
          <w:szCs w:val="24"/>
        </w:rPr>
        <w:t>3</w:t>
      </w:r>
      <w:r w:rsidRPr="00DD75E2">
        <w:rPr>
          <w:sz w:val="24"/>
          <w:szCs w:val="24"/>
        </w:rPr>
        <w:t> (</w:t>
      </w:r>
      <w:r w:rsidR="00C65B8F">
        <w:rPr>
          <w:sz w:val="24"/>
          <w:szCs w:val="24"/>
        </w:rPr>
        <w:t>трех</w:t>
      </w:r>
      <w:r w:rsidRPr="00DD75E2">
        <w:rPr>
          <w:sz w:val="24"/>
          <w:szCs w:val="24"/>
        </w:rPr>
        <w:t>) рабочих дней выявленные недостатки и предоставить Заказчику новую редакцию Отчета. Доработки по мотивированным отказам производятся Исполнителем за свой счет, если они не выходят за пределы содержания и объема выполняемых услуг.</w:t>
      </w:r>
    </w:p>
    <w:p w:rsidR="007D4C5C" w:rsidRPr="00D11D31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  <w:highlight w:val="green"/>
        </w:rPr>
      </w:pPr>
      <w:r w:rsidRPr="00D11D31">
        <w:rPr>
          <w:sz w:val="24"/>
          <w:szCs w:val="24"/>
          <w:highlight w:val="green"/>
        </w:rPr>
        <w:t>Обязательство Исполнителя осуществить оценочные работы с выездом на фактическое местонахождение с проведением личной инспекции об</w:t>
      </w:r>
      <w:r w:rsidR="00D11D31" w:rsidRPr="00D11D31">
        <w:rPr>
          <w:sz w:val="24"/>
          <w:szCs w:val="24"/>
          <w:highlight w:val="green"/>
        </w:rPr>
        <w:t>ъектов оценки</w:t>
      </w:r>
      <w:r w:rsidRPr="00D11D31">
        <w:rPr>
          <w:sz w:val="24"/>
          <w:szCs w:val="24"/>
          <w:highlight w:val="green"/>
        </w:rPr>
        <w:t>.</w:t>
      </w:r>
    </w:p>
    <w:p w:rsidR="00613115" w:rsidRDefault="00613115" w:rsidP="002714DA">
      <w:pPr>
        <w:spacing w:line="240" w:lineRule="auto"/>
        <w:ind w:left="360" w:firstLine="66"/>
        <w:rPr>
          <w:sz w:val="24"/>
          <w:szCs w:val="24"/>
        </w:rPr>
      </w:pPr>
    </w:p>
    <w:p w:rsidR="002714DA" w:rsidRDefault="002714DA" w:rsidP="0098249C">
      <w:pPr>
        <w:spacing w:line="240" w:lineRule="auto"/>
        <w:ind w:left="360" w:firstLine="0"/>
        <w:rPr>
          <w:sz w:val="24"/>
          <w:szCs w:val="24"/>
        </w:rPr>
      </w:pPr>
    </w:p>
    <w:p w:rsidR="002714DA" w:rsidRDefault="002714DA" w:rsidP="0098249C">
      <w:pPr>
        <w:spacing w:line="240" w:lineRule="auto"/>
        <w:ind w:left="360" w:firstLine="0"/>
        <w:rPr>
          <w:sz w:val="24"/>
          <w:szCs w:val="24"/>
        </w:rPr>
      </w:pPr>
    </w:p>
    <w:p w:rsidR="00D9378C" w:rsidRDefault="00D9378C" w:rsidP="0098249C">
      <w:pPr>
        <w:spacing w:line="240" w:lineRule="auto"/>
        <w:ind w:left="360" w:firstLine="0"/>
        <w:rPr>
          <w:sz w:val="24"/>
          <w:szCs w:val="24"/>
        </w:rPr>
      </w:pPr>
      <w:r>
        <w:rPr>
          <w:sz w:val="24"/>
          <w:szCs w:val="24"/>
        </w:rPr>
        <w:t>Согласование ___________________</w:t>
      </w:r>
      <w:r w:rsidR="005B1668">
        <w:rPr>
          <w:sz w:val="24"/>
          <w:szCs w:val="24"/>
        </w:rPr>
        <w:t xml:space="preserve">Начальник </w:t>
      </w:r>
      <w:proofErr w:type="spellStart"/>
      <w:r w:rsidR="005B1668">
        <w:rPr>
          <w:sz w:val="24"/>
          <w:szCs w:val="24"/>
        </w:rPr>
        <w:t>СМиТ</w:t>
      </w:r>
      <w:proofErr w:type="spellEnd"/>
      <w:r w:rsidR="005B1668">
        <w:rPr>
          <w:sz w:val="24"/>
          <w:szCs w:val="24"/>
        </w:rPr>
        <w:t xml:space="preserve"> </w:t>
      </w:r>
      <w:r w:rsidR="00B51E19">
        <w:rPr>
          <w:sz w:val="24"/>
          <w:szCs w:val="24"/>
        </w:rPr>
        <w:t>Верхов Г.Н.</w:t>
      </w:r>
    </w:p>
    <w:p w:rsidR="004E2FB8" w:rsidRDefault="004E2FB8" w:rsidP="0098249C">
      <w:pPr>
        <w:spacing w:line="240" w:lineRule="auto"/>
        <w:ind w:left="360" w:firstLine="0"/>
        <w:rPr>
          <w:sz w:val="24"/>
          <w:szCs w:val="24"/>
        </w:rPr>
      </w:pPr>
    </w:p>
    <w:p w:rsidR="00C65B8F" w:rsidRDefault="00C65B8F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B51E19" w:rsidRDefault="00B51E19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B51E19" w:rsidRDefault="00B51E19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4E2FB8" w:rsidRDefault="004E2FB8" w:rsidP="004E2FB8">
      <w:pPr>
        <w:spacing w:line="240" w:lineRule="auto"/>
        <w:ind w:left="36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 к заданию на оценку</w:t>
      </w:r>
    </w:p>
    <w:p w:rsidR="004E2FB8" w:rsidRDefault="004E2FB8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tbl>
      <w:tblPr>
        <w:tblW w:w="10676" w:type="dxa"/>
        <w:tblLook w:val="04A0" w:firstRow="1" w:lastRow="0" w:firstColumn="1" w:lastColumn="0" w:noHBand="0" w:noVBand="1"/>
      </w:tblPr>
      <w:tblGrid>
        <w:gridCol w:w="456"/>
        <w:gridCol w:w="1287"/>
        <w:gridCol w:w="1932"/>
        <w:gridCol w:w="843"/>
        <w:gridCol w:w="1060"/>
        <w:gridCol w:w="1214"/>
        <w:gridCol w:w="1708"/>
        <w:gridCol w:w="1080"/>
        <w:gridCol w:w="1096"/>
      </w:tblGrid>
      <w:tr w:rsidR="004E2FB8" w:rsidRPr="006F03A2" w:rsidTr="004E2FB8">
        <w:trPr>
          <w:trHeight w:val="8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B8" w:rsidRPr="00725EBF" w:rsidRDefault="004E2FB8" w:rsidP="004E2FB8">
            <w:pPr>
              <w:suppressAutoHyphens w:val="0"/>
              <w:spacing w:line="240" w:lineRule="auto"/>
              <w:ind w:firstLine="0"/>
              <w:jc w:val="left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725EBF">
              <w:rPr>
                <w:b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B8" w:rsidRPr="00725EBF" w:rsidRDefault="004E2FB8" w:rsidP="004E2FB8">
            <w:pPr>
              <w:suppressAutoHyphens w:val="0"/>
              <w:spacing w:line="240" w:lineRule="auto"/>
              <w:ind w:firstLine="0"/>
              <w:jc w:val="left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Наименование по ПТС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B8" w:rsidRPr="00725EBF" w:rsidRDefault="004E2FB8" w:rsidP="004E2FB8">
            <w:pPr>
              <w:suppressAutoHyphens w:val="0"/>
              <w:spacing w:line="240" w:lineRule="auto"/>
              <w:ind w:firstLine="0"/>
              <w:jc w:val="left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Наименование по БУ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B8" w:rsidRPr="00725EBF" w:rsidRDefault="004E2FB8" w:rsidP="004E2FB8">
            <w:pPr>
              <w:suppressAutoHyphens w:val="0"/>
              <w:spacing w:line="240" w:lineRule="auto"/>
              <w:ind w:firstLine="0"/>
              <w:jc w:val="left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Год выпуска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B8" w:rsidRPr="00725EBF" w:rsidRDefault="004E2FB8" w:rsidP="004E2FB8">
            <w:pPr>
              <w:suppressAutoHyphens w:val="0"/>
              <w:spacing w:line="240" w:lineRule="auto"/>
              <w:ind w:firstLine="0"/>
              <w:jc w:val="left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Гос. №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B8" w:rsidRPr="00725EBF" w:rsidRDefault="004E2FB8" w:rsidP="004E2FB8">
            <w:pPr>
              <w:suppressAutoHyphens w:val="0"/>
              <w:spacing w:line="240" w:lineRule="auto"/>
              <w:ind w:firstLine="0"/>
              <w:jc w:val="left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Инв. №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B8" w:rsidRPr="00725EBF" w:rsidRDefault="004E2FB8" w:rsidP="00B51E19">
            <w:pPr>
              <w:suppressAutoHyphens w:val="0"/>
              <w:spacing w:line="240" w:lineRule="auto"/>
              <w:ind w:firstLine="0"/>
              <w:jc w:val="left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Остаточная стоимость по БУ</w:t>
            </w:r>
            <w:r w:rsidR="00B51E19">
              <w:rPr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B8" w:rsidRPr="006F03A2" w:rsidRDefault="004E2FB8" w:rsidP="004E2FB8">
            <w:pPr>
              <w:suppressAutoHyphens w:val="0"/>
              <w:spacing w:line="240" w:lineRule="auto"/>
              <w:ind w:firstLine="0"/>
              <w:jc w:val="left"/>
              <w:rPr>
                <w:b/>
                <w:sz w:val="16"/>
                <w:szCs w:val="16"/>
                <w:lang w:eastAsia="ru-RU"/>
              </w:rPr>
            </w:pPr>
            <w:r w:rsidRPr="006F03A2">
              <w:rPr>
                <w:b/>
                <w:sz w:val="16"/>
                <w:szCs w:val="16"/>
                <w:lang w:eastAsia="ru-RU"/>
              </w:rPr>
              <w:t>Пробег, км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B8" w:rsidRPr="006F03A2" w:rsidRDefault="004E2FB8" w:rsidP="004E2FB8">
            <w:pPr>
              <w:suppressAutoHyphens w:val="0"/>
              <w:spacing w:line="240" w:lineRule="auto"/>
              <w:ind w:firstLine="0"/>
              <w:jc w:val="left"/>
              <w:rPr>
                <w:b/>
                <w:sz w:val="16"/>
                <w:szCs w:val="16"/>
                <w:lang w:eastAsia="ru-RU"/>
              </w:rPr>
            </w:pPr>
            <w:r w:rsidRPr="006F03A2">
              <w:rPr>
                <w:b/>
                <w:sz w:val="16"/>
                <w:szCs w:val="16"/>
                <w:lang w:eastAsia="ru-RU"/>
              </w:rPr>
              <w:t>Наработка, м/ч</w:t>
            </w:r>
          </w:p>
        </w:tc>
      </w:tr>
      <w:tr w:rsidR="00B51E19" w:rsidRPr="006F03A2" w:rsidTr="00B51E19">
        <w:trPr>
          <w:trHeight w:val="2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19" w:rsidRPr="00725EBF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7F6D1F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 xml:space="preserve">Трактор </w:t>
            </w:r>
            <w:r w:rsidR="00B51E19" w:rsidRPr="00B51E19">
              <w:rPr>
                <w:bCs w:val="0"/>
                <w:sz w:val="16"/>
                <w:szCs w:val="16"/>
                <w:lang w:eastAsia="ru-RU"/>
              </w:rPr>
              <w:t>Т-150</w:t>
            </w:r>
            <w:r>
              <w:rPr>
                <w:bCs w:val="0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E19" w:rsidRPr="00725EBF" w:rsidRDefault="007F6D1F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F6D1F">
              <w:rPr>
                <w:bCs w:val="0"/>
                <w:sz w:val="16"/>
                <w:szCs w:val="16"/>
                <w:lang w:eastAsia="ru-RU"/>
              </w:rPr>
              <w:t>Трактор колесный Т-150К, 32 ЕУ 3133,Брянский РЭС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B51E19" w:rsidP="00B51E19">
            <w:pPr>
              <w:suppressAutoHyphens w:val="0"/>
              <w:spacing w:line="240" w:lineRule="auto"/>
              <w:ind w:firstLine="0"/>
              <w:rPr>
                <w:bCs w:val="0"/>
                <w:sz w:val="16"/>
                <w:szCs w:val="16"/>
                <w:lang w:eastAsia="ru-RU"/>
              </w:rPr>
            </w:pPr>
            <w:r w:rsidRPr="00B51E19">
              <w:rPr>
                <w:bCs w:val="0"/>
                <w:sz w:val="16"/>
                <w:szCs w:val="16"/>
                <w:lang w:eastAsia="ru-RU"/>
              </w:rPr>
              <w:t>1985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B51E19">
              <w:rPr>
                <w:bCs w:val="0"/>
                <w:sz w:val="16"/>
                <w:szCs w:val="16"/>
                <w:lang w:eastAsia="ru-RU"/>
              </w:rPr>
              <w:t>32 ЕУ 3133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E19" w:rsidRPr="00725EBF" w:rsidRDefault="007F6D1F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F6D1F">
              <w:rPr>
                <w:bCs w:val="0"/>
                <w:sz w:val="16"/>
                <w:szCs w:val="16"/>
                <w:lang w:eastAsia="ru-RU"/>
              </w:rPr>
              <w:t>СС3011501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19" w:rsidRPr="00725EBF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sz w:val="16"/>
                <w:szCs w:val="16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E19" w:rsidRPr="006F03A2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19" w:rsidRPr="006F03A2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6F03A2">
              <w:rPr>
                <w:bCs w:val="0"/>
                <w:sz w:val="16"/>
                <w:szCs w:val="16"/>
                <w:lang w:eastAsia="ru-RU"/>
              </w:rPr>
              <w:t> </w:t>
            </w:r>
            <w:r w:rsidR="006F03A2" w:rsidRPr="006F03A2">
              <w:rPr>
                <w:bCs w:val="0"/>
                <w:sz w:val="16"/>
                <w:szCs w:val="16"/>
                <w:lang w:eastAsia="ru-RU"/>
              </w:rPr>
              <w:t>22000</w:t>
            </w:r>
          </w:p>
        </w:tc>
      </w:tr>
      <w:tr w:rsidR="00B51E19" w:rsidRPr="006F03A2" w:rsidTr="00B51E19">
        <w:trPr>
          <w:trHeight w:val="2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19" w:rsidRPr="00725EBF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B51E19">
              <w:rPr>
                <w:bCs w:val="0"/>
                <w:sz w:val="16"/>
                <w:szCs w:val="16"/>
                <w:lang w:eastAsia="ru-RU"/>
              </w:rPr>
              <w:t>УАЗ-39099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E19" w:rsidRPr="00725EBF" w:rsidRDefault="007F6D1F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F6D1F">
              <w:rPr>
                <w:bCs w:val="0"/>
                <w:sz w:val="16"/>
                <w:szCs w:val="16"/>
                <w:lang w:eastAsia="ru-RU"/>
              </w:rPr>
              <w:t xml:space="preserve">Автомашина УАЗ-39099 </w:t>
            </w:r>
            <w:proofErr w:type="gramStart"/>
            <w:r w:rsidRPr="007F6D1F">
              <w:rPr>
                <w:bCs w:val="0"/>
                <w:sz w:val="16"/>
                <w:szCs w:val="16"/>
                <w:lang w:eastAsia="ru-RU"/>
              </w:rPr>
              <w:t>( Е</w:t>
            </w:r>
            <w:proofErr w:type="gramEnd"/>
            <w:r w:rsidRPr="007F6D1F">
              <w:rPr>
                <w:bCs w:val="0"/>
                <w:sz w:val="16"/>
                <w:szCs w:val="16"/>
                <w:lang w:eastAsia="ru-RU"/>
              </w:rPr>
              <w:t xml:space="preserve"> 589 ММ 32 )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B51E19" w:rsidP="00B51E19">
            <w:pPr>
              <w:ind w:firstLine="0"/>
              <w:rPr>
                <w:bCs w:val="0"/>
                <w:sz w:val="16"/>
                <w:szCs w:val="16"/>
                <w:lang w:eastAsia="ru-RU"/>
              </w:rPr>
            </w:pPr>
            <w:r w:rsidRPr="00B51E19">
              <w:rPr>
                <w:bCs w:val="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B51E19">
              <w:rPr>
                <w:bCs w:val="0"/>
                <w:sz w:val="16"/>
                <w:szCs w:val="16"/>
                <w:lang w:eastAsia="ru-RU"/>
              </w:rPr>
              <w:t>Е 589 ММ 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E19" w:rsidRPr="00725EBF" w:rsidRDefault="007F6D1F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F6D1F">
              <w:rPr>
                <w:bCs w:val="0"/>
                <w:sz w:val="16"/>
                <w:szCs w:val="16"/>
                <w:lang w:eastAsia="ru-RU"/>
              </w:rPr>
              <w:t>30610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19" w:rsidRPr="00725EBF" w:rsidRDefault="00B51E19" w:rsidP="00B51E19">
            <w:pPr>
              <w:ind w:firstLine="0"/>
              <w:jc w:val="left"/>
              <w:rPr>
                <w:sz w:val="16"/>
                <w:szCs w:val="16"/>
              </w:rPr>
            </w:pPr>
            <w:r w:rsidRPr="00725EBF">
              <w:rPr>
                <w:sz w:val="16"/>
                <w:szCs w:val="16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E19" w:rsidRPr="006F03A2" w:rsidRDefault="006F03A2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6F03A2">
              <w:rPr>
                <w:bCs w:val="0"/>
                <w:sz w:val="16"/>
                <w:szCs w:val="16"/>
                <w:lang w:eastAsia="ru-RU"/>
              </w:rPr>
              <w:t>320000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19" w:rsidRPr="006F03A2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6F03A2">
              <w:rPr>
                <w:bCs w:val="0"/>
                <w:sz w:val="16"/>
                <w:szCs w:val="16"/>
                <w:lang w:eastAsia="ru-RU"/>
              </w:rPr>
              <w:t> </w:t>
            </w:r>
          </w:p>
        </w:tc>
      </w:tr>
      <w:tr w:rsidR="00B51E19" w:rsidRPr="006F03A2" w:rsidTr="00B51E19">
        <w:trPr>
          <w:trHeight w:val="2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19" w:rsidRPr="00725EBF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B51E19">
              <w:rPr>
                <w:bCs w:val="0"/>
                <w:sz w:val="16"/>
                <w:szCs w:val="16"/>
                <w:lang w:eastAsia="ru-RU"/>
              </w:rPr>
              <w:t>ЮМЗ-6КЛ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E19" w:rsidRPr="00725EBF" w:rsidRDefault="007F6D1F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F6D1F">
              <w:rPr>
                <w:bCs w:val="0"/>
                <w:sz w:val="16"/>
                <w:szCs w:val="16"/>
                <w:lang w:eastAsia="ru-RU"/>
              </w:rPr>
              <w:t>ТРАКТОР БЕЛАРУСЬ ЮМЗ-6  ал ГАР.420 КЛИМОВО ЕУ 3101ЕР 4875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B51E19" w:rsidP="00B51E19">
            <w:pPr>
              <w:ind w:firstLine="0"/>
              <w:rPr>
                <w:bCs w:val="0"/>
                <w:sz w:val="16"/>
                <w:szCs w:val="16"/>
                <w:lang w:eastAsia="ru-RU"/>
              </w:rPr>
            </w:pPr>
            <w:r w:rsidRPr="00B51E19">
              <w:rPr>
                <w:bCs w:val="0"/>
                <w:sz w:val="16"/>
                <w:szCs w:val="16"/>
                <w:lang w:eastAsia="ru-RU"/>
              </w:rPr>
              <w:t>1985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B51E19">
              <w:rPr>
                <w:bCs w:val="0"/>
                <w:sz w:val="16"/>
                <w:szCs w:val="16"/>
                <w:lang w:eastAsia="ru-RU"/>
              </w:rPr>
              <w:t>32 ЕУ 3101</w:t>
            </w:r>
            <w:bookmarkStart w:id="0" w:name="_GoBack"/>
            <w:bookmarkEnd w:id="0"/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D1F" w:rsidRDefault="007F6D1F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</w:p>
          <w:p w:rsidR="00B51E19" w:rsidRPr="007F6D1F" w:rsidRDefault="007F6D1F" w:rsidP="007F6D1F">
            <w:pPr>
              <w:ind w:firstLine="0"/>
              <w:rPr>
                <w:sz w:val="16"/>
                <w:szCs w:val="16"/>
                <w:lang w:eastAsia="ru-RU"/>
              </w:rPr>
            </w:pPr>
            <w:r w:rsidRPr="007F6D1F">
              <w:rPr>
                <w:sz w:val="16"/>
                <w:szCs w:val="16"/>
                <w:lang w:eastAsia="ru-RU"/>
              </w:rPr>
              <w:t>ЗС5919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19" w:rsidRPr="00725EBF" w:rsidRDefault="00B51E19" w:rsidP="00B51E19">
            <w:pPr>
              <w:ind w:firstLine="0"/>
              <w:jc w:val="left"/>
              <w:rPr>
                <w:sz w:val="16"/>
                <w:szCs w:val="16"/>
              </w:rPr>
            </w:pPr>
            <w:r w:rsidRPr="00725EBF">
              <w:rPr>
                <w:sz w:val="16"/>
                <w:szCs w:val="16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E19" w:rsidRPr="006F03A2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19" w:rsidRPr="006F03A2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6F03A2">
              <w:rPr>
                <w:bCs w:val="0"/>
                <w:sz w:val="16"/>
                <w:szCs w:val="16"/>
                <w:lang w:eastAsia="ru-RU"/>
              </w:rPr>
              <w:t> </w:t>
            </w:r>
            <w:r w:rsidR="006F03A2" w:rsidRPr="006F03A2">
              <w:rPr>
                <w:bCs w:val="0"/>
                <w:sz w:val="16"/>
                <w:szCs w:val="16"/>
                <w:lang w:eastAsia="ru-RU"/>
              </w:rPr>
              <w:t>5688</w:t>
            </w:r>
          </w:p>
        </w:tc>
      </w:tr>
      <w:tr w:rsidR="00B51E19" w:rsidRPr="006F03A2" w:rsidTr="00B51E19">
        <w:trPr>
          <w:trHeight w:val="2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19" w:rsidRPr="00725EBF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25EBF">
              <w:rPr>
                <w:bCs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B51E19">
              <w:rPr>
                <w:bCs w:val="0"/>
                <w:sz w:val="16"/>
                <w:szCs w:val="16"/>
                <w:lang w:eastAsia="ru-RU"/>
              </w:rPr>
              <w:t>УАЗ-390995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E19" w:rsidRPr="00725EBF" w:rsidRDefault="007F6D1F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F6D1F">
              <w:rPr>
                <w:bCs w:val="0"/>
                <w:sz w:val="16"/>
                <w:szCs w:val="16"/>
                <w:lang w:eastAsia="ru-RU"/>
              </w:rPr>
              <w:t>Автомашина УАЗ-390995 М 479 НХVIN ХTT 390995C0474357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B51E19" w:rsidP="00B51E19">
            <w:pPr>
              <w:ind w:firstLine="0"/>
              <w:rPr>
                <w:bCs w:val="0"/>
                <w:sz w:val="16"/>
                <w:szCs w:val="16"/>
                <w:lang w:eastAsia="ru-RU"/>
              </w:rPr>
            </w:pPr>
            <w:r w:rsidRPr="00B51E19">
              <w:rPr>
                <w:bCs w:val="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19" w:rsidRPr="00B51E19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B51E19">
              <w:rPr>
                <w:bCs w:val="0"/>
                <w:sz w:val="16"/>
                <w:szCs w:val="16"/>
                <w:lang w:eastAsia="ru-RU"/>
              </w:rPr>
              <w:t>М 479 НХ 32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E19" w:rsidRPr="00725EBF" w:rsidRDefault="007F6D1F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7F6D1F">
              <w:rPr>
                <w:bCs w:val="0"/>
                <w:sz w:val="16"/>
                <w:szCs w:val="16"/>
                <w:lang w:eastAsia="ru-RU"/>
              </w:rPr>
              <w:t>16000567-00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19" w:rsidRPr="00725EBF" w:rsidRDefault="00B51E19" w:rsidP="00B51E19">
            <w:pPr>
              <w:ind w:firstLine="0"/>
              <w:jc w:val="left"/>
              <w:rPr>
                <w:sz w:val="16"/>
                <w:szCs w:val="16"/>
              </w:rPr>
            </w:pPr>
            <w:r w:rsidRPr="00725EBF">
              <w:rPr>
                <w:sz w:val="16"/>
                <w:szCs w:val="16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E19" w:rsidRPr="006F03A2" w:rsidRDefault="006F03A2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6F03A2">
              <w:rPr>
                <w:bCs w:val="0"/>
                <w:sz w:val="16"/>
                <w:szCs w:val="16"/>
                <w:lang w:eastAsia="ru-RU"/>
              </w:rPr>
              <w:t>428234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19" w:rsidRPr="006F03A2" w:rsidRDefault="00B51E19" w:rsidP="00B51E19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16"/>
                <w:szCs w:val="16"/>
                <w:lang w:eastAsia="ru-RU"/>
              </w:rPr>
            </w:pPr>
            <w:r w:rsidRPr="006F03A2">
              <w:rPr>
                <w:bCs w:val="0"/>
                <w:sz w:val="16"/>
                <w:szCs w:val="16"/>
                <w:lang w:eastAsia="ru-RU"/>
              </w:rPr>
              <w:t> </w:t>
            </w:r>
          </w:p>
        </w:tc>
      </w:tr>
    </w:tbl>
    <w:p w:rsidR="001B026D" w:rsidRDefault="001B026D" w:rsidP="00C24D4C">
      <w:pPr>
        <w:spacing w:line="240" w:lineRule="auto"/>
        <w:ind w:left="360" w:firstLine="0"/>
        <w:rPr>
          <w:sz w:val="24"/>
          <w:szCs w:val="24"/>
        </w:rPr>
      </w:pPr>
    </w:p>
    <w:sectPr w:rsidR="001B026D" w:rsidSect="00C809A9">
      <w:pgSz w:w="11906" w:h="16838" w:code="9"/>
      <w:pgMar w:top="1134" w:right="70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116FB4"/>
    <w:multiLevelType w:val="multilevel"/>
    <w:tmpl w:val="58CCDDE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8309C1"/>
    <w:multiLevelType w:val="hybridMultilevel"/>
    <w:tmpl w:val="E474EBC2"/>
    <w:lvl w:ilvl="0" w:tplc="58D661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C53607"/>
    <w:multiLevelType w:val="multilevel"/>
    <w:tmpl w:val="EF02B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145C7"/>
    <w:multiLevelType w:val="hybridMultilevel"/>
    <w:tmpl w:val="6890C47E"/>
    <w:lvl w:ilvl="0" w:tplc="CB840C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358BB"/>
    <w:multiLevelType w:val="hybridMultilevel"/>
    <w:tmpl w:val="EE442F20"/>
    <w:lvl w:ilvl="0" w:tplc="8366650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2EE3F8C"/>
    <w:multiLevelType w:val="multilevel"/>
    <w:tmpl w:val="98FC7D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D2D54E0"/>
    <w:multiLevelType w:val="hybridMultilevel"/>
    <w:tmpl w:val="EB081C02"/>
    <w:lvl w:ilvl="0" w:tplc="956234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006643A"/>
    <w:multiLevelType w:val="hybridMultilevel"/>
    <w:tmpl w:val="E8140174"/>
    <w:lvl w:ilvl="0" w:tplc="04190001">
      <w:start w:val="1"/>
      <w:numFmt w:val="bullet"/>
      <w:pStyle w:val="a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F57B9"/>
    <w:multiLevelType w:val="hybridMultilevel"/>
    <w:tmpl w:val="1DC8CC40"/>
    <w:lvl w:ilvl="0" w:tplc="8E5E24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4"/>
  </w:num>
  <w:num w:numId="9">
    <w:abstractNumId w:val="4"/>
  </w:num>
  <w:num w:numId="10">
    <w:abstractNumId w:val="9"/>
  </w:num>
  <w:num w:numId="11">
    <w:abstractNumId w:val="10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EA"/>
    <w:rsid w:val="00001A1C"/>
    <w:rsid w:val="0000513A"/>
    <w:rsid w:val="0000609E"/>
    <w:rsid w:val="00006B56"/>
    <w:rsid w:val="000072E4"/>
    <w:rsid w:val="000202F5"/>
    <w:rsid w:val="00024FB3"/>
    <w:rsid w:val="00027EFC"/>
    <w:rsid w:val="00032C79"/>
    <w:rsid w:val="000347CA"/>
    <w:rsid w:val="00036ABB"/>
    <w:rsid w:val="00037D1F"/>
    <w:rsid w:val="00042E5E"/>
    <w:rsid w:val="00044454"/>
    <w:rsid w:val="00046149"/>
    <w:rsid w:val="00051BB9"/>
    <w:rsid w:val="00051C75"/>
    <w:rsid w:val="00052907"/>
    <w:rsid w:val="00055142"/>
    <w:rsid w:val="0005755B"/>
    <w:rsid w:val="00067123"/>
    <w:rsid w:val="00073755"/>
    <w:rsid w:val="000743E2"/>
    <w:rsid w:val="000805F6"/>
    <w:rsid w:val="00084C7B"/>
    <w:rsid w:val="0009323C"/>
    <w:rsid w:val="00094A07"/>
    <w:rsid w:val="00097AD3"/>
    <w:rsid w:val="000A07CD"/>
    <w:rsid w:val="000A5644"/>
    <w:rsid w:val="000A69B5"/>
    <w:rsid w:val="000A69E3"/>
    <w:rsid w:val="000B246E"/>
    <w:rsid w:val="000B26E7"/>
    <w:rsid w:val="000B320B"/>
    <w:rsid w:val="000B41BB"/>
    <w:rsid w:val="000B590E"/>
    <w:rsid w:val="000B6254"/>
    <w:rsid w:val="000C0894"/>
    <w:rsid w:val="000C712C"/>
    <w:rsid w:val="000E2AD8"/>
    <w:rsid w:val="000E3BFD"/>
    <w:rsid w:val="000E79FB"/>
    <w:rsid w:val="000F00EF"/>
    <w:rsid w:val="000F0126"/>
    <w:rsid w:val="000F46D8"/>
    <w:rsid w:val="000F4D3D"/>
    <w:rsid w:val="0010386A"/>
    <w:rsid w:val="00106505"/>
    <w:rsid w:val="0010657A"/>
    <w:rsid w:val="0010740A"/>
    <w:rsid w:val="00107DE1"/>
    <w:rsid w:val="001124B5"/>
    <w:rsid w:val="001140E6"/>
    <w:rsid w:val="0011688A"/>
    <w:rsid w:val="00121AFC"/>
    <w:rsid w:val="00122EE0"/>
    <w:rsid w:val="00123777"/>
    <w:rsid w:val="00127847"/>
    <w:rsid w:val="00133D74"/>
    <w:rsid w:val="00135711"/>
    <w:rsid w:val="0013717F"/>
    <w:rsid w:val="00137D76"/>
    <w:rsid w:val="00140414"/>
    <w:rsid w:val="00142B63"/>
    <w:rsid w:val="00142D84"/>
    <w:rsid w:val="0014523B"/>
    <w:rsid w:val="00146C75"/>
    <w:rsid w:val="00152236"/>
    <w:rsid w:val="00152E85"/>
    <w:rsid w:val="00156FB8"/>
    <w:rsid w:val="00157EED"/>
    <w:rsid w:val="00164A43"/>
    <w:rsid w:val="0016786C"/>
    <w:rsid w:val="001717F3"/>
    <w:rsid w:val="0019551E"/>
    <w:rsid w:val="001A2BD8"/>
    <w:rsid w:val="001A69EA"/>
    <w:rsid w:val="001B026D"/>
    <w:rsid w:val="001B4AA9"/>
    <w:rsid w:val="001B7F58"/>
    <w:rsid w:val="001C096B"/>
    <w:rsid w:val="001C3073"/>
    <w:rsid w:val="001C44B4"/>
    <w:rsid w:val="001C4DC5"/>
    <w:rsid w:val="001C62D4"/>
    <w:rsid w:val="001C6C6A"/>
    <w:rsid w:val="001D143F"/>
    <w:rsid w:val="001D18EC"/>
    <w:rsid w:val="001D21AB"/>
    <w:rsid w:val="001D29E7"/>
    <w:rsid w:val="001D2F6A"/>
    <w:rsid w:val="001D3F2A"/>
    <w:rsid w:val="001D5371"/>
    <w:rsid w:val="001D6D2A"/>
    <w:rsid w:val="001D7042"/>
    <w:rsid w:val="001E0230"/>
    <w:rsid w:val="001E165C"/>
    <w:rsid w:val="001E2B56"/>
    <w:rsid w:val="001E6B85"/>
    <w:rsid w:val="001E706C"/>
    <w:rsid w:val="001E7EC7"/>
    <w:rsid w:val="001F13E8"/>
    <w:rsid w:val="001F18CF"/>
    <w:rsid w:val="001F25FC"/>
    <w:rsid w:val="001F2723"/>
    <w:rsid w:val="001F74A6"/>
    <w:rsid w:val="001F7593"/>
    <w:rsid w:val="001F7A6C"/>
    <w:rsid w:val="001F7DF0"/>
    <w:rsid w:val="00200AA9"/>
    <w:rsid w:val="002022DC"/>
    <w:rsid w:val="00203F31"/>
    <w:rsid w:val="002041F3"/>
    <w:rsid w:val="00204AB9"/>
    <w:rsid w:val="00210850"/>
    <w:rsid w:val="00210E5C"/>
    <w:rsid w:val="00213297"/>
    <w:rsid w:val="00215C6D"/>
    <w:rsid w:val="00225FFA"/>
    <w:rsid w:val="00233B84"/>
    <w:rsid w:val="00241385"/>
    <w:rsid w:val="00244D66"/>
    <w:rsid w:val="00247ED7"/>
    <w:rsid w:val="002556FE"/>
    <w:rsid w:val="0025594F"/>
    <w:rsid w:val="00260F97"/>
    <w:rsid w:val="00261516"/>
    <w:rsid w:val="0026190F"/>
    <w:rsid w:val="0026728E"/>
    <w:rsid w:val="00267F04"/>
    <w:rsid w:val="002701B0"/>
    <w:rsid w:val="00271400"/>
    <w:rsid w:val="002714DA"/>
    <w:rsid w:val="00282FE8"/>
    <w:rsid w:val="00284B57"/>
    <w:rsid w:val="00287227"/>
    <w:rsid w:val="002873DB"/>
    <w:rsid w:val="00287BBE"/>
    <w:rsid w:val="00292FA6"/>
    <w:rsid w:val="00293B10"/>
    <w:rsid w:val="00296E02"/>
    <w:rsid w:val="002A18DC"/>
    <w:rsid w:val="002A23E9"/>
    <w:rsid w:val="002A31B0"/>
    <w:rsid w:val="002A3689"/>
    <w:rsid w:val="002A4504"/>
    <w:rsid w:val="002A5174"/>
    <w:rsid w:val="002A570C"/>
    <w:rsid w:val="002A7FA8"/>
    <w:rsid w:val="002B0E61"/>
    <w:rsid w:val="002B0F0D"/>
    <w:rsid w:val="002B3F58"/>
    <w:rsid w:val="002B4BDE"/>
    <w:rsid w:val="002C203C"/>
    <w:rsid w:val="002C2E41"/>
    <w:rsid w:val="002C37FA"/>
    <w:rsid w:val="002C581E"/>
    <w:rsid w:val="002C58AD"/>
    <w:rsid w:val="002E0FBF"/>
    <w:rsid w:val="002E59BD"/>
    <w:rsid w:val="002E79F8"/>
    <w:rsid w:val="002F3247"/>
    <w:rsid w:val="002F4396"/>
    <w:rsid w:val="002F5192"/>
    <w:rsid w:val="002F6EB8"/>
    <w:rsid w:val="003047A2"/>
    <w:rsid w:val="00305710"/>
    <w:rsid w:val="00314880"/>
    <w:rsid w:val="003153D9"/>
    <w:rsid w:val="00322BEF"/>
    <w:rsid w:val="00323BA8"/>
    <w:rsid w:val="0033143D"/>
    <w:rsid w:val="003360C5"/>
    <w:rsid w:val="0034154D"/>
    <w:rsid w:val="00341F93"/>
    <w:rsid w:val="003422A6"/>
    <w:rsid w:val="00342957"/>
    <w:rsid w:val="00347699"/>
    <w:rsid w:val="003501FF"/>
    <w:rsid w:val="003524A3"/>
    <w:rsid w:val="00357F62"/>
    <w:rsid w:val="003658AD"/>
    <w:rsid w:val="00372C56"/>
    <w:rsid w:val="0037301B"/>
    <w:rsid w:val="00376567"/>
    <w:rsid w:val="003819C0"/>
    <w:rsid w:val="00385E16"/>
    <w:rsid w:val="00387255"/>
    <w:rsid w:val="00387429"/>
    <w:rsid w:val="003874AF"/>
    <w:rsid w:val="00390AF4"/>
    <w:rsid w:val="003926AF"/>
    <w:rsid w:val="003A20F9"/>
    <w:rsid w:val="003A2980"/>
    <w:rsid w:val="003A501D"/>
    <w:rsid w:val="003B56A6"/>
    <w:rsid w:val="003B5AF8"/>
    <w:rsid w:val="003C02BB"/>
    <w:rsid w:val="003C3CE1"/>
    <w:rsid w:val="003C3E87"/>
    <w:rsid w:val="003D0F08"/>
    <w:rsid w:val="003D21E7"/>
    <w:rsid w:val="003D4B32"/>
    <w:rsid w:val="003F081A"/>
    <w:rsid w:val="003F3225"/>
    <w:rsid w:val="003F39BA"/>
    <w:rsid w:val="003F49B4"/>
    <w:rsid w:val="0040015D"/>
    <w:rsid w:val="004004C4"/>
    <w:rsid w:val="00401567"/>
    <w:rsid w:val="0041230A"/>
    <w:rsid w:val="004141E6"/>
    <w:rsid w:val="00416592"/>
    <w:rsid w:val="00416B77"/>
    <w:rsid w:val="004202DB"/>
    <w:rsid w:val="0042111F"/>
    <w:rsid w:val="00433A06"/>
    <w:rsid w:val="00435766"/>
    <w:rsid w:val="00440ADD"/>
    <w:rsid w:val="00443BAA"/>
    <w:rsid w:val="00445E32"/>
    <w:rsid w:val="004528A7"/>
    <w:rsid w:val="00453F83"/>
    <w:rsid w:val="00456B61"/>
    <w:rsid w:val="0046009B"/>
    <w:rsid w:val="00465C1C"/>
    <w:rsid w:val="004707B8"/>
    <w:rsid w:val="0047090A"/>
    <w:rsid w:val="00471109"/>
    <w:rsid w:val="00482EF9"/>
    <w:rsid w:val="00484791"/>
    <w:rsid w:val="00493BBA"/>
    <w:rsid w:val="004A1CED"/>
    <w:rsid w:val="004A67EB"/>
    <w:rsid w:val="004B2E24"/>
    <w:rsid w:val="004B50FA"/>
    <w:rsid w:val="004B63AE"/>
    <w:rsid w:val="004B68EB"/>
    <w:rsid w:val="004C2000"/>
    <w:rsid w:val="004C4185"/>
    <w:rsid w:val="004C45BD"/>
    <w:rsid w:val="004D21B0"/>
    <w:rsid w:val="004D57A7"/>
    <w:rsid w:val="004D6690"/>
    <w:rsid w:val="004D7CE6"/>
    <w:rsid w:val="004E002F"/>
    <w:rsid w:val="004E2CE7"/>
    <w:rsid w:val="004E2FB8"/>
    <w:rsid w:val="004E62FE"/>
    <w:rsid w:val="004F0B54"/>
    <w:rsid w:val="004F112B"/>
    <w:rsid w:val="004F1185"/>
    <w:rsid w:val="004F3D9E"/>
    <w:rsid w:val="00501DCE"/>
    <w:rsid w:val="00502FE1"/>
    <w:rsid w:val="00504853"/>
    <w:rsid w:val="0051435E"/>
    <w:rsid w:val="00516E93"/>
    <w:rsid w:val="00524E0D"/>
    <w:rsid w:val="00527233"/>
    <w:rsid w:val="00530F0B"/>
    <w:rsid w:val="0053111E"/>
    <w:rsid w:val="005317A4"/>
    <w:rsid w:val="005335AC"/>
    <w:rsid w:val="005404C9"/>
    <w:rsid w:val="00541A3E"/>
    <w:rsid w:val="0054370F"/>
    <w:rsid w:val="00543E15"/>
    <w:rsid w:val="0054691F"/>
    <w:rsid w:val="00554A66"/>
    <w:rsid w:val="005618DA"/>
    <w:rsid w:val="00563422"/>
    <w:rsid w:val="00566AE1"/>
    <w:rsid w:val="00567DB3"/>
    <w:rsid w:val="00573E6F"/>
    <w:rsid w:val="005802C0"/>
    <w:rsid w:val="00582888"/>
    <w:rsid w:val="005839D6"/>
    <w:rsid w:val="005852D2"/>
    <w:rsid w:val="00585687"/>
    <w:rsid w:val="0058689A"/>
    <w:rsid w:val="005916A3"/>
    <w:rsid w:val="005948BC"/>
    <w:rsid w:val="0059623D"/>
    <w:rsid w:val="00597D8A"/>
    <w:rsid w:val="005A078D"/>
    <w:rsid w:val="005A231B"/>
    <w:rsid w:val="005A270C"/>
    <w:rsid w:val="005B1668"/>
    <w:rsid w:val="005B552E"/>
    <w:rsid w:val="005B7F96"/>
    <w:rsid w:val="005C6FD1"/>
    <w:rsid w:val="005C7F1C"/>
    <w:rsid w:val="005D143F"/>
    <w:rsid w:val="005D1A88"/>
    <w:rsid w:val="005D29AB"/>
    <w:rsid w:val="005D3583"/>
    <w:rsid w:val="005D3CBE"/>
    <w:rsid w:val="005D580A"/>
    <w:rsid w:val="005D5E53"/>
    <w:rsid w:val="005D6211"/>
    <w:rsid w:val="005E2832"/>
    <w:rsid w:val="005E53AE"/>
    <w:rsid w:val="005E54FB"/>
    <w:rsid w:val="005F2804"/>
    <w:rsid w:val="005F357A"/>
    <w:rsid w:val="005F37CC"/>
    <w:rsid w:val="005F3FF3"/>
    <w:rsid w:val="005F4AE2"/>
    <w:rsid w:val="005F4D97"/>
    <w:rsid w:val="005F5763"/>
    <w:rsid w:val="006038FA"/>
    <w:rsid w:val="00604050"/>
    <w:rsid w:val="00606EEE"/>
    <w:rsid w:val="0061069A"/>
    <w:rsid w:val="00613115"/>
    <w:rsid w:val="0061383B"/>
    <w:rsid w:val="00615A9A"/>
    <w:rsid w:val="00615CBD"/>
    <w:rsid w:val="00617BB6"/>
    <w:rsid w:val="0062032E"/>
    <w:rsid w:val="00620EBD"/>
    <w:rsid w:val="00622595"/>
    <w:rsid w:val="00624DE0"/>
    <w:rsid w:val="0062773D"/>
    <w:rsid w:val="0063149D"/>
    <w:rsid w:val="006335F8"/>
    <w:rsid w:val="00634313"/>
    <w:rsid w:val="00635BBE"/>
    <w:rsid w:val="0063601A"/>
    <w:rsid w:val="006420AF"/>
    <w:rsid w:val="006443F5"/>
    <w:rsid w:val="00644977"/>
    <w:rsid w:val="00647399"/>
    <w:rsid w:val="0065551A"/>
    <w:rsid w:val="00670315"/>
    <w:rsid w:val="00671A63"/>
    <w:rsid w:val="0067721B"/>
    <w:rsid w:val="00691564"/>
    <w:rsid w:val="0069239A"/>
    <w:rsid w:val="00693C96"/>
    <w:rsid w:val="0069636F"/>
    <w:rsid w:val="00697E30"/>
    <w:rsid w:val="006A0770"/>
    <w:rsid w:val="006A0794"/>
    <w:rsid w:val="006A447A"/>
    <w:rsid w:val="006A4AD2"/>
    <w:rsid w:val="006A4DF1"/>
    <w:rsid w:val="006A548E"/>
    <w:rsid w:val="006A703E"/>
    <w:rsid w:val="006B0551"/>
    <w:rsid w:val="006B0E08"/>
    <w:rsid w:val="006B1477"/>
    <w:rsid w:val="006B29B2"/>
    <w:rsid w:val="006B43D5"/>
    <w:rsid w:val="006B5003"/>
    <w:rsid w:val="006B6388"/>
    <w:rsid w:val="006B7DAF"/>
    <w:rsid w:val="006C2147"/>
    <w:rsid w:val="006C55ED"/>
    <w:rsid w:val="006D0FF1"/>
    <w:rsid w:val="006D29F5"/>
    <w:rsid w:val="006D4C0A"/>
    <w:rsid w:val="006E3A8B"/>
    <w:rsid w:val="006E448A"/>
    <w:rsid w:val="006E6FBD"/>
    <w:rsid w:val="006F03A2"/>
    <w:rsid w:val="006F59E0"/>
    <w:rsid w:val="006F6AC0"/>
    <w:rsid w:val="00701DFE"/>
    <w:rsid w:val="00706728"/>
    <w:rsid w:val="0071096A"/>
    <w:rsid w:val="00712049"/>
    <w:rsid w:val="00714130"/>
    <w:rsid w:val="0071603F"/>
    <w:rsid w:val="0071636D"/>
    <w:rsid w:val="00720097"/>
    <w:rsid w:val="00725EBF"/>
    <w:rsid w:val="007275D8"/>
    <w:rsid w:val="00727AB1"/>
    <w:rsid w:val="0073213E"/>
    <w:rsid w:val="007329AC"/>
    <w:rsid w:val="00735C64"/>
    <w:rsid w:val="00737935"/>
    <w:rsid w:val="00742AD3"/>
    <w:rsid w:val="00745923"/>
    <w:rsid w:val="0074597B"/>
    <w:rsid w:val="00751944"/>
    <w:rsid w:val="007530F4"/>
    <w:rsid w:val="00754127"/>
    <w:rsid w:val="00755DB8"/>
    <w:rsid w:val="00760142"/>
    <w:rsid w:val="007617EE"/>
    <w:rsid w:val="0076264E"/>
    <w:rsid w:val="007642B4"/>
    <w:rsid w:val="007717D9"/>
    <w:rsid w:val="00773771"/>
    <w:rsid w:val="00776665"/>
    <w:rsid w:val="00790337"/>
    <w:rsid w:val="00790B77"/>
    <w:rsid w:val="00795E82"/>
    <w:rsid w:val="00797212"/>
    <w:rsid w:val="007A0400"/>
    <w:rsid w:val="007B0888"/>
    <w:rsid w:val="007B53D9"/>
    <w:rsid w:val="007C075D"/>
    <w:rsid w:val="007C0D7F"/>
    <w:rsid w:val="007C4EC4"/>
    <w:rsid w:val="007C5573"/>
    <w:rsid w:val="007C6B6B"/>
    <w:rsid w:val="007C7812"/>
    <w:rsid w:val="007C7BAE"/>
    <w:rsid w:val="007D2330"/>
    <w:rsid w:val="007D4C5C"/>
    <w:rsid w:val="007D58B8"/>
    <w:rsid w:val="007D5C17"/>
    <w:rsid w:val="007E33BE"/>
    <w:rsid w:val="007F0EA0"/>
    <w:rsid w:val="007F4A06"/>
    <w:rsid w:val="007F5B36"/>
    <w:rsid w:val="007F5E59"/>
    <w:rsid w:val="007F6D1F"/>
    <w:rsid w:val="00802AC2"/>
    <w:rsid w:val="0080638E"/>
    <w:rsid w:val="00806DCC"/>
    <w:rsid w:val="00807208"/>
    <w:rsid w:val="0081506A"/>
    <w:rsid w:val="00815221"/>
    <w:rsid w:val="00817362"/>
    <w:rsid w:val="00832A2E"/>
    <w:rsid w:val="00832A94"/>
    <w:rsid w:val="008428B1"/>
    <w:rsid w:val="008437F8"/>
    <w:rsid w:val="008442FE"/>
    <w:rsid w:val="008447FF"/>
    <w:rsid w:val="0084599F"/>
    <w:rsid w:val="00845EB9"/>
    <w:rsid w:val="008475D1"/>
    <w:rsid w:val="008508FC"/>
    <w:rsid w:val="008532BF"/>
    <w:rsid w:val="00853987"/>
    <w:rsid w:val="0085714C"/>
    <w:rsid w:val="00871467"/>
    <w:rsid w:val="0087157D"/>
    <w:rsid w:val="00876709"/>
    <w:rsid w:val="00877277"/>
    <w:rsid w:val="00880D43"/>
    <w:rsid w:val="00881FAD"/>
    <w:rsid w:val="00884A55"/>
    <w:rsid w:val="00886C1F"/>
    <w:rsid w:val="0089074D"/>
    <w:rsid w:val="00892334"/>
    <w:rsid w:val="008B2755"/>
    <w:rsid w:val="008B73E5"/>
    <w:rsid w:val="008C307A"/>
    <w:rsid w:val="008C4C1F"/>
    <w:rsid w:val="008C680B"/>
    <w:rsid w:val="008D493A"/>
    <w:rsid w:val="008E46AA"/>
    <w:rsid w:val="008F5CF6"/>
    <w:rsid w:val="008F7EE6"/>
    <w:rsid w:val="00906D55"/>
    <w:rsid w:val="00906F18"/>
    <w:rsid w:val="00907B44"/>
    <w:rsid w:val="00910266"/>
    <w:rsid w:val="009125EB"/>
    <w:rsid w:val="009150A5"/>
    <w:rsid w:val="009207A9"/>
    <w:rsid w:val="00932284"/>
    <w:rsid w:val="009367AB"/>
    <w:rsid w:val="00940DCE"/>
    <w:rsid w:val="00942783"/>
    <w:rsid w:val="00942C16"/>
    <w:rsid w:val="0094641A"/>
    <w:rsid w:val="00950C6E"/>
    <w:rsid w:val="00953F64"/>
    <w:rsid w:val="00961462"/>
    <w:rsid w:val="00961BFB"/>
    <w:rsid w:val="00963AFC"/>
    <w:rsid w:val="00963CE9"/>
    <w:rsid w:val="00967ED8"/>
    <w:rsid w:val="00971869"/>
    <w:rsid w:val="00972F7D"/>
    <w:rsid w:val="00973CE2"/>
    <w:rsid w:val="00974617"/>
    <w:rsid w:val="0097614C"/>
    <w:rsid w:val="00977CF4"/>
    <w:rsid w:val="00980AFF"/>
    <w:rsid w:val="0098249C"/>
    <w:rsid w:val="00987E5A"/>
    <w:rsid w:val="0099100C"/>
    <w:rsid w:val="009911AC"/>
    <w:rsid w:val="00991C21"/>
    <w:rsid w:val="009A3070"/>
    <w:rsid w:val="009A34CE"/>
    <w:rsid w:val="009A4175"/>
    <w:rsid w:val="009B02AC"/>
    <w:rsid w:val="009B12DD"/>
    <w:rsid w:val="009B301C"/>
    <w:rsid w:val="009B4A2D"/>
    <w:rsid w:val="009B6A4D"/>
    <w:rsid w:val="009C0147"/>
    <w:rsid w:val="009C0794"/>
    <w:rsid w:val="009C307D"/>
    <w:rsid w:val="009C5138"/>
    <w:rsid w:val="009C51FB"/>
    <w:rsid w:val="009C705D"/>
    <w:rsid w:val="009C78DE"/>
    <w:rsid w:val="009C7B65"/>
    <w:rsid w:val="009D1F6D"/>
    <w:rsid w:val="009D74FD"/>
    <w:rsid w:val="009E5DD3"/>
    <w:rsid w:val="009F178C"/>
    <w:rsid w:val="009F1EE9"/>
    <w:rsid w:val="00A01EAE"/>
    <w:rsid w:val="00A025D9"/>
    <w:rsid w:val="00A1498D"/>
    <w:rsid w:val="00A14C34"/>
    <w:rsid w:val="00A155AD"/>
    <w:rsid w:val="00A21329"/>
    <w:rsid w:val="00A25BB1"/>
    <w:rsid w:val="00A2671C"/>
    <w:rsid w:val="00A268EC"/>
    <w:rsid w:val="00A304C6"/>
    <w:rsid w:val="00A313BE"/>
    <w:rsid w:val="00A331A3"/>
    <w:rsid w:val="00A34491"/>
    <w:rsid w:val="00A42136"/>
    <w:rsid w:val="00A458E5"/>
    <w:rsid w:val="00A520DA"/>
    <w:rsid w:val="00A54379"/>
    <w:rsid w:val="00A577A1"/>
    <w:rsid w:val="00A65592"/>
    <w:rsid w:val="00A6669C"/>
    <w:rsid w:val="00A71A7B"/>
    <w:rsid w:val="00A73640"/>
    <w:rsid w:val="00A807C5"/>
    <w:rsid w:val="00A819DE"/>
    <w:rsid w:val="00A82547"/>
    <w:rsid w:val="00A83D87"/>
    <w:rsid w:val="00A8497C"/>
    <w:rsid w:val="00A85F45"/>
    <w:rsid w:val="00A95FDC"/>
    <w:rsid w:val="00AA0601"/>
    <w:rsid w:val="00AA49B5"/>
    <w:rsid w:val="00AA5109"/>
    <w:rsid w:val="00AA6867"/>
    <w:rsid w:val="00AA7359"/>
    <w:rsid w:val="00AB075A"/>
    <w:rsid w:val="00AB279C"/>
    <w:rsid w:val="00AB36BD"/>
    <w:rsid w:val="00AB3F9D"/>
    <w:rsid w:val="00AC079A"/>
    <w:rsid w:val="00AC14DB"/>
    <w:rsid w:val="00AC17B7"/>
    <w:rsid w:val="00AC424C"/>
    <w:rsid w:val="00AC7AC1"/>
    <w:rsid w:val="00AD2B75"/>
    <w:rsid w:val="00AE59D0"/>
    <w:rsid w:val="00AE622F"/>
    <w:rsid w:val="00AF0C0C"/>
    <w:rsid w:val="00B00C6B"/>
    <w:rsid w:val="00B0457B"/>
    <w:rsid w:val="00B06E68"/>
    <w:rsid w:val="00B07A23"/>
    <w:rsid w:val="00B13068"/>
    <w:rsid w:val="00B15403"/>
    <w:rsid w:val="00B15BF5"/>
    <w:rsid w:val="00B16C67"/>
    <w:rsid w:val="00B202B0"/>
    <w:rsid w:val="00B24DE4"/>
    <w:rsid w:val="00B25B21"/>
    <w:rsid w:val="00B26E38"/>
    <w:rsid w:val="00B30847"/>
    <w:rsid w:val="00B31C38"/>
    <w:rsid w:val="00B3680C"/>
    <w:rsid w:val="00B4133F"/>
    <w:rsid w:val="00B41C07"/>
    <w:rsid w:val="00B42611"/>
    <w:rsid w:val="00B46A0A"/>
    <w:rsid w:val="00B47B4E"/>
    <w:rsid w:val="00B5043C"/>
    <w:rsid w:val="00B508DF"/>
    <w:rsid w:val="00B51E19"/>
    <w:rsid w:val="00B5580E"/>
    <w:rsid w:val="00B559AE"/>
    <w:rsid w:val="00B63091"/>
    <w:rsid w:val="00B63C68"/>
    <w:rsid w:val="00B653D9"/>
    <w:rsid w:val="00B706DC"/>
    <w:rsid w:val="00B707BF"/>
    <w:rsid w:val="00B707EB"/>
    <w:rsid w:val="00B70B32"/>
    <w:rsid w:val="00B728FF"/>
    <w:rsid w:val="00B7395D"/>
    <w:rsid w:val="00B754AA"/>
    <w:rsid w:val="00B76A4E"/>
    <w:rsid w:val="00B76E7F"/>
    <w:rsid w:val="00B819AF"/>
    <w:rsid w:val="00B85EF8"/>
    <w:rsid w:val="00B9351B"/>
    <w:rsid w:val="00B9683F"/>
    <w:rsid w:val="00B96BBB"/>
    <w:rsid w:val="00BA00F1"/>
    <w:rsid w:val="00BA4161"/>
    <w:rsid w:val="00BA61F4"/>
    <w:rsid w:val="00BA74E2"/>
    <w:rsid w:val="00BB1F28"/>
    <w:rsid w:val="00BB22E9"/>
    <w:rsid w:val="00BB3DFE"/>
    <w:rsid w:val="00BB77DE"/>
    <w:rsid w:val="00BB7B50"/>
    <w:rsid w:val="00BC5E9F"/>
    <w:rsid w:val="00BD0166"/>
    <w:rsid w:val="00BD02BF"/>
    <w:rsid w:val="00BD1D27"/>
    <w:rsid w:val="00BD5E9F"/>
    <w:rsid w:val="00BE0D19"/>
    <w:rsid w:val="00BE1BA8"/>
    <w:rsid w:val="00BE3488"/>
    <w:rsid w:val="00BE3894"/>
    <w:rsid w:val="00BE5D45"/>
    <w:rsid w:val="00BF0CA9"/>
    <w:rsid w:val="00BF21CD"/>
    <w:rsid w:val="00BF2A12"/>
    <w:rsid w:val="00BF3183"/>
    <w:rsid w:val="00BF3C01"/>
    <w:rsid w:val="00BF5C11"/>
    <w:rsid w:val="00BF7781"/>
    <w:rsid w:val="00C01ECF"/>
    <w:rsid w:val="00C020C8"/>
    <w:rsid w:val="00C03171"/>
    <w:rsid w:val="00C05635"/>
    <w:rsid w:val="00C115B4"/>
    <w:rsid w:val="00C122E3"/>
    <w:rsid w:val="00C161D1"/>
    <w:rsid w:val="00C21E84"/>
    <w:rsid w:val="00C249DA"/>
    <w:rsid w:val="00C24D4C"/>
    <w:rsid w:val="00C25A6A"/>
    <w:rsid w:val="00C2682D"/>
    <w:rsid w:val="00C30C15"/>
    <w:rsid w:val="00C314EB"/>
    <w:rsid w:val="00C33661"/>
    <w:rsid w:val="00C347BE"/>
    <w:rsid w:val="00C351D8"/>
    <w:rsid w:val="00C356F7"/>
    <w:rsid w:val="00C409D1"/>
    <w:rsid w:val="00C46C86"/>
    <w:rsid w:val="00C46F84"/>
    <w:rsid w:val="00C50399"/>
    <w:rsid w:val="00C51090"/>
    <w:rsid w:val="00C53C09"/>
    <w:rsid w:val="00C61260"/>
    <w:rsid w:val="00C63E5B"/>
    <w:rsid w:val="00C64DE0"/>
    <w:rsid w:val="00C65B8F"/>
    <w:rsid w:val="00C6691B"/>
    <w:rsid w:val="00C740B4"/>
    <w:rsid w:val="00C743B3"/>
    <w:rsid w:val="00C80809"/>
    <w:rsid w:val="00C809A9"/>
    <w:rsid w:val="00C866C7"/>
    <w:rsid w:val="00C9692F"/>
    <w:rsid w:val="00CA0B5C"/>
    <w:rsid w:val="00CA15FE"/>
    <w:rsid w:val="00CA1A33"/>
    <w:rsid w:val="00CA3DD5"/>
    <w:rsid w:val="00CB5E0D"/>
    <w:rsid w:val="00CC1839"/>
    <w:rsid w:val="00CC3EB8"/>
    <w:rsid w:val="00CC683D"/>
    <w:rsid w:val="00CD4567"/>
    <w:rsid w:val="00CE08ED"/>
    <w:rsid w:val="00CE1618"/>
    <w:rsid w:val="00CE4286"/>
    <w:rsid w:val="00CE688E"/>
    <w:rsid w:val="00CF16E9"/>
    <w:rsid w:val="00CF4ED7"/>
    <w:rsid w:val="00CF50F0"/>
    <w:rsid w:val="00CF53A1"/>
    <w:rsid w:val="00CF60D4"/>
    <w:rsid w:val="00D011BE"/>
    <w:rsid w:val="00D04525"/>
    <w:rsid w:val="00D06306"/>
    <w:rsid w:val="00D077F8"/>
    <w:rsid w:val="00D10247"/>
    <w:rsid w:val="00D11D31"/>
    <w:rsid w:val="00D144C9"/>
    <w:rsid w:val="00D158BA"/>
    <w:rsid w:val="00D15BDB"/>
    <w:rsid w:val="00D203A9"/>
    <w:rsid w:val="00D259C0"/>
    <w:rsid w:val="00D267EE"/>
    <w:rsid w:val="00D36B3D"/>
    <w:rsid w:val="00D53D90"/>
    <w:rsid w:val="00D54BF6"/>
    <w:rsid w:val="00D61D4D"/>
    <w:rsid w:val="00D635D5"/>
    <w:rsid w:val="00D63D99"/>
    <w:rsid w:val="00D70199"/>
    <w:rsid w:val="00D73683"/>
    <w:rsid w:val="00D82926"/>
    <w:rsid w:val="00D82D49"/>
    <w:rsid w:val="00D85E00"/>
    <w:rsid w:val="00D869D7"/>
    <w:rsid w:val="00D86D83"/>
    <w:rsid w:val="00D8766F"/>
    <w:rsid w:val="00D90346"/>
    <w:rsid w:val="00D90D9E"/>
    <w:rsid w:val="00D9378C"/>
    <w:rsid w:val="00D97CEB"/>
    <w:rsid w:val="00DA15EA"/>
    <w:rsid w:val="00DA3CF4"/>
    <w:rsid w:val="00DA3E0C"/>
    <w:rsid w:val="00DA3F52"/>
    <w:rsid w:val="00DA54B2"/>
    <w:rsid w:val="00DA54C3"/>
    <w:rsid w:val="00DB5724"/>
    <w:rsid w:val="00DB6D11"/>
    <w:rsid w:val="00DC24AF"/>
    <w:rsid w:val="00DC424B"/>
    <w:rsid w:val="00DE0FB9"/>
    <w:rsid w:val="00DE3B49"/>
    <w:rsid w:val="00DE3BF4"/>
    <w:rsid w:val="00DF0A7A"/>
    <w:rsid w:val="00DF176D"/>
    <w:rsid w:val="00DF2EFB"/>
    <w:rsid w:val="00DF6F67"/>
    <w:rsid w:val="00E029A6"/>
    <w:rsid w:val="00E03018"/>
    <w:rsid w:val="00E04A8F"/>
    <w:rsid w:val="00E1417C"/>
    <w:rsid w:val="00E143D9"/>
    <w:rsid w:val="00E15515"/>
    <w:rsid w:val="00E157BE"/>
    <w:rsid w:val="00E230D8"/>
    <w:rsid w:val="00E24A1A"/>
    <w:rsid w:val="00E24E37"/>
    <w:rsid w:val="00E251BA"/>
    <w:rsid w:val="00E27131"/>
    <w:rsid w:val="00E36330"/>
    <w:rsid w:val="00E36DFC"/>
    <w:rsid w:val="00E37011"/>
    <w:rsid w:val="00E44135"/>
    <w:rsid w:val="00E4421A"/>
    <w:rsid w:val="00E500B0"/>
    <w:rsid w:val="00E539B4"/>
    <w:rsid w:val="00E61C24"/>
    <w:rsid w:val="00E76876"/>
    <w:rsid w:val="00E76BA2"/>
    <w:rsid w:val="00E77C50"/>
    <w:rsid w:val="00E84821"/>
    <w:rsid w:val="00E85339"/>
    <w:rsid w:val="00E90B95"/>
    <w:rsid w:val="00E91D96"/>
    <w:rsid w:val="00E93BAE"/>
    <w:rsid w:val="00E95B86"/>
    <w:rsid w:val="00E968B6"/>
    <w:rsid w:val="00E9729B"/>
    <w:rsid w:val="00EA25AC"/>
    <w:rsid w:val="00EA5455"/>
    <w:rsid w:val="00EA57AA"/>
    <w:rsid w:val="00EB06A4"/>
    <w:rsid w:val="00EB1C66"/>
    <w:rsid w:val="00EB3429"/>
    <w:rsid w:val="00EB3BED"/>
    <w:rsid w:val="00EC2A11"/>
    <w:rsid w:val="00EC2C63"/>
    <w:rsid w:val="00EC67C8"/>
    <w:rsid w:val="00EC7040"/>
    <w:rsid w:val="00ED0F3C"/>
    <w:rsid w:val="00ED4BF0"/>
    <w:rsid w:val="00ED7D3D"/>
    <w:rsid w:val="00EE35D4"/>
    <w:rsid w:val="00EE3D92"/>
    <w:rsid w:val="00EE443B"/>
    <w:rsid w:val="00EE5790"/>
    <w:rsid w:val="00EF1655"/>
    <w:rsid w:val="00EF6760"/>
    <w:rsid w:val="00F04F52"/>
    <w:rsid w:val="00F0509A"/>
    <w:rsid w:val="00F0712B"/>
    <w:rsid w:val="00F12724"/>
    <w:rsid w:val="00F16FA8"/>
    <w:rsid w:val="00F2116D"/>
    <w:rsid w:val="00F2121B"/>
    <w:rsid w:val="00F217BC"/>
    <w:rsid w:val="00F232B6"/>
    <w:rsid w:val="00F23CAA"/>
    <w:rsid w:val="00F30BE2"/>
    <w:rsid w:val="00F31C63"/>
    <w:rsid w:val="00F32B27"/>
    <w:rsid w:val="00F34389"/>
    <w:rsid w:val="00F352E3"/>
    <w:rsid w:val="00F50F5F"/>
    <w:rsid w:val="00F5546F"/>
    <w:rsid w:val="00F57A23"/>
    <w:rsid w:val="00F6148D"/>
    <w:rsid w:val="00F61A81"/>
    <w:rsid w:val="00F81671"/>
    <w:rsid w:val="00F83781"/>
    <w:rsid w:val="00F85CC6"/>
    <w:rsid w:val="00FA42AB"/>
    <w:rsid w:val="00FA50F6"/>
    <w:rsid w:val="00FA5815"/>
    <w:rsid w:val="00FA6481"/>
    <w:rsid w:val="00FA6979"/>
    <w:rsid w:val="00FA6C07"/>
    <w:rsid w:val="00FA7D44"/>
    <w:rsid w:val="00FC05E1"/>
    <w:rsid w:val="00FC44EA"/>
    <w:rsid w:val="00FC5FE1"/>
    <w:rsid w:val="00FC71A9"/>
    <w:rsid w:val="00FD343C"/>
    <w:rsid w:val="00FE097C"/>
    <w:rsid w:val="00FE3F3C"/>
    <w:rsid w:val="00FE4CB1"/>
    <w:rsid w:val="00FE6DEF"/>
    <w:rsid w:val="00FE7B89"/>
    <w:rsid w:val="00FE7FD9"/>
    <w:rsid w:val="00FF072A"/>
    <w:rsid w:val="00FF1C82"/>
    <w:rsid w:val="00FF1CE1"/>
    <w:rsid w:val="00FF644C"/>
    <w:rsid w:val="00F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0DFD4B9-1469-4BE9-BD97-4D7381E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C44EA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0"/>
    <w:next w:val="a0"/>
    <w:qFormat/>
    <w:rsid w:val="00FC44EA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0"/>
    <w:next w:val="a0"/>
    <w:link w:val="21"/>
    <w:qFormat/>
    <w:rsid w:val="00FC44EA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0"/>
    <w:next w:val="a0"/>
    <w:qFormat/>
    <w:rsid w:val="00FC44EA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FC44EA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4">
    <w:name w:val="List Paragraph"/>
    <w:basedOn w:val="a0"/>
    <w:uiPriority w:val="34"/>
    <w:qFormat/>
    <w:rsid w:val="00FC44EA"/>
    <w:pPr>
      <w:ind w:left="708"/>
    </w:pPr>
    <w:rPr>
      <w:bCs w:val="0"/>
    </w:rPr>
  </w:style>
  <w:style w:type="paragraph" w:customStyle="1" w:styleId="10">
    <w:name w:val="Абзац списка1"/>
    <w:basedOn w:val="a0"/>
    <w:rsid w:val="00FC44EA"/>
    <w:pPr>
      <w:suppressAutoHyphens w:val="0"/>
      <w:spacing w:after="200" w:line="252" w:lineRule="auto"/>
      <w:ind w:left="720" w:firstLine="0"/>
      <w:contextualSpacing/>
      <w:jc w:val="left"/>
    </w:pPr>
    <w:rPr>
      <w:rFonts w:ascii="Cambria" w:hAnsi="Cambria"/>
      <w:bCs w:val="0"/>
      <w:lang w:val="en-US" w:eastAsia="en-US"/>
    </w:rPr>
  </w:style>
  <w:style w:type="paragraph" w:styleId="a5">
    <w:name w:val="Balloon Text"/>
    <w:basedOn w:val="a0"/>
    <w:link w:val="a6"/>
    <w:rsid w:val="00F23CA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rsid w:val="00F23CAA"/>
    <w:rPr>
      <w:rFonts w:ascii="Tahoma" w:hAnsi="Tahoma" w:cs="Tahoma"/>
      <w:bCs/>
      <w:sz w:val="16"/>
      <w:szCs w:val="16"/>
      <w:lang w:eastAsia="ar-SA"/>
    </w:rPr>
  </w:style>
  <w:style w:type="character" w:styleId="a7">
    <w:name w:val="Hyperlink"/>
    <w:uiPriority w:val="99"/>
    <w:rsid w:val="00C24D4C"/>
    <w:rPr>
      <w:color w:val="0000FF"/>
      <w:u w:val="single"/>
    </w:rPr>
  </w:style>
  <w:style w:type="paragraph" w:styleId="a8">
    <w:name w:val="Body Text"/>
    <w:basedOn w:val="a0"/>
    <w:link w:val="a9"/>
    <w:rsid w:val="001B026D"/>
    <w:pPr>
      <w:tabs>
        <w:tab w:val="right" w:pos="9360"/>
      </w:tabs>
      <w:suppressAutoHyphens w:val="0"/>
      <w:spacing w:line="240" w:lineRule="auto"/>
      <w:ind w:firstLine="0"/>
      <w:jc w:val="left"/>
    </w:pPr>
    <w:rPr>
      <w:bCs w:val="0"/>
      <w:sz w:val="28"/>
      <w:szCs w:val="24"/>
      <w:lang w:eastAsia="ru-RU"/>
    </w:rPr>
  </w:style>
  <w:style w:type="character" w:customStyle="1" w:styleId="a9">
    <w:name w:val="Основной текст Знак"/>
    <w:link w:val="a8"/>
    <w:rsid w:val="001B026D"/>
    <w:rPr>
      <w:sz w:val="28"/>
      <w:szCs w:val="24"/>
    </w:rPr>
  </w:style>
  <w:style w:type="table" w:styleId="aa">
    <w:name w:val="Table Grid"/>
    <w:basedOn w:val="a2"/>
    <w:uiPriority w:val="59"/>
    <w:rsid w:val="001B02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1"/>
    <w:aliases w:val="Заголовок 2 Знак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"/>
    <w:link w:val="2"/>
    <w:rsid w:val="00CC1839"/>
    <w:rPr>
      <w:b/>
      <w:bCs/>
      <w:sz w:val="24"/>
      <w:szCs w:val="24"/>
      <w:lang w:eastAsia="ar-SA"/>
    </w:rPr>
  </w:style>
  <w:style w:type="paragraph" w:customStyle="1" w:styleId="a">
    <w:name w:val="Маркировка"/>
    <w:basedOn w:val="a0"/>
    <w:qFormat/>
    <w:rsid w:val="00CC1839"/>
    <w:pPr>
      <w:numPr>
        <w:numId w:val="10"/>
      </w:numPr>
      <w:suppressAutoHyphens w:val="0"/>
      <w:spacing w:before="240" w:after="240" w:line="276" w:lineRule="auto"/>
      <w:ind w:left="357" w:hanging="357"/>
      <w:contextualSpacing/>
    </w:pPr>
    <w:rPr>
      <w:rFonts w:eastAsia="Calibri"/>
      <w:bCs w:val="0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seti.ru/about/propert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2B9F4-5216-4948-81AA-1FDFC5B0A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JSC NizhNovEnergo</Company>
  <LinksUpToDate>false</LinksUpToDate>
  <CharactersWithSpaces>7839</CharactersWithSpaces>
  <SharedDoc>false</SharedDoc>
  <HLinks>
    <vt:vector size="6" baseType="variant">
      <vt:variant>
        <vt:i4>4849687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http://www.rosseti.ru/about/property/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andrianova_yuv</dc:creator>
  <cp:lastModifiedBy>Быкова Ольга Викторовна</cp:lastModifiedBy>
  <cp:revision>2</cp:revision>
  <cp:lastPrinted>2021-03-23T08:17:00Z</cp:lastPrinted>
  <dcterms:created xsi:type="dcterms:W3CDTF">2021-05-12T11:50:00Z</dcterms:created>
  <dcterms:modified xsi:type="dcterms:W3CDTF">2021-05-12T11:50:00Z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