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73" w:rsidRDefault="00272D73">
      <w:pPr>
        <w:rPr>
          <w:lang w:val="en-US"/>
        </w:rPr>
      </w:pPr>
    </w:p>
    <w:p w:rsidR="005F0AAA" w:rsidRDefault="005F0AAA" w:rsidP="005F0AAA">
      <w:pPr>
        <w:pStyle w:val="a3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>К</w:t>
      </w:r>
      <w:r w:rsidRPr="001F1DCA">
        <w:rPr>
          <w:b/>
          <w:bCs/>
        </w:rPr>
        <w:t xml:space="preserve">ритерии отбора оценочных компаний </w:t>
      </w:r>
    </w:p>
    <w:p w:rsidR="005F0AAA" w:rsidRDefault="005F0AAA" w:rsidP="005F0AAA">
      <w:pPr>
        <w:pStyle w:val="a3"/>
        <w:tabs>
          <w:tab w:val="left" w:pos="851"/>
        </w:tabs>
        <w:jc w:val="center"/>
        <w:rPr>
          <w:b/>
          <w:bCs/>
        </w:rPr>
      </w:pPr>
      <w:r w:rsidRPr="00626ABC">
        <w:rPr>
          <w:b/>
          <w:bCs/>
        </w:rPr>
        <w:t xml:space="preserve">для оказания услуг по оценке рыночной стоимости </w:t>
      </w:r>
    </w:p>
    <w:p w:rsidR="005F0AAA" w:rsidRPr="00040977" w:rsidRDefault="005F0AAA" w:rsidP="005F0AAA">
      <w:pPr>
        <w:pStyle w:val="a3"/>
        <w:tabs>
          <w:tab w:val="left" w:pos="851"/>
        </w:tabs>
        <w:jc w:val="center"/>
        <w:rPr>
          <w:b/>
          <w:bCs/>
          <w:spacing w:val="-2"/>
        </w:rPr>
      </w:pPr>
      <w:r w:rsidRPr="00626ABC">
        <w:rPr>
          <w:b/>
          <w:bCs/>
        </w:rPr>
        <w:t>об</w:t>
      </w:r>
      <w:r>
        <w:rPr>
          <w:b/>
          <w:bCs/>
        </w:rPr>
        <w:t>ъектов электросетевого хозяйства (ТСО)</w:t>
      </w:r>
    </w:p>
    <w:p w:rsidR="005F0AAA" w:rsidRPr="00626ABC" w:rsidRDefault="005F0AAA" w:rsidP="005F0AAA">
      <w:pPr>
        <w:pStyle w:val="a3"/>
        <w:tabs>
          <w:tab w:val="left" w:pos="851"/>
        </w:tabs>
        <w:ind w:firstLine="851"/>
        <w:jc w:val="center"/>
        <w:rPr>
          <w:b/>
          <w:bCs/>
        </w:rPr>
      </w:pPr>
    </w:p>
    <w:p w:rsidR="005F0AAA" w:rsidRPr="000211DD" w:rsidRDefault="005F0AAA" w:rsidP="005F0AAA">
      <w:pPr>
        <w:pStyle w:val="a3"/>
        <w:tabs>
          <w:tab w:val="left" w:pos="851"/>
        </w:tabs>
        <w:ind w:firstLine="709"/>
        <w:jc w:val="both"/>
      </w:pPr>
      <w:r w:rsidRPr="00626ABC">
        <w:t>Оценочная компания долж</w:t>
      </w:r>
      <w:r w:rsidRPr="000211DD">
        <w:t xml:space="preserve">на соответствовать требованиям, предъявляемым в соответствии с законодательством Российской Федерации </w:t>
      </w:r>
      <w:r>
        <w:br/>
      </w:r>
      <w:r w:rsidRPr="00626ABC">
        <w:t>к лицам, осуществляющим оказание услуг, в том числе:</w:t>
      </w:r>
    </w:p>
    <w:p w:rsidR="005F0AAA" w:rsidRPr="000211DD" w:rsidRDefault="005F0AAA" w:rsidP="005F0AAA">
      <w:pPr>
        <w:pStyle w:val="a3"/>
        <w:tabs>
          <w:tab w:val="left" w:pos="1134"/>
        </w:tabs>
        <w:ind w:firstLine="709"/>
        <w:jc w:val="both"/>
      </w:pPr>
      <w:r w:rsidRPr="000211DD">
        <w:t>-</w:t>
      </w:r>
      <w:r>
        <w:t> </w:t>
      </w:r>
      <w:r w:rsidRPr="00626ABC">
        <w:t>быть правомочной</w:t>
      </w:r>
      <w:r w:rsidRPr="000211DD">
        <w:t xml:space="preserve"> заключать договор</w:t>
      </w:r>
      <w:r>
        <w:t>ы</w:t>
      </w:r>
      <w:r w:rsidRPr="00626ABC">
        <w:t xml:space="preserve"> в соответствии с положениями ст.</w:t>
      </w:r>
      <w:r>
        <w:t> </w:t>
      </w:r>
      <w:r w:rsidRPr="00626ABC">
        <w:t xml:space="preserve">15.1 </w:t>
      </w:r>
      <w:r w:rsidRPr="000211DD">
        <w:t xml:space="preserve">Федерального закона от 29.07.1998 </w:t>
      </w:r>
      <w:r>
        <w:t>№</w:t>
      </w:r>
      <w:r w:rsidRPr="00626ABC">
        <w:t xml:space="preserve"> 135-ФЗ (ред. от 29.07.2017)</w:t>
      </w:r>
      <w:r w:rsidR="00826B4E">
        <w:t xml:space="preserve"> </w:t>
      </w:r>
      <w:r w:rsidRPr="00626ABC">
        <w:t>«Об оценочной деятельности в Российской Федерации»</w:t>
      </w:r>
      <w:r w:rsidRPr="000211DD">
        <w:t>;</w:t>
      </w:r>
    </w:p>
    <w:p w:rsidR="005F0AAA" w:rsidRPr="00626ABC" w:rsidRDefault="005F0AAA" w:rsidP="005F0AAA">
      <w:pPr>
        <w:pStyle w:val="a3"/>
        <w:tabs>
          <w:tab w:val="left" w:pos="1134"/>
        </w:tabs>
        <w:ind w:firstLine="709"/>
        <w:jc w:val="both"/>
      </w:pPr>
      <w:r w:rsidRPr="000211DD">
        <w:t>-</w:t>
      </w:r>
      <w:r>
        <w:t> </w:t>
      </w:r>
      <w:r w:rsidRPr="00626ABC">
        <w:t>не находиться в процессе ликвидации (для юридического лица) или быть признанн</w:t>
      </w:r>
      <w:r>
        <w:t>ой</w:t>
      </w:r>
      <w:r w:rsidRPr="00626ABC">
        <w:t xml:space="preserve"> по решению арбитражного суда несостоятельн</w:t>
      </w:r>
      <w:r>
        <w:t>ой</w:t>
      </w:r>
      <w:r w:rsidRPr="00626ABC">
        <w:t xml:space="preserve"> (банкротом);</w:t>
      </w:r>
    </w:p>
    <w:p w:rsidR="005F0AAA" w:rsidRPr="00626ABC" w:rsidRDefault="005F0AAA" w:rsidP="005F0AAA">
      <w:pPr>
        <w:pStyle w:val="a3"/>
        <w:tabs>
          <w:tab w:val="left" w:pos="1134"/>
        </w:tabs>
        <w:ind w:firstLine="709"/>
        <w:jc w:val="both"/>
      </w:pPr>
      <w:r w:rsidRPr="000211DD">
        <w:t>-</w:t>
      </w:r>
      <w:r>
        <w:t> </w:t>
      </w:r>
      <w:r w:rsidRPr="00626ABC">
        <w:t xml:space="preserve">не являться организацией, на имущество которой наложен арест </w:t>
      </w:r>
      <w:r>
        <w:br/>
      </w:r>
      <w:r w:rsidRPr="00040977">
        <w:rPr>
          <w:spacing w:val="-4"/>
        </w:rPr>
        <w:t xml:space="preserve">по решению суда, административного органа и (или) экономическая </w:t>
      </w:r>
      <w:proofErr w:type="gramStart"/>
      <w:r w:rsidRPr="00040977">
        <w:rPr>
          <w:spacing w:val="-4"/>
        </w:rPr>
        <w:t>деятельность</w:t>
      </w:r>
      <w:proofErr w:type="gramEnd"/>
      <w:r w:rsidRPr="00626ABC">
        <w:t xml:space="preserve"> которой приостановлена;</w:t>
      </w:r>
    </w:p>
    <w:p w:rsidR="005F0AAA" w:rsidRPr="00626ABC" w:rsidRDefault="005F0AAA" w:rsidP="005F0AAA">
      <w:pPr>
        <w:pStyle w:val="a3"/>
        <w:tabs>
          <w:tab w:val="left" w:pos="1134"/>
        </w:tabs>
        <w:ind w:firstLine="709"/>
        <w:jc w:val="both"/>
      </w:pPr>
      <w:r w:rsidRPr="00040977">
        <w:rPr>
          <w:spacing w:val="-4"/>
        </w:rPr>
        <w:t>- не иметь отчетов об оценке, признанных недействительными по решению</w:t>
      </w:r>
      <w:r w:rsidRPr="00626ABC">
        <w:t xml:space="preserve"> суда </w:t>
      </w:r>
      <w:proofErr w:type="gramStart"/>
      <w:r w:rsidRPr="00626ABC">
        <w:t>за</w:t>
      </w:r>
      <w:proofErr w:type="gramEnd"/>
      <w:r w:rsidRPr="00626ABC">
        <w:t xml:space="preserve"> последние 3 года;</w:t>
      </w:r>
    </w:p>
    <w:p w:rsidR="005F0AAA" w:rsidRDefault="005F0AAA" w:rsidP="005F0AAA">
      <w:pPr>
        <w:pStyle w:val="a3"/>
        <w:tabs>
          <w:tab w:val="left" w:pos="1134"/>
        </w:tabs>
        <w:ind w:firstLine="709"/>
        <w:jc w:val="both"/>
      </w:pPr>
      <w:r w:rsidRPr="00626ABC">
        <w:t>-</w:t>
      </w:r>
      <w:r>
        <w:t> </w:t>
      </w:r>
      <w:r w:rsidRPr="00626ABC">
        <w:t xml:space="preserve">иметь </w:t>
      </w:r>
      <w:r w:rsidRPr="000211DD">
        <w:t>действующий полис (договор) страхования профессиона</w:t>
      </w:r>
      <w:r w:rsidR="004E4C91">
        <w:t>льной ответственности участника;</w:t>
      </w:r>
    </w:p>
    <w:p w:rsidR="004E4C91" w:rsidRPr="00945E3D" w:rsidRDefault="004E4C91" w:rsidP="005F0AAA">
      <w:pPr>
        <w:pStyle w:val="a3"/>
        <w:tabs>
          <w:tab w:val="left" w:pos="1134"/>
        </w:tabs>
        <w:ind w:firstLine="709"/>
        <w:jc w:val="both"/>
      </w:pPr>
      <w:r w:rsidRPr="00945E3D">
        <w:t xml:space="preserve">- входить в рейтинг </w:t>
      </w:r>
      <w:r w:rsidR="0087057C" w:rsidRPr="00945E3D">
        <w:t xml:space="preserve">ТОП-25оценочных /аудиторско-консалтинговых групп, объединений и организаций России по версии </w:t>
      </w:r>
      <w:r w:rsidRPr="00945E3D">
        <w:t>Эксперт РА</w:t>
      </w:r>
      <w:r w:rsidR="0087057C" w:rsidRPr="00945E3D">
        <w:t xml:space="preserve"> за последние два года</w:t>
      </w:r>
      <w:r w:rsidRPr="00945E3D">
        <w:t>;</w:t>
      </w:r>
    </w:p>
    <w:p w:rsidR="004E4C91" w:rsidRPr="00945E3D" w:rsidRDefault="004E4C91" w:rsidP="005F0AAA">
      <w:pPr>
        <w:pStyle w:val="a3"/>
        <w:tabs>
          <w:tab w:val="left" w:pos="1134"/>
        </w:tabs>
        <w:ind w:firstLine="709"/>
        <w:jc w:val="both"/>
      </w:pPr>
      <w:r w:rsidRPr="00945E3D">
        <w:t>- обладать опыто</w:t>
      </w:r>
      <w:r w:rsidR="00945E3D" w:rsidRPr="00945E3D">
        <w:t>м оценки электросетевых активов.</w:t>
      </w:r>
    </w:p>
    <w:p w:rsidR="000A1C32" w:rsidRPr="000211DD" w:rsidRDefault="000A1C32" w:rsidP="005F0AAA">
      <w:pPr>
        <w:pStyle w:val="a3"/>
        <w:tabs>
          <w:tab w:val="left" w:pos="1134"/>
        </w:tabs>
        <w:ind w:firstLine="709"/>
        <w:jc w:val="both"/>
      </w:pPr>
    </w:p>
    <w:p w:rsidR="005F0AAA" w:rsidRPr="00626ABC" w:rsidRDefault="005F0AAA" w:rsidP="005F0AAA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040977">
        <w:rPr>
          <w:b/>
          <w:spacing w:val="-4"/>
          <w:sz w:val="28"/>
          <w:szCs w:val="28"/>
        </w:rPr>
        <w:t>Несоответствие участника закупки (оценочной компании) указанным</w:t>
      </w:r>
      <w:r w:rsidRPr="00626ABC">
        <w:rPr>
          <w:b/>
          <w:sz w:val="28"/>
          <w:szCs w:val="28"/>
        </w:rPr>
        <w:t xml:space="preserve"> критериям является основанием для отклонения заявки такой компании.</w:t>
      </w:r>
    </w:p>
    <w:p w:rsidR="005F0AAA" w:rsidRPr="005F0AAA" w:rsidRDefault="005F0AAA">
      <w:bookmarkStart w:id="0" w:name="_GoBack"/>
      <w:bookmarkEnd w:id="0"/>
    </w:p>
    <w:sectPr w:rsidR="005F0AAA" w:rsidRPr="005F0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AA"/>
    <w:rsid w:val="000A1C32"/>
    <w:rsid w:val="00272D73"/>
    <w:rsid w:val="004E4C91"/>
    <w:rsid w:val="005F0AAA"/>
    <w:rsid w:val="007923A3"/>
    <w:rsid w:val="00826B4E"/>
    <w:rsid w:val="0087057C"/>
    <w:rsid w:val="00945E3D"/>
    <w:rsid w:val="00B8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0AAA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F0AA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annotation reference"/>
    <w:basedOn w:val="a0"/>
    <w:uiPriority w:val="99"/>
    <w:semiHidden/>
    <w:unhideWhenUsed/>
    <w:rsid w:val="00B8308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83088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830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8308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830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830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30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0AAA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F0AA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annotation reference"/>
    <w:basedOn w:val="a0"/>
    <w:uiPriority w:val="99"/>
    <w:semiHidden/>
    <w:unhideWhenUsed/>
    <w:rsid w:val="00B8308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83088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830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8308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830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830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30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Юлия Владимировна</dc:creator>
  <cp:lastModifiedBy>Андрианова Юлия Владимировна</cp:lastModifiedBy>
  <cp:revision>7</cp:revision>
  <dcterms:created xsi:type="dcterms:W3CDTF">2019-01-14T10:05:00Z</dcterms:created>
  <dcterms:modified xsi:type="dcterms:W3CDTF">2019-01-30T10:57:00Z</dcterms:modified>
</cp:coreProperties>
</file>