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6C" w:rsidRPr="00F5777D" w:rsidRDefault="00E6056C" w:rsidP="00F72B33">
      <w:pPr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5"/>
      </w:tblGrid>
      <w:tr w:rsidR="00F72B33" w:rsidRPr="007664A0" w:rsidTr="00F72B33">
        <w:tc>
          <w:tcPr>
            <w:tcW w:w="4644" w:type="dxa"/>
          </w:tcPr>
          <w:p w:rsidR="00F72B33" w:rsidRPr="007664A0" w:rsidRDefault="00F72B33" w:rsidP="00F72B33">
            <w:pPr>
              <w:jc w:val="right"/>
              <w:rPr>
                <w:b/>
                <w:iCs/>
                <w:sz w:val="28"/>
                <w:szCs w:val="28"/>
              </w:rPr>
            </w:pPr>
            <w:r w:rsidRPr="007664A0">
              <w:rPr>
                <w:b/>
                <w:iCs/>
                <w:sz w:val="28"/>
                <w:szCs w:val="28"/>
              </w:rPr>
              <w:t>Утверждаю:</w:t>
            </w:r>
          </w:p>
          <w:p w:rsidR="00F72B33" w:rsidRPr="007664A0" w:rsidRDefault="00F72B33" w:rsidP="00F72B33">
            <w:pPr>
              <w:jc w:val="right"/>
              <w:rPr>
                <w:b/>
                <w:iCs/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rPr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>Н</w:t>
            </w:r>
            <w:r w:rsidR="00267AC7" w:rsidRPr="007664A0">
              <w:rPr>
                <w:sz w:val="28"/>
                <w:szCs w:val="28"/>
              </w:rPr>
              <w:t>ачальник Д</w:t>
            </w:r>
            <w:r w:rsidRPr="007664A0">
              <w:rPr>
                <w:sz w:val="28"/>
                <w:szCs w:val="28"/>
              </w:rPr>
              <w:t xml:space="preserve">епартамента КиТАСУ </w:t>
            </w:r>
            <w:r w:rsidRPr="007664A0">
              <w:rPr>
                <w:sz w:val="28"/>
                <w:szCs w:val="28"/>
              </w:rPr>
              <w:br/>
              <w:t>ПАО «МРСК Центра»</w:t>
            </w:r>
          </w:p>
          <w:p w:rsidR="00D93088" w:rsidRDefault="00D93088" w:rsidP="00D93088">
            <w:pPr>
              <w:jc w:val="right"/>
              <w:rPr>
                <w:sz w:val="28"/>
                <w:szCs w:val="28"/>
              </w:rPr>
            </w:pPr>
          </w:p>
          <w:p w:rsidR="00D93088" w:rsidRDefault="00D93088" w:rsidP="00D93088">
            <w:pPr>
              <w:jc w:val="center"/>
              <w:rPr>
                <w:sz w:val="28"/>
                <w:szCs w:val="28"/>
              </w:rPr>
            </w:pPr>
          </w:p>
          <w:p w:rsidR="00D93088" w:rsidRDefault="00D93088" w:rsidP="00D93088">
            <w:pPr>
              <w:jc w:val="center"/>
              <w:rPr>
                <w:sz w:val="28"/>
                <w:szCs w:val="28"/>
              </w:rPr>
            </w:pPr>
          </w:p>
          <w:p w:rsidR="00D93088" w:rsidRPr="00D93088" w:rsidRDefault="00D93088" w:rsidP="00D93088">
            <w:pPr>
              <w:jc w:val="right"/>
              <w:rPr>
                <w:sz w:val="28"/>
                <w:szCs w:val="28"/>
              </w:rPr>
            </w:pPr>
            <w:r w:rsidRPr="00D93088">
              <w:rPr>
                <w:sz w:val="28"/>
                <w:szCs w:val="28"/>
              </w:rPr>
              <w:t>_______________Е.Е. Симонов</w:t>
            </w:r>
          </w:p>
          <w:p w:rsidR="00D93088" w:rsidRPr="00D93088" w:rsidRDefault="00D93088" w:rsidP="00D93088">
            <w:pPr>
              <w:jc w:val="right"/>
              <w:rPr>
                <w:sz w:val="28"/>
                <w:szCs w:val="28"/>
              </w:rPr>
            </w:pPr>
          </w:p>
          <w:p w:rsidR="00F72B33" w:rsidRPr="007664A0" w:rsidRDefault="00D93088" w:rsidP="00D93088">
            <w:pPr>
              <w:jc w:val="right"/>
              <w:outlineLvl w:val="0"/>
              <w:rPr>
                <w:sz w:val="28"/>
                <w:szCs w:val="28"/>
              </w:rPr>
            </w:pPr>
            <w:r w:rsidRPr="00D93088">
              <w:rPr>
                <w:sz w:val="28"/>
                <w:szCs w:val="28"/>
              </w:rPr>
              <w:t>«___»______________ 2017 г.</w:t>
            </w:r>
          </w:p>
        </w:tc>
        <w:tc>
          <w:tcPr>
            <w:tcW w:w="5495" w:type="dxa"/>
          </w:tcPr>
          <w:p w:rsidR="00F72B33" w:rsidRPr="007664A0" w:rsidRDefault="00F72B33" w:rsidP="00F72B33">
            <w:pPr>
              <w:shd w:val="solid" w:color="FFFFFF" w:fill="FFFFFF"/>
              <w:jc w:val="right"/>
              <w:rPr>
                <w:b/>
                <w:iCs/>
                <w:sz w:val="28"/>
                <w:szCs w:val="28"/>
              </w:rPr>
            </w:pPr>
            <w:r w:rsidRPr="007664A0">
              <w:rPr>
                <w:b/>
                <w:iCs/>
                <w:sz w:val="28"/>
                <w:szCs w:val="28"/>
              </w:rPr>
              <w:t>Утверждаю: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b/>
                <w:iCs/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rPr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>Первый заместитель директора -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 xml:space="preserve">главный инженер </w:t>
            </w:r>
          </w:p>
          <w:p w:rsidR="00D93088" w:rsidRPr="00D93088" w:rsidRDefault="00F72B33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 xml:space="preserve">филиала ПАО «МРСК Центра» - 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 w:rsidRPr="00D93088">
              <w:rPr>
                <w:iCs/>
                <w:sz w:val="28"/>
                <w:szCs w:val="28"/>
              </w:rPr>
              <w:t>____________  И.В. Колубанов</w:t>
            </w: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D93088" w:rsidP="00D93088">
            <w:pPr>
              <w:jc w:val="right"/>
              <w:outlineLvl w:val="0"/>
              <w:rPr>
                <w:sz w:val="28"/>
                <w:szCs w:val="28"/>
              </w:rPr>
            </w:pPr>
            <w:r w:rsidRPr="00D93088">
              <w:rPr>
                <w:iCs/>
                <w:sz w:val="28"/>
                <w:szCs w:val="28"/>
              </w:rPr>
              <w:t>«___»_________________ 2017 г.</w:t>
            </w:r>
          </w:p>
        </w:tc>
      </w:tr>
    </w:tbl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937D06" w:rsidP="00881D89">
      <w:pPr>
        <w:jc w:val="center"/>
        <w:rPr>
          <w:sz w:val="28"/>
          <w:szCs w:val="28"/>
        </w:rPr>
      </w:pPr>
      <w:bookmarkStart w:id="0" w:name="_Toc442795294"/>
      <w:bookmarkStart w:id="1" w:name="_Toc442795326"/>
      <w:bookmarkStart w:id="2" w:name="_Toc442795339"/>
      <w:r w:rsidRPr="007664A0">
        <w:rPr>
          <w:sz w:val="28"/>
          <w:szCs w:val="28"/>
        </w:rPr>
        <w:t>Филиал П</w:t>
      </w:r>
      <w:r w:rsidR="00E6056C" w:rsidRPr="007664A0">
        <w:rPr>
          <w:sz w:val="28"/>
          <w:szCs w:val="28"/>
        </w:rPr>
        <w:t>АО «МРСК Центра» - «</w:t>
      </w:r>
      <w:r w:rsidR="00D93088">
        <w:rPr>
          <w:sz w:val="28"/>
          <w:szCs w:val="28"/>
        </w:rPr>
        <w:t>Орел</w:t>
      </w:r>
      <w:r w:rsidR="00E6056C" w:rsidRPr="007664A0">
        <w:rPr>
          <w:sz w:val="28"/>
          <w:szCs w:val="28"/>
        </w:rPr>
        <w:t>энерго»</w:t>
      </w:r>
      <w:bookmarkEnd w:id="0"/>
      <w:bookmarkEnd w:id="1"/>
      <w:bookmarkEnd w:id="2"/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881D89">
      <w:pPr>
        <w:jc w:val="center"/>
        <w:rPr>
          <w:sz w:val="28"/>
        </w:rPr>
      </w:pPr>
      <w:bookmarkStart w:id="3" w:name="_Toc442795295"/>
      <w:bookmarkStart w:id="4" w:name="_Toc442795327"/>
      <w:bookmarkStart w:id="5" w:name="_Toc442795340"/>
      <w:r w:rsidRPr="007664A0">
        <w:rPr>
          <w:sz w:val="28"/>
        </w:rPr>
        <w:t>Техническое Задание</w:t>
      </w:r>
      <w:bookmarkEnd w:id="3"/>
      <w:bookmarkEnd w:id="4"/>
      <w:bookmarkEnd w:id="5"/>
    </w:p>
    <w:p w:rsidR="00E6056C" w:rsidRPr="007664A0" w:rsidRDefault="00E6056C" w:rsidP="00881D89">
      <w:pPr>
        <w:jc w:val="center"/>
        <w:rPr>
          <w:sz w:val="28"/>
        </w:rPr>
      </w:pPr>
      <w:bookmarkStart w:id="6" w:name="_Toc442795296"/>
      <w:bookmarkStart w:id="7" w:name="_Toc442795328"/>
      <w:bookmarkStart w:id="8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 xml:space="preserve">поставку </w:t>
      </w:r>
      <w:r w:rsidR="00346692" w:rsidRPr="007664A0">
        <w:rPr>
          <w:sz w:val="28"/>
        </w:rPr>
        <w:t>оборудования связи</w:t>
      </w:r>
      <w:r w:rsidR="00253ED6" w:rsidRPr="007664A0">
        <w:rPr>
          <w:sz w:val="28"/>
        </w:rPr>
        <w:t xml:space="preserve"> </w:t>
      </w:r>
      <w:r w:rsidR="001A74E9" w:rsidRPr="007664A0">
        <w:rPr>
          <w:sz w:val="28"/>
        </w:rPr>
        <w:t xml:space="preserve">в рамках </w:t>
      </w:r>
      <w:proofErr w:type="spellStart"/>
      <w:r w:rsidR="001A74E9" w:rsidRPr="007664A0">
        <w:rPr>
          <w:sz w:val="28"/>
        </w:rPr>
        <w:t>инвестпрограммы</w:t>
      </w:r>
      <w:proofErr w:type="spellEnd"/>
      <w:r w:rsidR="001A74E9" w:rsidRPr="007664A0">
        <w:rPr>
          <w:sz w:val="28"/>
        </w:rPr>
        <w:t xml:space="preserve"> </w:t>
      </w:r>
      <w:r w:rsidR="007B7E06" w:rsidRPr="007664A0">
        <w:rPr>
          <w:sz w:val="28"/>
        </w:rPr>
        <w:t>20</w:t>
      </w:r>
      <w:r w:rsidR="00D93088">
        <w:rPr>
          <w:sz w:val="28"/>
        </w:rPr>
        <w:t>17</w:t>
      </w:r>
      <w:r w:rsidR="007B7E06" w:rsidRPr="007664A0">
        <w:rPr>
          <w:sz w:val="28"/>
        </w:rPr>
        <w:t xml:space="preserve"> </w:t>
      </w:r>
      <w:r w:rsidR="001A74E9" w:rsidRPr="007664A0">
        <w:rPr>
          <w:sz w:val="28"/>
        </w:rPr>
        <w:t>года</w:t>
      </w:r>
      <w:bookmarkEnd w:id="6"/>
      <w:bookmarkEnd w:id="7"/>
      <w:bookmarkEnd w:id="8"/>
    </w:p>
    <w:p w:rsidR="00E6056C" w:rsidRPr="007664A0" w:rsidRDefault="00E6056C" w:rsidP="00740731">
      <w:pPr>
        <w:jc w:val="center"/>
        <w:outlineLvl w:val="0"/>
        <w:rPr>
          <w:sz w:val="28"/>
        </w:rPr>
      </w:pPr>
    </w:p>
    <w:p w:rsidR="009B7C70" w:rsidRDefault="009B7C70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Pr="007664A0" w:rsidRDefault="00AC725C" w:rsidP="00740731">
      <w:pPr>
        <w:jc w:val="center"/>
        <w:outlineLvl w:val="0"/>
        <w:rPr>
          <w:sz w:val="28"/>
          <w:szCs w:val="28"/>
        </w:rPr>
      </w:pPr>
    </w:p>
    <w:p w:rsidR="00314F3F" w:rsidRPr="007664A0" w:rsidRDefault="00314F3F" w:rsidP="00740731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5"/>
      </w:tblGrid>
      <w:tr w:rsidR="00126833" w:rsidRPr="007664A0" w:rsidTr="00F72B33">
        <w:tc>
          <w:tcPr>
            <w:tcW w:w="4644" w:type="dxa"/>
          </w:tcPr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Согласовано: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</w:p>
          <w:p w:rsidR="00E2768F" w:rsidRPr="00E2768F" w:rsidRDefault="00AB013C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</w:t>
            </w:r>
            <w:r w:rsidR="00126833" w:rsidRPr="007664A0">
              <w:rPr>
                <w:iCs/>
                <w:sz w:val="28"/>
                <w:szCs w:val="28"/>
              </w:rPr>
              <w:t xml:space="preserve">ачальник </w:t>
            </w:r>
            <w:r w:rsidR="00F72B33" w:rsidRPr="007664A0">
              <w:rPr>
                <w:iCs/>
                <w:sz w:val="28"/>
                <w:szCs w:val="28"/>
              </w:rPr>
              <w:t>у</w:t>
            </w:r>
            <w:r w:rsidR="00126833" w:rsidRPr="007664A0">
              <w:rPr>
                <w:iCs/>
                <w:sz w:val="28"/>
                <w:szCs w:val="28"/>
              </w:rPr>
              <w:t>правления развития и эксплуатации автоматизированных систем диспетчерского управления</w:t>
            </w:r>
            <w:r w:rsidR="00F72B33" w:rsidRPr="007664A0">
              <w:rPr>
                <w:iCs/>
                <w:sz w:val="28"/>
                <w:szCs w:val="28"/>
              </w:rPr>
              <w:t xml:space="preserve"> Департамента </w:t>
            </w:r>
            <w:proofErr w:type="spellStart"/>
            <w:r w:rsidR="00F72B33" w:rsidRPr="007664A0">
              <w:rPr>
                <w:iCs/>
                <w:sz w:val="28"/>
                <w:szCs w:val="28"/>
              </w:rPr>
              <w:t>КиТАСУ</w:t>
            </w:r>
            <w:proofErr w:type="spellEnd"/>
            <w:r w:rsidR="00F72B33" w:rsidRPr="007664A0">
              <w:rPr>
                <w:iCs/>
                <w:sz w:val="28"/>
                <w:szCs w:val="28"/>
              </w:rPr>
              <w:t xml:space="preserve"> </w:t>
            </w:r>
            <w:r w:rsidR="00126833" w:rsidRPr="007664A0">
              <w:rPr>
                <w:iCs/>
                <w:sz w:val="28"/>
                <w:szCs w:val="28"/>
              </w:rPr>
              <w:t>ПАО «МРСК Центра»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br/>
            </w:r>
            <w:r w:rsidR="00EE7B77" w:rsidRPr="00D93088">
              <w:rPr>
                <w:iCs/>
                <w:sz w:val="28"/>
                <w:szCs w:val="28"/>
              </w:rPr>
              <w:t>__</w:t>
            </w:r>
            <w:r w:rsidR="00E2768F">
              <w:rPr>
                <w:iCs/>
                <w:sz w:val="28"/>
                <w:szCs w:val="28"/>
                <w:lang w:val="en-US"/>
              </w:rPr>
              <w:t>___</w:t>
            </w:r>
            <w:r w:rsidR="00EE7B77" w:rsidRPr="00D93088">
              <w:rPr>
                <w:iCs/>
                <w:sz w:val="28"/>
                <w:szCs w:val="28"/>
              </w:rPr>
              <w:t>_________</w:t>
            </w:r>
            <w:r w:rsidR="00E2768F">
              <w:rPr>
                <w:iCs/>
                <w:sz w:val="28"/>
                <w:szCs w:val="28"/>
                <w:lang w:val="en-US"/>
              </w:rPr>
              <w:t xml:space="preserve"> </w:t>
            </w:r>
            <w:r w:rsidR="00D93088">
              <w:rPr>
                <w:iCs/>
                <w:sz w:val="28"/>
                <w:szCs w:val="28"/>
              </w:rPr>
              <w:t>Д.А. Петров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126833" w:rsidP="00D93088">
            <w:pPr>
              <w:ind w:right="33"/>
              <w:jc w:val="right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126833" w:rsidRPr="007664A0" w:rsidRDefault="0012683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Согласовано:</w:t>
            </w:r>
          </w:p>
          <w:p w:rsidR="00126833" w:rsidRPr="007664A0" w:rsidRDefault="0012683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E2768F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н</w:t>
            </w:r>
            <w:r w:rsidR="00126833" w:rsidRPr="007664A0">
              <w:rPr>
                <w:iCs/>
                <w:sz w:val="28"/>
                <w:szCs w:val="28"/>
              </w:rPr>
              <w:t>ачальник</w:t>
            </w:r>
            <w:r>
              <w:rPr>
                <w:iCs/>
                <w:sz w:val="28"/>
                <w:szCs w:val="28"/>
              </w:rPr>
              <w:t>а</w:t>
            </w:r>
            <w:r w:rsidR="00126833" w:rsidRPr="007664A0">
              <w:rPr>
                <w:iCs/>
                <w:sz w:val="28"/>
                <w:szCs w:val="28"/>
              </w:rPr>
              <w:t xml:space="preserve"> управления </w:t>
            </w:r>
            <w:proofErr w:type="spellStart"/>
            <w:r w:rsidR="00126833" w:rsidRPr="007664A0">
              <w:rPr>
                <w:iCs/>
                <w:sz w:val="28"/>
                <w:szCs w:val="28"/>
              </w:rPr>
              <w:t>КиТАСУ</w:t>
            </w:r>
            <w:proofErr w:type="spellEnd"/>
            <w:r w:rsidR="00126833" w:rsidRPr="007664A0">
              <w:rPr>
                <w:iCs/>
                <w:sz w:val="28"/>
                <w:szCs w:val="28"/>
              </w:rPr>
              <w:t xml:space="preserve"> </w:t>
            </w:r>
          </w:p>
          <w:p w:rsidR="00D93088" w:rsidRPr="00D93088" w:rsidRDefault="00126833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филиала ПАО «МРСК Центра» – «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D93088" w:rsidP="00E2768F">
            <w:pPr>
              <w:jc w:val="right"/>
              <w:rPr>
                <w:sz w:val="28"/>
                <w:szCs w:val="28"/>
              </w:rPr>
            </w:pPr>
            <w:r w:rsidRPr="00D93088">
              <w:rPr>
                <w:iCs/>
                <w:sz w:val="28"/>
                <w:szCs w:val="28"/>
              </w:rPr>
              <w:t xml:space="preserve">_____________ </w:t>
            </w:r>
            <w:r w:rsidR="00E2768F">
              <w:rPr>
                <w:iCs/>
                <w:sz w:val="28"/>
                <w:szCs w:val="28"/>
              </w:rPr>
              <w:t>В</w:t>
            </w:r>
            <w:r w:rsidRPr="00D93088">
              <w:rPr>
                <w:iCs/>
                <w:sz w:val="28"/>
                <w:szCs w:val="28"/>
              </w:rPr>
              <w:t>.</w:t>
            </w:r>
            <w:r w:rsidR="00E2768F">
              <w:rPr>
                <w:iCs/>
                <w:sz w:val="28"/>
                <w:szCs w:val="28"/>
              </w:rPr>
              <w:t>В</w:t>
            </w:r>
            <w:r w:rsidRPr="00D93088">
              <w:rPr>
                <w:iCs/>
                <w:sz w:val="28"/>
                <w:szCs w:val="28"/>
              </w:rPr>
              <w:t xml:space="preserve">. </w:t>
            </w:r>
            <w:r w:rsidR="00E2768F">
              <w:rPr>
                <w:iCs/>
                <w:sz w:val="28"/>
                <w:szCs w:val="28"/>
              </w:rPr>
              <w:t>Багров</w:t>
            </w:r>
            <w:bookmarkStart w:id="9" w:name="_GoBack"/>
            <w:bookmarkEnd w:id="9"/>
          </w:p>
        </w:tc>
      </w:tr>
    </w:tbl>
    <w:p w:rsidR="00F72B33" w:rsidRPr="007664A0" w:rsidRDefault="00F72B33" w:rsidP="00740731">
      <w:pPr>
        <w:jc w:val="center"/>
        <w:outlineLvl w:val="0"/>
        <w:rPr>
          <w:sz w:val="28"/>
          <w:szCs w:val="28"/>
        </w:rPr>
      </w:pPr>
    </w:p>
    <w:p w:rsidR="000907E3" w:rsidRPr="007664A0" w:rsidRDefault="000907E3" w:rsidP="00740731">
      <w:pPr>
        <w:jc w:val="center"/>
        <w:outlineLvl w:val="0"/>
        <w:rPr>
          <w:sz w:val="28"/>
          <w:szCs w:val="28"/>
        </w:rPr>
      </w:pPr>
    </w:p>
    <w:p w:rsidR="00ED16BD" w:rsidRPr="00D93088" w:rsidRDefault="007B7E06" w:rsidP="00D93088">
      <w:pPr>
        <w:jc w:val="center"/>
        <w:rPr>
          <w:sz w:val="24"/>
        </w:rPr>
      </w:pPr>
      <w:bookmarkStart w:id="10" w:name="_Toc442795298"/>
      <w:bookmarkStart w:id="11" w:name="_Toc442795330"/>
      <w:bookmarkStart w:id="12" w:name="_Toc442795343"/>
      <w:r w:rsidRPr="007664A0">
        <w:rPr>
          <w:sz w:val="24"/>
        </w:rPr>
        <w:t>20</w:t>
      </w:r>
      <w:r w:rsidR="00D93088">
        <w:rPr>
          <w:sz w:val="24"/>
        </w:rPr>
        <w:t>17</w:t>
      </w:r>
      <w:r w:rsidRPr="007664A0">
        <w:rPr>
          <w:sz w:val="24"/>
        </w:rPr>
        <w:t xml:space="preserve"> </w:t>
      </w:r>
      <w:r w:rsidR="00E6056C" w:rsidRPr="007664A0">
        <w:rPr>
          <w:sz w:val="24"/>
        </w:rPr>
        <w:t>год</w:t>
      </w:r>
      <w:bookmarkEnd w:id="10"/>
      <w:bookmarkEnd w:id="11"/>
      <w:bookmarkEnd w:id="12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1239DD" w:rsidRPr="001239DD" w:rsidRDefault="00F5777D" w:rsidP="001239D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r w:rsidRPr="001239DD">
            <w:rPr>
              <w:rFonts w:eastAsiaTheme="minorEastAsia"/>
              <w:sz w:val="28"/>
              <w:szCs w:val="28"/>
            </w:rPr>
            <w:fldChar w:fldCharType="begin"/>
          </w:r>
          <w:r w:rsidRPr="001239DD">
            <w:rPr>
              <w:sz w:val="28"/>
              <w:szCs w:val="28"/>
            </w:rPr>
            <w:instrText xml:space="preserve"> TOC \o "1-3" \h \z \u </w:instrText>
          </w:r>
          <w:r w:rsidRPr="001239DD">
            <w:rPr>
              <w:rFonts w:eastAsiaTheme="minorEastAsia"/>
              <w:sz w:val="28"/>
              <w:szCs w:val="28"/>
            </w:rPr>
            <w:fldChar w:fldCharType="separate"/>
          </w:r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6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_Toc479836986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7" w:history="1"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_Toc479836987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8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_Toc479836988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9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Поставщику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_Toc479836989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0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_Toc479836990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1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сроку и условиям гарантийного обслуживания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_Toc479836991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2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_Toc479836992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3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_Toc479836993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4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_Toc479836994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2F6843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hyperlink w:anchor="_Toc479836995" w:history="1">
            <w:r w:rsidR="001239DD" w:rsidRPr="001239DD">
              <w:rPr>
                <w:rStyle w:val="aff0"/>
                <w:noProof/>
                <w:sz w:val="28"/>
                <w:szCs w:val="28"/>
              </w:rPr>
              <w:t>Приложение №1.</w:t>
            </w:r>
            <w:r w:rsidR="001239DD" w:rsidRPr="001239DD">
              <w:rPr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noProof/>
                <w:webHidden/>
                <w:sz w:val="28"/>
                <w:szCs w:val="28"/>
              </w:rPr>
              <w:instrText xml:space="preserve"> PAGEREF _Toc479836995 \h </w:instrText>
            </w:r>
            <w:r w:rsidR="001239DD" w:rsidRPr="001239DD">
              <w:rPr>
                <w:noProof/>
                <w:webHidden/>
                <w:sz w:val="28"/>
                <w:szCs w:val="28"/>
              </w:rPr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39DD" w:rsidRPr="001239DD">
              <w:rPr>
                <w:noProof/>
                <w:webHidden/>
                <w:sz w:val="28"/>
                <w:szCs w:val="28"/>
              </w:rPr>
              <w:t>8</w:t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2737D1" w:rsidRDefault="00F5777D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239D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13" w:name="_Toc442795331"/>
      <w:bookmarkStart w:id="14" w:name="_Toc443053549"/>
      <w:bookmarkStart w:id="15" w:name="_Toc479836986"/>
      <w:r w:rsidRPr="00F5777D">
        <w:rPr>
          <w:sz w:val="28"/>
        </w:rPr>
        <w:lastRenderedPageBreak/>
        <w:t>Общие данные</w:t>
      </w:r>
      <w:bookmarkEnd w:id="13"/>
      <w:bookmarkEnd w:id="14"/>
      <w:bookmarkEnd w:id="15"/>
    </w:p>
    <w:p w:rsidR="00EE7B77" w:rsidRDefault="00EE7B77" w:rsidP="00EE7B77">
      <w:pPr>
        <w:ind w:left="34" w:firstLine="1100"/>
        <w:jc w:val="both"/>
        <w:rPr>
          <w:bCs/>
        </w:rPr>
      </w:pPr>
      <w:bookmarkStart w:id="16" w:name="_Toc287003614"/>
      <w:r w:rsidRPr="00EE7B77">
        <w:rPr>
          <w:color w:val="00000A"/>
          <w:sz w:val="28"/>
          <w:szCs w:val="28"/>
        </w:rPr>
        <w:t>Данный документ создан в соответствии с «</w:t>
      </w:r>
      <w:r w:rsidRPr="00EE7B77">
        <w:rPr>
          <w:sz w:val="28"/>
          <w:szCs w:val="28"/>
        </w:rPr>
        <w:t>Единым стандартом закупок ПАО «Россети» (Положение о закупке)</w:t>
      </w:r>
      <w:r w:rsidRPr="00EE7B77">
        <w:rPr>
          <w:color w:val="00000A"/>
          <w:sz w:val="28"/>
          <w:szCs w:val="28"/>
        </w:rPr>
        <w:t>» с целью оптимального выбора поставщика</w:t>
      </w:r>
      <w:r w:rsidRPr="00EE7B77">
        <w:rPr>
          <w:sz w:val="28"/>
          <w:szCs w:val="28"/>
        </w:rPr>
        <w:t xml:space="preserve"> оборудования связи, далее – Оборудование, </w:t>
      </w:r>
      <w:r w:rsidRPr="00EE7B77">
        <w:rPr>
          <w:bCs/>
          <w:sz w:val="28"/>
          <w:szCs w:val="28"/>
        </w:rPr>
        <w:t xml:space="preserve">для </w:t>
      </w:r>
      <w:r w:rsidRPr="00EE7B77">
        <w:rPr>
          <w:sz w:val="28"/>
          <w:szCs w:val="28"/>
        </w:rPr>
        <w:t xml:space="preserve">нужд </w:t>
      </w:r>
      <w:r w:rsidRPr="00EE7B77">
        <w:rPr>
          <w:bCs/>
          <w:sz w:val="28"/>
          <w:szCs w:val="28"/>
        </w:rPr>
        <w:t>филиала ПАО «МРСК Центра» - «</w:t>
      </w:r>
      <w:r w:rsidR="00D93088">
        <w:rPr>
          <w:bCs/>
          <w:sz w:val="28"/>
          <w:szCs w:val="28"/>
        </w:rPr>
        <w:t>Орел</w:t>
      </w:r>
      <w:r w:rsidRPr="00EE7B77">
        <w:rPr>
          <w:bCs/>
          <w:sz w:val="28"/>
          <w:szCs w:val="28"/>
        </w:rPr>
        <w:t>энерго</w:t>
      </w:r>
      <w:r w:rsidRPr="00EE7B77">
        <w:rPr>
          <w:bCs/>
        </w:rPr>
        <w:t>»</w:t>
      </w:r>
      <w:r w:rsidR="0039128C">
        <w:rPr>
          <w:bCs/>
        </w:rPr>
        <w:t>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857658" w:rsidRPr="00F5777D" w:rsidRDefault="00857658" w:rsidP="00857658">
      <w:pPr>
        <w:ind w:left="34"/>
        <w:rPr>
          <w:b/>
          <w:sz w:val="28"/>
          <w:szCs w:val="28"/>
        </w:rPr>
      </w:pPr>
      <w:r w:rsidRPr="00F5777D">
        <w:rPr>
          <w:b/>
          <w:sz w:val="28"/>
          <w:szCs w:val="28"/>
        </w:rPr>
        <w:t>Заказчик</w:t>
      </w:r>
      <w:bookmarkEnd w:id="16"/>
      <w:r w:rsidRPr="00F5777D">
        <w:rPr>
          <w:b/>
          <w:sz w:val="28"/>
          <w:szCs w:val="28"/>
        </w:rPr>
        <w:t>:</w:t>
      </w:r>
    </w:p>
    <w:p w:rsidR="00DB7B50" w:rsidRPr="00F5777D" w:rsidRDefault="00EE7B77" w:rsidP="00857658">
      <w:pPr>
        <w:ind w:left="34"/>
        <w:jc w:val="both"/>
        <w:rPr>
          <w:sz w:val="28"/>
          <w:szCs w:val="28"/>
        </w:rPr>
      </w:pPr>
      <w:r w:rsidRPr="00520C15">
        <w:rPr>
          <w:sz w:val="28"/>
          <w:szCs w:val="28"/>
        </w:rPr>
        <w:t>ПАО  «МРСК Центра», 127018, г. Москва, 2-я Ямская ул., д.4.</w:t>
      </w:r>
      <w:r w:rsidR="00DB7B50">
        <w:rPr>
          <w:sz w:val="28"/>
          <w:szCs w:val="28"/>
        </w:rPr>
        <w:t xml:space="preserve"> </w:t>
      </w:r>
    </w:p>
    <w:p w:rsidR="00857658" w:rsidRPr="00F5777D" w:rsidRDefault="00520C15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определяется по итогам торговой процедуры.</w:t>
      </w:r>
    </w:p>
    <w:p w:rsidR="00857658" w:rsidRPr="00F5777D" w:rsidRDefault="00857658" w:rsidP="00857658">
      <w:pPr>
        <w:ind w:left="34"/>
        <w:jc w:val="both"/>
        <w:rPr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="00D93088" w:rsidRPr="00D93088">
        <w:rPr>
          <w:sz w:val="28"/>
          <w:szCs w:val="28"/>
        </w:rPr>
        <w:t>закупка радиостанций для обеспечения устойчивой радиосвязью оперативного персонала</w:t>
      </w:r>
      <w:r>
        <w:rPr>
          <w:sz w:val="28"/>
          <w:szCs w:val="28"/>
        </w:rPr>
        <w:t xml:space="preserve"> филиала ПАО «МРСК Центра» - «</w:t>
      </w:r>
      <w:r w:rsidR="00D93088">
        <w:rPr>
          <w:sz w:val="28"/>
          <w:szCs w:val="28"/>
        </w:rPr>
        <w:t>Орел</w:t>
      </w:r>
      <w:r>
        <w:rPr>
          <w:sz w:val="28"/>
          <w:szCs w:val="28"/>
        </w:rPr>
        <w:t>энерго».</w:t>
      </w:r>
    </w:p>
    <w:p w:rsidR="00857658" w:rsidRPr="00F5777D" w:rsidRDefault="00857658" w:rsidP="00857658">
      <w:pPr>
        <w:rPr>
          <w:b/>
          <w:bCs/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17" w:name="_Toc287003616"/>
      <w:bookmarkStart w:id="18" w:name="_Toc319666312"/>
      <w:bookmarkStart w:id="19" w:name="_Toc392505134"/>
      <w:bookmarkStart w:id="20" w:name="_Toc442795332"/>
      <w:bookmarkStart w:id="21" w:name="_Toc443053550"/>
      <w:bookmarkStart w:id="22" w:name="_Toc479836987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17"/>
      <w:bookmarkEnd w:id="18"/>
      <w:bookmarkEnd w:id="19"/>
      <w:r w:rsidRPr="00F5777D">
        <w:rPr>
          <w:rStyle w:val="af8"/>
          <w:i w:val="0"/>
          <w:sz w:val="28"/>
          <w:szCs w:val="28"/>
        </w:rPr>
        <w:t>поставки</w:t>
      </w:r>
      <w:bookmarkEnd w:id="20"/>
      <w:bookmarkEnd w:id="21"/>
      <w:bookmarkEnd w:id="22"/>
    </w:p>
    <w:p w:rsidR="00857658" w:rsidRDefault="00B71A3A" w:rsidP="00B71A3A">
      <w:pPr>
        <w:pStyle w:val="aff1"/>
        <w:ind w:left="34" w:firstLine="817"/>
        <w:jc w:val="both"/>
      </w:pPr>
      <w:r w:rsidRPr="00B71A3A">
        <w:t xml:space="preserve">Плановые сроки начала - с момента заключения договора, окончания </w:t>
      </w:r>
      <w:r w:rsidR="00D93088">
        <w:t>поставки</w:t>
      </w:r>
      <w:r w:rsidRPr="00B71A3A">
        <w:t xml:space="preserve"> </w:t>
      </w:r>
      <w:r w:rsidR="00D93088">
        <w:t>не позднее 28.11.2017 г</w:t>
      </w:r>
      <w:r>
        <w:t>.</w:t>
      </w:r>
    </w:p>
    <w:p w:rsidR="00B71A3A" w:rsidRPr="00F5777D" w:rsidRDefault="00B71A3A" w:rsidP="001239DD">
      <w:pPr>
        <w:pStyle w:val="aff1"/>
        <w:ind w:left="34" w:hanging="34"/>
        <w:jc w:val="both"/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23" w:name="_Toc443053551"/>
      <w:bookmarkStart w:id="24" w:name="_Toc479836988"/>
      <w:r w:rsidRPr="00F5777D">
        <w:rPr>
          <w:sz w:val="28"/>
        </w:rPr>
        <w:t>Финансирование поставки</w:t>
      </w:r>
      <w:bookmarkEnd w:id="23"/>
      <w:bookmarkEnd w:id="24"/>
    </w:p>
    <w:p w:rsidR="00857658" w:rsidRDefault="00857658" w:rsidP="00857658">
      <w:pPr>
        <w:pStyle w:val="aff1"/>
        <w:ind w:left="34" w:firstLine="720"/>
        <w:jc w:val="both"/>
      </w:pPr>
      <w:r w:rsidRPr="00F5777D">
        <w:t>Финансирование поставки осуществляется согласно статье ИПР 20</w:t>
      </w:r>
      <w:r w:rsidR="00D93088">
        <w:t>17</w:t>
      </w:r>
      <w:r w:rsidRPr="00F5777D">
        <w:t xml:space="preserve"> г. «</w:t>
      </w:r>
      <w:r w:rsidR="00D93088">
        <w:t>ОНТМ</w:t>
      </w:r>
      <w:r w:rsidR="00520C15">
        <w:t>» филиала ПАО «МРСК Центра» - «</w:t>
      </w:r>
      <w:r w:rsidR="00D93088">
        <w:t>Орел</w:t>
      </w:r>
      <w:r w:rsidRPr="00F5777D">
        <w:t xml:space="preserve">энерго», код ИПР </w:t>
      </w:r>
      <w:r w:rsidR="00D93088">
        <w:t>ОР-510</w:t>
      </w:r>
      <w:r>
        <w:t>.</w:t>
      </w:r>
    </w:p>
    <w:p w:rsidR="00857658" w:rsidRPr="00F5777D" w:rsidRDefault="00857658" w:rsidP="00857658">
      <w:pPr>
        <w:pStyle w:val="aff1"/>
        <w:ind w:left="34" w:firstLine="720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5" w:name="_Toc443053552"/>
      <w:bookmarkStart w:id="26" w:name="_Toc479836989"/>
      <w:r w:rsidRPr="00F5777D">
        <w:rPr>
          <w:sz w:val="28"/>
        </w:rPr>
        <w:t xml:space="preserve">Требования к </w:t>
      </w:r>
      <w:bookmarkEnd w:id="25"/>
      <w:r w:rsidR="00520C15">
        <w:rPr>
          <w:sz w:val="28"/>
        </w:rPr>
        <w:t>Поставщику</w:t>
      </w:r>
      <w:bookmarkEnd w:id="26"/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гражданской правоспособностью в полном объеме для заключения и исполнения Договора.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не должен являться неплатежеспособным или банкротом, находится в процессе ликвидации или экономическая деятельность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должна быть приостановлена. На имущество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в части, существенной для исполнения Договора, не должен быть наложен арест.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подрядной организации, а также:    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 xml:space="preserve">стоимость и сроки </w:t>
      </w:r>
      <w:r w:rsidR="00520C15">
        <w:rPr>
          <w:lang w:val="ru-RU"/>
        </w:rPr>
        <w:t>поставки</w:t>
      </w:r>
      <w:r w:rsidRPr="00F5777D">
        <w:t xml:space="preserve">, предложенных участником </w:t>
      </w:r>
      <w:r w:rsidR="00520C15">
        <w:rPr>
          <w:lang w:val="ru-RU"/>
        </w:rPr>
        <w:t>торговой процедуры</w:t>
      </w:r>
      <w:r w:rsidRPr="00F5777D">
        <w:t>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деятельности по оказанию комплекса услуг по поставке аналогичного цифрового оборудования не менее 2 лет;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работы с предприятиями</w:t>
      </w:r>
      <w:r w:rsidR="00520C15">
        <w:t xml:space="preserve"> электроэнергетики</w:t>
      </w:r>
      <w:r w:rsidRPr="00F5777D">
        <w:rPr>
          <w:lang w:val="ru-RU"/>
        </w:rPr>
        <w:t>.</w:t>
      </w:r>
    </w:p>
    <w:p w:rsidR="00520C15" w:rsidRPr="00520C15" w:rsidRDefault="00520C15" w:rsidP="00520C15">
      <w:pPr>
        <w:pStyle w:val="aff2"/>
        <w:tabs>
          <w:tab w:val="left" w:pos="993"/>
        </w:tabs>
        <w:spacing w:after="0"/>
        <w:ind w:left="567"/>
        <w:jc w:val="both"/>
        <w:rPr>
          <w:lang w:val="ru-RU"/>
        </w:rPr>
      </w:pPr>
    </w:p>
    <w:p w:rsidR="00857658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7" w:name="_Toc443053553"/>
      <w:bookmarkStart w:id="28" w:name="_Toc479836990"/>
      <w:r w:rsidRPr="00F5777D">
        <w:rPr>
          <w:sz w:val="28"/>
        </w:rPr>
        <w:lastRenderedPageBreak/>
        <w:t>Технические требования к оборудовани</w:t>
      </w:r>
      <w:r>
        <w:rPr>
          <w:sz w:val="28"/>
        </w:rPr>
        <w:t>ю</w:t>
      </w:r>
      <w:bookmarkEnd w:id="27"/>
      <w:bookmarkEnd w:id="28"/>
    </w:p>
    <w:p w:rsidR="00F67639" w:rsidRPr="00F67639" w:rsidRDefault="00F67639" w:rsidP="00F67639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 w:rsidRPr="00F67639">
        <w:rPr>
          <w:sz w:val="28"/>
          <w:szCs w:val="28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>
        <w:rPr>
          <w:sz w:val="28"/>
          <w:szCs w:val="28"/>
        </w:rPr>
        <w:t>5.3.</w:t>
      </w:r>
    </w:p>
    <w:p w:rsidR="00857658" w:rsidRDefault="00F67639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В</w:t>
      </w:r>
      <w:proofErr w:type="gramEnd"/>
      <w:r w:rsidR="002E205E" w:rsidRPr="002E205E">
        <w:rPr>
          <w:sz w:val="28"/>
          <w:szCs w:val="28"/>
        </w:rPr>
        <w:t>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</w:t>
      </w:r>
      <w:r w:rsidR="002E205E">
        <w:rPr>
          <w:sz w:val="28"/>
          <w:szCs w:val="28"/>
        </w:rPr>
        <w:t>спространяться на территории РФ</w:t>
      </w:r>
      <w:r w:rsidR="00857658" w:rsidRPr="00F5777D">
        <w:rPr>
          <w:sz w:val="28"/>
          <w:szCs w:val="28"/>
        </w:rPr>
        <w:t>, иметь количество и состав согласно Приложению № 1.</w:t>
      </w:r>
    </w:p>
    <w:p w:rsidR="00ED7ACB" w:rsidRPr="00F5777D" w:rsidRDefault="00ED7ACB" w:rsidP="00ED7ACB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 w:rsidR="00F74B91">
        <w:rPr>
          <w:sz w:val="28"/>
          <w:szCs w:val="28"/>
        </w:rPr>
        <w:t>Оборудование</w:t>
      </w:r>
      <w:r w:rsidRPr="00ED7ACB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</w:t>
      </w:r>
      <w:r w:rsidR="00F74B91">
        <w:rPr>
          <w:sz w:val="28"/>
          <w:szCs w:val="28"/>
        </w:rPr>
        <w:t>но</w:t>
      </w:r>
      <w:r>
        <w:rPr>
          <w:sz w:val="28"/>
          <w:szCs w:val="28"/>
        </w:rPr>
        <w:t xml:space="preserve"> иметь дефектов, связанных с</w:t>
      </w:r>
      <w:r w:rsidRPr="00ED7ACB">
        <w:rPr>
          <w:sz w:val="28"/>
          <w:szCs w:val="28"/>
        </w:rPr>
        <w:t xml:space="preserve"> разработ</w:t>
      </w:r>
      <w:r>
        <w:rPr>
          <w:sz w:val="28"/>
          <w:szCs w:val="28"/>
        </w:rPr>
        <w:t xml:space="preserve">кой, материалами и </w:t>
      </w:r>
      <w:r w:rsidRPr="00ED7ACB">
        <w:rPr>
          <w:sz w:val="28"/>
          <w:szCs w:val="28"/>
        </w:rPr>
        <w:t xml:space="preserve">качеством </w:t>
      </w:r>
      <w:r>
        <w:rPr>
          <w:sz w:val="28"/>
          <w:szCs w:val="28"/>
        </w:rPr>
        <w:t xml:space="preserve">изготовления, либо проявляющихся в результате действия или упущения Поставщика </w:t>
      </w:r>
      <w:r w:rsidRPr="00ED7ACB">
        <w:rPr>
          <w:sz w:val="28"/>
          <w:szCs w:val="28"/>
        </w:rPr>
        <w:t xml:space="preserve">при нормальном </w:t>
      </w:r>
      <w:r>
        <w:rPr>
          <w:sz w:val="28"/>
          <w:szCs w:val="28"/>
        </w:rPr>
        <w:t>использовании поставленных товаров в условиях, обычных для</w:t>
      </w:r>
      <w:r w:rsidRPr="00ED7ACB">
        <w:rPr>
          <w:sz w:val="28"/>
          <w:szCs w:val="28"/>
        </w:rPr>
        <w:t xml:space="preserve"> России.</w:t>
      </w:r>
    </w:p>
    <w:p w:rsidR="00857658" w:rsidRPr="00F5777D" w:rsidRDefault="001239DD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5.4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Общие требования к поставляемому оборудованию: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E4414B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5777D" w:rsidRDefault="00E4414B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>
        <w:rPr>
          <w:lang w:val="ru-RU"/>
        </w:rPr>
        <w:t>в</w:t>
      </w:r>
      <w:r>
        <w:t>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>
        <w:rPr>
          <w:lang w:val="ru-RU"/>
        </w:rPr>
        <w:t>»</w:t>
      </w:r>
    </w:p>
    <w:p w:rsidR="00857658" w:rsidRPr="00F5777D" w:rsidRDefault="001239DD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5.5</w:t>
      </w:r>
      <w:proofErr w:type="gramStart"/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Д</w:t>
      </w:r>
      <w:proofErr w:type="gramEnd"/>
      <w:r w:rsidR="00857658" w:rsidRPr="00F5777D">
        <w:rPr>
          <w:sz w:val="28"/>
          <w:szCs w:val="28"/>
        </w:rPr>
        <w:t>опускается применение оборудования импортного производства только при условии отсутствия российских аналогов.</w:t>
      </w:r>
    </w:p>
    <w:p w:rsidR="002E205E" w:rsidRDefault="001239DD" w:rsidP="002E205E">
      <w:pPr>
        <w:pStyle w:val="BodyText21"/>
        <w:ind w:firstLine="567"/>
      </w:pPr>
      <w:proofErr w:type="gramStart"/>
      <w:r>
        <w:rPr>
          <w:sz w:val="28"/>
          <w:szCs w:val="28"/>
        </w:rPr>
        <w:t>5.6</w:t>
      </w:r>
      <w:r w:rsidR="002E205E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Ссылки на торговые марки и товарные знаки носят лишь описательны</w:t>
      </w:r>
      <w:r w:rsidR="002E205E">
        <w:rPr>
          <w:sz w:val="28"/>
          <w:szCs w:val="28"/>
        </w:rPr>
        <w:t>й, а не обязательный характер, П</w:t>
      </w:r>
      <w:r w:rsidR="002E205E" w:rsidRPr="002E205E">
        <w:rPr>
          <w:sz w:val="28"/>
          <w:szCs w:val="28"/>
        </w:rPr>
        <w:t xml:space="preserve">оставщик может предоставить в своей заявке торговые марки и товарные знаки, альтернативные </w:t>
      </w:r>
      <w:r w:rsidR="002E205E">
        <w:rPr>
          <w:sz w:val="28"/>
          <w:szCs w:val="28"/>
        </w:rPr>
        <w:t xml:space="preserve">указанным в техническом задании; </w:t>
      </w:r>
      <w:r w:rsidR="002E205E" w:rsidRPr="002E205E">
        <w:rPr>
          <w:sz w:val="28"/>
          <w:szCs w:val="28"/>
        </w:rPr>
        <w:t>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r w:rsidR="00857658" w:rsidRPr="00F5777D">
        <w:t xml:space="preserve"> </w:t>
      </w:r>
      <w:bookmarkStart w:id="29" w:name="_Toc443053554"/>
      <w:proofErr w:type="gramEnd"/>
    </w:p>
    <w:p w:rsidR="002E205E" w:rsidRDefault="002E205E" w:rsidP="002E205E">
      <w:pPr>
        <w:pStyle w:val="BodyText21"/>
        <w:ind w:firstLine="567"/>
      </w:pPr>
    </w:p>
    <w:p w:rsidR="006E252C" w:rsidRDefault="006E252C" w:rsidP="002E205E">
      <w:pPr>
        <w:pStyle w:val="BodyText21"/>
        <w:ind w:firstLine="567"/>
      </w:pPr>
    </w:p>
    <w:p w:rsidR="006E252C" w:rsidRDefault="006E252C" w:rsidP="002E205E">
      <w:pPr>
        <w:pStyle w:val="BodyText21"/>
        <w:ind w:firstLine="567"/>
      </w:pPr>
    </w:p>
    <w:p w:rsidR="006E252C" w:rsidRDefault="006E252C" w:rsidP="002E205E">
      <w:pPr>
        <w:pStyle w:val="BodyText21"/>
        <w:ind w:firstLine="567"/>
      </w:pPr>
    </w:p>
    <w:p w:rsidR="00857658" w:rsidRDefault="00857658" w:rsidP="002E205E">
      <w:pPr>
        <w:pStyle w:val="3"/>
        <w:numPr>
          <w:ilvl w:val="0"/>
          <w:numId w:val="39"/>
        </w:numPr>
        <w:rPr>
          <w:sz w:val="28"/>
        </w:rPr>
      </w:pPr>
      <w:bookmarkStart w:id="30" w:name="_Toc479836991"/>
      <w:r w:rsidRPr="00F5777D">
        <w:rPr>
          <w:sz w:val="28"/>
        </w:rPr>
        <w:t>Требования к сроку и условиям гарантийного обслуживания</w:t>
      </w:r>
      <w:bookmarkEnd w:id="29"/>
      <w:bookmarkEnd w:id="30"/>
    </w:p>
    <w:p w:rsidR="006E252C" w:rsidRPr="006E252C" w:rsidRDefault="006E252C" w:rsidP="006E252C"/>
    <w:p w:rsidR="006E252C" w:rsidRPr="00775291" w:rsidRDefault="00775291" w:rsidP="00775291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6.1</w:t>
      </w:r>
      <w:r>
        <w:rPr>
          <w:sz w:val="28"/>
          <w:szCs w:val="28"/>
        </w:rPr>
        <w:tab/>
      </w:r>
      <w:r w:rsidR="006E252C" w:rsidRPr="00775291">
        <w:rPr>
          <w:sz w:val="28"/>
          <w:szCs w:val="28"/>
        </w:rPr>
        <w:t>Гарантия на поставляемые материалы и оборудование должна распростран</w:t>
      </w:r>
      <w:r>
        <w:rPr>
          <w:sz w:val="28"/>
          <w:szCs w:val="28"/>
        </w:rPr>
        <w:t>яться не менее чем на 12 месяца;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6.2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6.3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</w:t>
      </w:r>
      <w:r w:rsidR="006E252C">
        <w:rPr>
          <w:sz w:val="28"/>
          <w:szCs w:val="28"/>
        </w:rPr>
        <w:t>6.1</w:t>
      </w:r>
      <w:r w:rsidR="00857658" w:rsidRPr="00F5777D">
        <w:rPr>
          <w:sz w:val="28"/>
          <w:szCs w:val="28"/>
        </w:rPr>
        <w:t xml:space="preserve">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6.4</w:t>
      </w:r>
      <w:r w:rsidR="00F67639">
        <w:rPr>
          <w:sz w:val="28"/>
          <w:szCs w:val="28"/>
        </w:rPr>
        <w:tab/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поставлять </w:t>
      </w:r>
      <w:r w:rsidR="00F74B91"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, производитель которого имеет сервисный центр в регионе поставки. Сервисный центр должен осуществлять гарантийный ремонт поставляемого </w:t>
      </w:r>
      <w:r w:rsidR="00F74B91"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. </w:t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>
        <w:rPr>
          <w:sz w:val="28"/>
          <w:szCs w:val="28"/>
        </w:rPr>
        <w:t>Поставщика</w:t>
      </w:r>
      <w:r w:rsidR="00857658" w:rsidRPr="00F5777D">
        <w:rPr>
          <w:sz w:val="28"/>
          <w:szCs w:val="28"/>
        </w:rPr>
        <w:t>.</w:t>
      </w:r>
    </w:p>
    <w:p w:rsidR="00A37C8D" w:rsidRPr="00F5777D" w:rsidRDefault="00775291" w:rsidP="00A37C8D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6.6</w:t>
      </w:r>
      <w:r w:rsidR="00A37C8D">
        <w:rPr>
          <w:sz w:val="28"/>
          <w:szCs w:val="28"/>
        </w:rPr>
        <w:tab/>
        <w:t>Срок гарантийного ремонта – не более 45 дней, срок гарантии продлевается на</w:t>
      </w:r>
      <w:r w:rsidR="00A37C8D" w:rsidRPr="00A37C8D">
        <w:rPr>
          <w:sz w:val="28"/>
          <w:szCs w:val="28"/>
        </w:rPr>
        <w:t xml:space="preserve"> время </w:t>
      </w:r>
      <w:r w:rsidR="00A37C8D">
        <w:rPr>
          <w:sz w:val="28"/>
          <w:szCs w:val="28"/>
        </w:rPr>
        <w:t xml:space="preserve">нахождения </w:t>
      </w:r>
      <w:r w:rsidR="00F74B91">
        <w:rPr>
          <w:sz w:val="28"/>
          <w:szCs w:val="28"/>
        </w:rPr>
        <w:t>оборудования</w:t>
      </w:r>
      <w:r w:rsidR="00A37C8D">
        <w:rPr>
          <w:sz w:val="28"/>
          <w:szCs w:val="28"/>
        </w:rPr>
        <w:t xml:space="preserve"> в ремонте. В случае превышения срока ремонта, </w:t>
      </w:r>
      <w:r w:rsidR="00A37C8D" w:rsidRPr="00A37C8D">
        <w:rPr>
          <w:sz w:val="28"/>
          <w:szCs w:val="28"/>
        </w:rPr>
        <w:t xml:space="preserve">Поставщиком </w:t>
      </w:r>
      <w:r w:rsidR="00A37C8D">
        <w:rPr>
          <w:sz w:val="28"/>
          <w:szCs w:val="28"/>
        </w:rPr>
        <w:t xml:space="preserve">производится замена оборудования на </w:t>
      </w:r>
      <w:proofErr w:type="gramStart"/>
      <w:r w:rsidR="00A37C8D">
        <w:rPr>
          <w:sz w:val="28"/>
          <w:szCs w:val="28"/>
        </w:rPr>
        <w:t>аналогичное</w:t>
      </w:r>
      <w:proofErr w:type="gramEnd"/>
      <w:r w:rsidR="00A37C8D">
        <w:rPr>
          <w:sz w:val="28"/>
          <w:szCs w:val="28"/>
        </w:rPr>
        <w:t>. Поставщик</w:t>
      </w:r>
      <w:r w:rsidR="00A37C8D" w:rsidRPr="00A37C8D">
        <w:rPr>
          <w:sz w:val="28"/>
          <w:szCs w:val="28"/>
        </w:rPr>
        <w:t xml:space="preserve"> обязуется  осуществлять сервисное обслуживание в течение всего срока гарантии.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6.7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Дата начала исчисления гарантийного срока – </w:t>
      </w:r>
      <w:proofErr w:type="gramStart"/>
      <w:r w:rsidR="00F67639" w:rsidRPr="00F67639">
        <w:rPr>
          <w:sz w:val="28"/>
          <w:szCs w:val="28"/>
        </w:rPr>
        <w:t>с даты подписания</w:t>
      </w:r>
      <w:proofErr w:type="gramEnd"/>
      <w:r w:rsidR="00F67639" w:rsidRPr="00F67639">
        <w:rPr>
          <w:sz w:val="28"/>
          <w:szCs w:val="28"/>
        </w:rPr>
        <w:t xml:space="preserve"> Актов сдачи-приемки Поставщиком и </w:t>
      </w:r>
      <w:r w:rsidR="00F67639">
        <w:rPr>
          <w:sz w:val="28"/>
          <w:szCs w:val="28"/>
        </w:rPr>
        <w:t>Заказчиком</w:t>
      </w:r>
      <w:r w:rsidR="00857658" w:rsidRPr="00F5777D"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bookmarkStart w:id="31" w:name="_Toc443053555"/>
      <w:bookmarkStart w:id="32" w:name="_Toc479836992"/>
      <w:r w:rsidRPr="00F5777D">
        <w:rPr>
          <w:sz w:val="28"/>
        </w:rPr>
        <w:t>Условия и требования к поставке</w:t>
      </w:r>
      <w:bookmarkEnd w:id="31"/>
      <w:bookmarkEnd w:id="32"/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7.1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7.2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7.3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 w:rsidR="00857658">
        <w:rPr>
          <w:sz w:val="28"/>
          <w:szCs w:val="28"/>
        </w:rPr>
        <w:t>ого</w:t>
      </w:r>
      <w:r w:rsidR="00857658" w:rsidRPr="00F5777D">
        <w:rPr>
          <w:sz w:val="28"/>
          <w:szCs w:val="28"/>
        </w:rPr>
        <w:t xml:space="preserve"> оборудования и материалов.</w:t>
      </w:r>
    </w:p>
    <w:p w:rsidR="00775291" w:rsidRPr="00775291" w:rsidRDefault="00775291" w:rsidP="001239DD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7.4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оригиналы следующих документов: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 на оплату товара;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счет-фактуру;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товарную накладную;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гарантийный талон на каждую единицу оборудования.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7.5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копии документов, заверенные владельцем: 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lastRenderedPageBreak/>
        <w:t>•</w:t>
      </w:r>
      <w:r w:rsidRPr="00775291">
        <w:rPr>
          <w:sz w:val="28"/>
          <w:szCs w:val="28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775291">
        <w:rPr>
          <w:sz w:val="28"/>
          <w:szCs w:val="28"/>
          <w:lang w:val="x-none"/>
        </w:rPr>
        <w:t>Минкомсвязи</w:t>
      </w:r>
      <w:proofErr w:type="spellEnd"/>
      <w:r w:rsidRPr="00775291">
        <w:rPr>
          <w:sz w:val="28"/>
          <w:szCs w:val="28"/>
          <w:lang w:val="x-none"/>
        </w:rPr>
        <w:t xml:space="preserve"> России на поставляемое оборудование (с приложением на каждое конкрет</w:t>
      </w:r>
      <w:r>
        <w:rPr>
          <w:sz w:val="28"/>
          <w:szCs w:val="28"/>
          <w:lang w:val="x-none"/>
        </w:rPr>
        <w:t>ное комплектующее, при наличии)</w:t>
      </w:r>
      <w:r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3" w:name="_Toc443053556"/>
      <w:bookmarkStart w:id="34" w:name="_Toc479836993"/>
      <w:r w:rsidRPr="00F5777D">
        <w:rPr>
          <w:sz w:val="28"/>
        </w:rPr>
        <w:t>Правила приемки оборудования</w:t>
      </w:r>
      <w:bookmarkEnd w:id="33"/>
      <w:bookmarkEnd w:id="34"/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«МРСК Центра</w:t>
      </w:r>
      <w:proofErr w:type="gramStart"/>
      <w:r w:rsidRPr="00F5777D">
        <w:rPr>
          <w:sz w:val="28"/>
          <w:szCs w:val="28"/>
        </w:rPr>
        <w:t>»-</w:t>
      </w:r>
      <w:proofErr w:type="gramEnd"/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 при получении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на склад филиала ПАО «МРСК Центра»-«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», расположенного по адресу: </w:t>
      </w:r>
      <w:r w:rsidR="00D93088">
        <w:rPr>
          <w:sz w:val="28"/>
          <w:szCs w:val="28"/>
        </w:rPr>
        <w:t>г. Орел, ул. Высоковольтная д</w:t>
      </w:r>
      <w:r w:rsidRPr="00F5777D">
        <w:rPr>
          <w:sz w:val="28"/>
          <w:szCs w:val="28"/>
        </w:rPr>
        <w:t>.</w:t>
      </w:r>
      <w:r w:rsidR="00D93088">
        <w:rPr>
          <w:sz w:val="28"/>
          <w:szCs w:val="28"/>
        </w:rPr>
        <w:t>9.</w:t>
      </w:r>
    </w:p>
    <w:p w:rsidR="00806834" w:rsidRDefault="00806834" w:rsidP="00520C15">
      <w:pPr>
        <w:pStyle w:val="BodyText21"/>
        <w:ind w:firstLine="851"/>
        <w:rPr>
          <w:sz w:val="28"/>
          <w:szCs w:val="28"/>
        </w:rPr>
      </w:pPr>
      <w:r w:rsidRPr="00806834">
        <w:rPr>
          <w:sz w:val="28"/>
          <w:szCs w:val="28"/>
        </w:rPr>
        <w:t xml:space="preserve">В случае обнаружения несоответствия </w:t>
      </w:r>
      <w:r w:rsidR="00F74B91">
        <w:rPr>
          <w:sz w:val="28"/>
          <w:szCs w:val="28"/>
        </w:rPr>
        <w:t>оборудования</w:t>
      </w:r>
      <w:r w:rsidRPr="00806834">
        <w:rPr>
          <w:sz w:val="28"/>
          <w:szCs w:val="28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</w:t>
      </w:r>
      <w:proofErr w:type="gramStart"/>
      <w:r w:rsidRPr="00806834">
        <w:rPr>
          <w:sz w:val="28"/>
          <w:szCs w:val="28"/>
        </w:rPr>
        <w:t>с даты получения</w:t>
      </w:r>
      <w:proofErr w:type="gramEnd"/>
      <w:r w:rsidRPr="00806834">
        <w:rPr>
          <w:sz w:val="28"/>
          <w:szCs w:val="28"/>
        </w:rPr>
        <w:t xml:space="preserve"> претензии от </w:t>
      </w:r>
      <w:r w:rsidR="00F74B91">
        <w:rPr>
          <w:sz w:val="28"/>
          <w:szCs w:val="28"/>
        </w:rPr>
        <w:t>Заказчика</w:t>
      </w:r>
      <w:r w:rsidRPr="00806834">
        <w:rPr>
          <w:sz w:val="28"/>
          <w:szCs w:val="28"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>
        <w:rPr>
          <w:sz w:val="28"/>
          <w:szCs w:val="28"/>
        </w:rPr>
        <w:t>я</w:t>
      </w:r>
      <w:r w:rsidRPr="00806834">
        <w:rPr>
          <w:sz w:val="28"/>
          <w:szCs w:val="28"/>
        </w:rPr>
        <w:t xml:space="preserve"> на </w:t>
      </w:r>
      <w:r w:rsidR="00F74B91">
        <w:rPr>
          <w:sz w:val="28"/>
          <w:szCs w:val="28"/>
        </w:rPr>
        <w:t>оборудование</w:t>
      </w:r>
      <w:r w:rsidRPr="00806834">
        <w:rPr>
          <w:sz w:val="28"/>
          <w:szCs w:val="28"/>
        </w:rPr>
        <w:t xml:space="preserve"> надлежащего качества, несет Поставщик.</w:t>
      </w:r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Заказчик принимает </w:t>
      </w:r>
      <w:r w:rsidR="00F74B91">
        <w:rPr>
          <w:sz w:val="28"/>
          <w:szCs w:val="28"/>
        </w:rPr>
        <w:t>оборудование</w:t>
      </w:r>
      <w:r w:rsidRPr="00F5777D">
        <w:rPr>
          <w:sz w:val="28"/>
          <w:szCs w:val="28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для установления количества и ассортимента товара, маркировки и целостности его упак</w:t>
      </w:r>
      <w:r w:rsidR="00520C15">
        <w:rPr>
          <w:sz w:val="28"/>
          <w:szCs w:val="28"/>
        </w:rPr>
        <w:t>овки.</w:t>
      </w:r>
    </w:p>
    <w:p w:rsidR="00857658" w:rsidRDefault="00F74B91" w:rsidP="00520C15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 по качеству и количеству устанавливаются Договором поставки.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5" w:name="_Toc443053557"/>
      <w:bookmarkStart w:id="36" w:name="_Toc479836994"/>
      <w:r w:rsidRPr="00F5777D">
        <w:rPr>
          <w:sz w:val="28"/>
        </w:rPr>
        <w:t>Стоимость и оплата</w:t>
      </w:r>
      <w:bookmarkEnd w:id="35"/>
      <w:bookmarkEnd w:id="36"/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Оплата производится Заказчиком на условиях, указанных в конкурсной документации.</w:t>
      </w:r>
    </w:p>
    <w:p w:rsidR="00857658" w:rsidRPr="00EB7990" w:rsidRDefault="00857658" w:rsidP="00857658">
      <w:pPr>
        <w:rPr>
          <w:sz w:val="24"/>
          <w:szCs w:val="24"/>
        </w:rPr>
      </w:pPr>
    </w:p>
    <w:p w:rsidR="00631FED" w:rsidRPr="007664A0" w:rsidRDefault="00631FED" w:rsidP="00EB7990">
      <w:pPr>
        <w:rPr>
          <w:sz w:val="24"/>
          <w:szCs w:val="24"/>
        </w:rPr>
      </w:pPr>
    </w:p>
    <w:p w:rsidR="00631FED" w:rsidRDefault="00631FED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Default="00520C15" w:rsidP="00631FED">
      <w:pPr>
        <w:widowControl w:val="0"/>
        <w:ind w:left="1069"/>
        <w:jc w:val="both"/>
        <w:rPr>
          <w:sz w:val="24"/>
          <w:szCs w:val="24"/>
        </w:rPr>
      </w:pPr>
    </w:p>
    <w:p w:rsidR="00520C15" w:rsidRPr="00520C15" w:rsidRDefault="00520C15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 w:rsidRPr="00520C15">
        <w:rPr>
          <w:sz w:val="28"/>
          <w:szCs w:val="28"/>
        </w:rPr>
        <w:lastRenderedPageBreak/>
        <w:t>СОСТАВЛЕНО: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2841"/>
        <w:gridCol w:w="1880"/>
        <w:gridCol w:w="2057"/>
        <w:gridCol w:w="1166"/>
      </w:tblGrid>
      <w:tr w:rsidR="00520C15" w:rsidRPr="008E52C8" w:rsidTr="00A80501">
        <w:tc>
          <w:tcPr>
            <w:tcW w:w="222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8E52C8" w:rsidTr="000803FE">
        <w:tc>
          <w:tcPr>
            <w:tcW w:w="2229" w:type="dxa"/>
            <w:shd w:val="clear" w:color="auto" w:fill="auto"/>
          </w:tcPr>
          <w:p w:rsidR="001C6407" w:rsidRPr="001C6407" w:rsidRDefault="001C6407" w:rsidP="007A2CD9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841" w:type="dxa"/>
            <w:shd w:val="clear" w:color="auto" w:fill="auto"/>
          </w:tcPr>
          <w:p w:rsidR="001C6407" w:rsidRPr="001C6407" w:rsidRDefault="001C6407" w:rsidP="007A2CD9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 xml:space="preserve"> отдела ТК</w:t>
            </w:r>
            <w:r w:rsidRPr="001C6407">
              <w:rPr>
                <w:sz w:val="26"/>
                <w:szCs w:val="26"/>
              </w:rPr>
              <w:t xml:space="preserve"> службы эксплуатации СДТУ и </w:t>
            </w:r>
            <w:proofErr w:type="gramStart"/>
            <w:r w:rsidRPr="001C6407">
              <w:rPr>
                <w:sz w:val="26"/>
                <w:szCs w:val="26"/>
              </w:rPr>
              <w:t>ИТ</w:t>
            </w:r>
            <w:proofErr w:type="gramEnd"/>
            <w:r w:rsidRPr="001C6407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1C6407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880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Шебанов Г.В.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17211E" w:rsidRDefault="00520C15" w:rsidP="00520C15"/>
    <w:p w:rsidR="00520C15" w:rsidRPr="00520C15" w:rsidRDefault="00520C15" w:rsidP="00520C15">
      <w:pPr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СОГЛАСОВАНО:</w:t>
      </w:r>
    </w:p>
    <w:p w:rsidR="00520C15" w:rsidRPr="00894079" w:rsidRDefault="00520C15" w:rsidP="00520C15">
      <w:pPr>
        <w:jc w:val="center"/>
      </w:pPr>
    </w:p>
    <w:tbl>
      <w:tblPr>
        <w:tblW w:w="10314" w:type="dxa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835"/>
        <w:gridCol w:w="1896"/>
        <w:gridCol w:w="2010"/>
        <w:gridCol w:w="1249"/>
      </w:tblGrid>
      <w:tr w:rsidR="00520C15" w:rsidRPr="00E7340E" w:rsidTr="00A80501">
        <w:trPr>
          <w:trHeight w:val="977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Должность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исполнителя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Фамилия, имя,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E7340E" w:rsidTr="00A80501">
        <w:trPr>
          <w:jc w:val="center"/>
        </w:trPr>
        <w:tc>
          <w:tcPr>
            <w:tcW w:w="2324" w:type="dxa"/>
            <w:shd w:val="clear" w:color="auto" w:fill="auto"/>
          </w:tcPr>
          <w:p w:rsidR="001C6407" w:rsidRPr="001C6407" w:rsidRDefault="001C6407" w:rsidP="006324DE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1C6407" w:rsidP="006324DE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 xml:space="preserve">Начальник службы эксплуатации СДТУ и </w:t>
            </w:r>
            <w:proofErr w:type="gramStart"/>
            <w:r w:rsidRPr="001C6407">
              <w:rPr>
                <w:sz w:val="26"/>
                <w:szCs w:val="26"/>
              </w:rPr>
              <w:t>ИТ</w:t>
            </w:r>
            <w:proofErr w:type="gramEnd"/>
            <w:r w:rsidRPr="001C6407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1C6407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896" w:type="dxa"/>
            <w:shd w:val="clear" w:color="auto" w:fill="auto"/>
          </w:tcPr>
          <w:p w:rsidR="001C6407" w:rsidRPr="001C6407" w:rsidRDefault="001C6407" w:rsidP="006324DE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В.В. Багров</w:t>
            </w:r>
          </w:p>
        </w:tc>
        <w:tc>
          <w:tcPr>
            <w:tcW w:w="2010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  <w:tr w:rsidR="001C6407" w:rsidRPr="00E7340E" w:rsidTr="00A80501">
        <w:trPr>
          <w:jc w:val="center"/>
        </w:trPr>
        <w:tc>
          <w:tcPr>
            <w:tcW w:w="2324" w:type="dxa"/>
            <w:shd w:val="clear" w:color="auto" w:fill="auto"/>
          </w:tcPr>
          <w:p w:rsidR="001C6407" w:rsidRPr="001C6407" w:rsidRDefault="001C6407" w:rsidP="00FA4594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1C6407" w:rsidP="00FA4594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 xml:space="preserve">Ведущий специалист </w:t>
            </w:r>
            <w:proofErr w:type="spellStart"/>
            <w:r w:rsidRPr="001C6407">
              <w:rPr>
                <w:sz w:val="26"/>
                <w:szCs w:val="26"/>
              </w:rPr>
              <w:t>ОКИТиТК</w:t>
            </w:r>
            <w:proofErr w:type="spellEnd"/>
            <w:r w:rsidRPr="001C6407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1C6407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896" w:type="dxa"/>
            <w:shd w:val="clear" w:color="auto" w:fill="auto"/>
          </w:tcPr>
          <w:p w:rsidR="001C6407" w:rsidRPr="001C6407" w:rsidRDefault="001C6407" w:rsidP="00FA4594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Е.В. Хохлов</w:t>
            </w:r>
          </w:p>
        </w:tc>
        <w:tc>
          <w:tcPr>
            <w:tcW w:w="2010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520C15" w:rsidRPr="007664A0" w:rsidRDefault="00520C15" w:rsidP="00631FED">
      <w:pPr>
        <w:widowControl w:val="0"/>
        <w:ind w:left="1069"/>
        <w:jc w:val="both"/>
        <w:rPr>
          <w:sz w:val="24"/>
          <w:szCs w:val="24"/>
        </w:rPr>
        <w:sectPr w:rsidR="00520C15" w:rsidRPr="007664A0" w:rsidSect="00E932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849" w:bottom="709" w:left="1134" w:header="720" w:footer="720" w:gutter="0"/>
          <w:cols w:space="720"/>
        </w:sectPr>
      </w:pPr>
    </w:p>
    <w:p w:rsidR="00520C15" w:rsidRDefault="00520C15" w:rsidP="00F5777D">
      <w:pPr>
        <w:pStyle w:val="a4"/>
        <w:ind w:left="720"/>
        <w:jc w:val="right"/>
        <w:rPr>
          <w:rFonts w:ascii="Times New Roman" w:hAnsi="Times New Roman"/>
          <w:b/>
          <w:bCs/>
          <w:sz w:val="28"/>
          <w:szCs w:val="24"/>
        </w:rPr>
      </w:pPr>
    </w:p>
    <w:p w:rsidR="00FB64FF" w:rsidRPr="000F20EA" w:rsidRDefault="00FB64FF" w:rsidP="00FB64FF">
      <w:pPr>
        <w:pStyle w:val="27"/>
        <w:ind w:left="7799"/>
        <w:jc w:val="right"/>
      </w:pPr>
      <w:bookmarkStart w:id="37" w:name="_Toc479836995"/>
      <w:r w:rsidRPr="000F20EA">
        <w:t>Приложение №1.</w:t>
      </w:r>
      <w:bookmarkEnd w:id="37"/>
    </w:p>
    <w:p w:rsidR="00FB64FF" w:rsidRDefault="00FB64FF" w:rsidP="00FB64FF">
      <w:pPr>
        <w:ind w:left="5672"/>
        <w:jc w:val="right"/>
      </w:pPr>
      <w:r w:rsidRPr="000F20EA">
        <w:t>к техническому заданию на поставку</w:t>
      </w:r>
      <w:r>
        <w:t xml:space="preserve">  </w:t>
      </w:r>
    </w:p>
    <w:p w:rsidR="00FB64FF" w:rsidRDefault="00FB64FF" w:rsidP="00FB64FF">
      <w:pPr>
        <w:ind w:left="5672"/>
        <w:jc w:val="right"/>
      </w:pPr>
      <w:r>
        <w:t xml:space="preserve"> оборудования связи для нужд филиала</w:t>
      </w:r>
    </w:p>
    <w:p w:rsidR="00FB64FF" w:rsidRPr="000F20EA" w:rsidRDefault="00FB64FF" w:rsidP="001C6407">
      <w:pPr>
        <w:ind w:left="5245"/>
        <w:jc w:val="right"/>
      </w:pPr>
      <w:r>
        <w:t xml:space="preserve"> </w:t>
      </w:r>
      <w:r w:rsidRPr="000F20EA">
        <w:t>ПАО «МРСК Центра» -</w:t>
      </w:r>
      <w:r>
        <w:t xml:space="preserve"> «</w:t>
      </w:r>
      <w:r w:rsidR="001C6407">
        <w:t>Орел</w:t>
      </w:r>
      <w:r>
        <w:t>энерго</w:t>
      </w:r>
      <w:r w:rsidRPr="000F20EA">
        <w:t>»</w:t>
      </w:r>
    </w:p>
    <w:p w:rsidR="00631FED" w:rsidRPr="007664A0" w:rsidRDefault="00631FED" w:rsidP="00F5777D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p w:rsidR="00A81258" w:rsidRPr="007664A0" w:rsidRDefault="00A81258" w:rsidP="00631FED">
      <w:pPr>
        <w:widowControl w:val="0"/>
        <w:jc w:val="both"/>
        <w:rPr>
          <w:color w:val="000000"/>
          <w:sz w:val="24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1296"/>
        <w:gridCol w:w="2446"/>
        <w:gridCol w:w="8717"/>
        <w:gridCol w:w="1541"/>
        <w:gridCol w:w="1353"/>
      </w:tblGrid>
      <w:tr w:rsidR="00B341F3" w:rsidRPr="007664A0" w:rsidTr="001C6407">
        <w:trPr>
          <w:trHeight w:val="356"/>
          <w:tblHeader/>
          <w:jc w:val="center"/>
        </w:trPr>
        <w:tc>
          <w:tcPr>
            <w:tcW w:w="297" w:type="pct"/>
            <w:vAlign w:val="center"/>
          </w:tcPr>
          <w:p w:rsidR="00B341F3" w:rsidRPr="001C6407" w:rsidRDefault="00B341F3" w:rsidP="0066657C">
            <w:pPr>
              <w:jc w:val="center"/>
              <w:rPr>
                <w:b/>
                <w:bCs/>
                <w:sz w:val="22"/>
                <w:szCs w:val="22"/>
              </w:rPr>
            </w:pPr>
            <w:r w:rsidRPr="001C640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28" w:type="pct"/>
            <w:vAlign w:val="center"/>
          </w:tcPr>
          <w:p w:rsidR="00B341F3" w:rsidRPr="001C6407" w:rsidRDefault="00B341F3" w:rsidP="0066657C">
            <w:pPr>
              <w:jc w:val="center"/>
              <w:rPr>
                <w:b/>
                <w:bCs/>
                <w:sz w:val="22"/>
                <w:szCs w:val="22"/>
              </w:rPr>
            </w:pPr>
            <w:r w:rsidRPr="001C6407">
              <w:rPr>
                <w:b/>
                <w:bCs/>
                <w:sz w:val="22"/>
                <w:szCs w:val="22"/>
              </w:rPr>
              <w:t>Устройство</w:t>
            </w:r>
          </w:p>
        </w:tc>
        <w:tc>
          <w:tcPr>
            <w:tcW w:w="2870" w:type="pct"/>
            <w:vAlign w:val="center"/>
          </w:tcPr>
          <w:p w:rsidR="00B341F3" w:rsidRPr="001C6407" w:rsidRDefault="00B341F3" w:rsidP="0066657C">
            <w:pPr>
              <w:jc w:val="center"/>
              <w:rPr>
                <w:b/>
                <w:bCs/>
                <w:sz w:val="22"/>
                <w:szCs w:val="22"/>
              </w:rPr>
            </w:pPr>
            <w:r w:rsidRPr="001C6407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533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72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1C6407" w:rsidRPr="007664A0" w:rsidTr="009E04AD">
        <w:trPr>
          <w:jc w:val="center"/>
        </w:trPr>
        <w:tc>
          <w:tcPr>
            <w:tcW w:w="297" w:type="pct"/>
          </w:tcPr>
          <w:p w:rsidR="001C6407" w:rsidRPr="001C6407" w:rsidRDefault="001C6407" w:rsidP="001C6407">
            <w:pPr>
              <w:pStyle w:val="Style17"/>
              <w:widowControl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</w:rPr>
            </w:pPr>
          </w:p>
          <w:p w:rsidR="001C6407" w:rsidRPr="001C6407" w:rsidRDefault="001C6407" w:rsidP="007A2CD9">
            <w:pPr>
              <w:rPr>
                <w:sz w:val="22"/>
                <w:szCs w:val="22"/>
              </w:rPr>
            </w:pPr>
          </w:p>
          <w:p w:rsidR="001C6407" w:rsidRPr="001C6407" w:rsidRDefault="001C6407" w:rsidP="007A2CD9">
            <w:pPr>
              <w:rPr>
                <w:sz w:val="22"/>
                <w:szCs w:val="22"/>
              </w:rPr>
            </w:pPr>
          </w:p>
          <w:p w:rsidR="001C6407" w:rsidRPr="001C6407" w:rsidRDefault="001C6407" w:rsidP="007A2CD9">
            <w:pPr>
              <w:rPr>
                <w:sz w:val="22"/>
                <w:szCs w:val="22"/>
              </w:rPr>
            </w:pPr>
          </w:p>
        </w:tc>
        <w:tc>
          <w:tcPr>
            <w:tcW w:w="828" w:type="pct"/>
            <w:vAlign w:val="center"/>
          </w:tcPr>
          <w:p w:rsidR="001C6407" w:rsidRPr="001C6407" w:rsidRDefault="001C6407" w:rsidP="007A2CD9">
            <w:pPr>
              <w:rPr>
                <w:b/>
                <w:sz w:val="22"/>
                <w:szCs w:val="22"/>
              </w:rPr>
            </w:pPr>
            <w:r w:rsidRPr="001C6407">
              <w:rPr>
                <w:b/>
                <w:sz w:val="22"/>
                <w:szCs w:val="22"/>
              </w:rPr>
              <w:t xml:space="preserve">Портативная радиостанция </w:t>
            </w:r>
            <w:r w:rsidRPr="001C6407">
              <w:rPr>
                <w:b/>
                <w:sz w:val="22"/>
                <w:szCs w:val="22"/>
                <w:lang w:val="en-US"/>
              </w:rPr>
              <w:t>Motorola</w:t>
            </w:r>
            <w:r w:rsidRPr="001C6407">
              <w:rPr>
                <w:b/>
                <w:sz w:val="22"/>
                <w:szCs w:val="22"/>
              </w:rPr>
              <w:t xml:space="preserve"> </w:t>
            </w:r>
            <w:r w:rsidRPr="001C6407">
              <w:rPr>
                <w:b/>
                <w:sz w:val="22"/>
                <w:szCs w:val="22"/>
                <w:lang w:val="en-US"/>
              </w:rPr>
              <w:t>DP</w:t>
            </w:r>
            <w:r w:rsidRPr="001C6407">
              <w:rPr>
                <w:b/>
                <w:sz w:val="22"/>
                <w:szCs w:val="22"/>
              </w:rPr>
              <w:t>4401 (или аналог)</w:t>
            </w:r>
          </w:p>
        </w:tc>
        <w:tc>
          <w:tcPr>
            <w:tcW w:w="2870" w:type="pct"/>
            <w:vAlign w:val="center"/>
          </w:tcPr>
          <w:p w:rsidR="001C6407" w:rsidRPr="001C6407" w:rsidRDefault="001C6407" w:rsidP="007A2CD9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1C6407">
              <w:rPr>
                <w:sz w:val="22"/>
                <w:szCs w:val="22"/>
              </w:rPr>
              <w:t>Общие характеристики:</w:t>
            </w:r>
          </w:p>
          <w:tbl>
            <w:tblPr>
              <w:tblW w:w="5913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1C6407" w:rsidRPr="001C6407" w:rsidTr="007A2CD9">
              <w:trPr>
                <w:trHeight w:val="3261"/>
                <w:tblCellSpacing w:w="15" w:type="dxa"/>
              </w:trPr>
              <w:tc>
                <w:tcPr>
                  <w:tcW w:w="5853" w:type="dxa"/>
                  <w:vAlign w:val="center"/>
                  <w:hideMark/>
                </w:tcPr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Диапазон частот: VHF-136-174 МГц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Количество каналов: 32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Напряжение питания: 7,5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 xml:space="preserve"> В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 xml:space="preserve"> (стандартное)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Шаг канальной сетки: 12,5/20/25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Класс защиты: IP57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Диапазон рабочих температур, °С: от -30 до +60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 xml:space="preserve"> °С</w:t>
                  </w:r>
                  <w:proofErr w:type="gram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Габаритные размеры,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мм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>: 130x55x36 мм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Вес,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г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>: 350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3"/>
                  </w:tblGrid>
                  <w:tr w:rsidR="001C6407" w:rsidRPr="001C6407" w:rsidTr="007A2CD9">
                    <w:trPr>
                      <w:tblCellSpacing w:w="15" w:type="dxa"/>
                    </w:trPr>
                    <w:tc>
                      <w:tcPr>
                        <w:tcW w:w="5793" w:type="dxa"/>
                        <w:vAlign w:val="center"/>
                        <w:hideMark/>
                      </w:tcPr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Время работы от батареи (цикл 5-5-90 в режиме энергосбережения): Аналоговый режим: 7 часов / Цифровой режим: 10,2 часов</w:t>
                        </w:r>
                      </w:p>
                    </w:tc>
                  </w:tr>
                </w:tbl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Приёмник: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Стабильность частоты: ± 0,5 </w:t>
                  </w:r>
                  <w:proofErr w:type="spellStart"/>
                  <w:r w:rsidRPr="001C6407">
                    <w:rPr>
                      <w:sz w:val="22"/>
                      <w:szCs w:val="22"/>
                    </w:rPr>
                    <w:t>ppm</w:t>
                  </w:r>
                  <w:proofErr w:type="spell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Чувствительность: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Аналоговая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>, 0,3 мкВ (0,22 мкВ типичная) / Цифровая, 0,25 мкВ (0,19 мкВ типичная)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1C6407">
                    <w:rPr>
                      <w:sz w:val="22"/>
                      <w:szCs w:val="22"/>
                    </w:rPr>
                    <w:t>Интермодуляция</w:t>
                  </w:r>
                  <w:proofErr w:type="spellEnd"/>
                  <w:r w:rsidRPr="001C6407">
                    <w:rPr>
                      <w:sz w:val="22"/>
                      <w:szCs w:val="22"/>
                    </w:rPr>
                    <w:t>: 70 дБ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Избирательность по соседнему каналу: 60 дБ при 12,5 кГц / 70 дБ при 20/25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Подавление ложного сигнала: 70 дБ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Звуковая мощность динамика: 0,5 Вт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Искажение звука при номинальном сигнале: 3% (типичное)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Подавление шумов и помех: -40 дБ при 12,5 кГц / -45 дБ при 20/25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1C6407">
                    <w:rPr>
                      <w:sz w:val="22"/>
                      <w:szCs w:val="22"/>
                    </w:rPr>
                    <w:t>Кондуктивные</w:t>
                  </w:r>
                  <w:proofErr w:type="spellEnd"/>
                  <w:r w:rsidRPr="001C6407">
                    <w:rPr>
                      <w:sz w:val="22"/>
                      <w:szCs w:val="22"/>
                    </w:rPr>
                    <w:t xml:space="preserve"> паразитные излучения: -57 </w:t>
                  </w:r>
                  <w:proofErr w:type="spellStart"/>
                  <w:r w:rsidRPr="001C6407">
                    <w:rPr>
                      <w:sz w:val="22"/>
                      <w:szCs w:val="22"/>
                    </w:rPr>
                    <w:t>дБм</w:t>
                  </w:r>
                  <w:proofErr w:type="spell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Передатчик: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3"/>
                  </w:tblGrid>
                  <w:tr w:rsidR="001C6407" w:rsidRPr="001C6407" w:rsidTr="007A2CD9">
                    <w:trPr>
                      <w:trHeight w:val="4365"/>
                      <w:tblCellSpacing w:w="15" w:type="dxa"/>
                    </w:trPr>
                    <w:tc>
                      <w:tcPr>
                        <w:tcW w:w="5793" w:type="dxa"/>
                        <w:vAlign w:val="center"/>
                        <w:hideMark/>
                      </w:tcPr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lastRenderedPageBreak/>
                          <w:t xml:space="preserve">Стабильность частоты: ± 0,5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ppm</w:t>
                        </w:r>
                        <w:proofErr w:type="spellEnd"/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Выходная мощность: 5 Вт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Ограничение модуляции: ± 2,5 кГц при 12,5 кГц / ±4,0 кГц при 20 кГц / ± 5,0 кГц при 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Шумы и помехи: -40 дБ при 12,5 кГц /-45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при 20/25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Паразитные излучения: -36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дБм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&lt; 1ГГц /-30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дБм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&gt;1 ГГц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Избирательность по соседнему каналу: 60 дБ при 12,5 кГц / 70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при 20/25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Искажение звука: 3%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Тип цифрового устройства кодирования речи: AMBE+2™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93"/>
                        </w:tblGrid>
                        <w:tr w:rsidR="001C6407" w:rsidRPr="001C6407" w:rsidTr="007A2CD9">
                          <w:trPr>
                            <w:tblCellSpacing w:w="15" w:type="dxa"/>
                          </w:trPr>
                          <w:tc>
                            <w:tcPr>
                              <w:tcW w:w="5793" w:type="dxa"/>
                              <w:vAlign w:val="center"/>
                              <w:hideMark/>
                            </w:tcPr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Цифровой протокол: ETSI TS 102 361 -1,-2,-3</w:t>
                              </w:r>
                            </w:p>
                          </w:tc>
                        </w:tr>
                      </w:tbl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Особенности: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93"/>
                        </w:tblGrid>
                        <w:tr w:rsidR="001C6407" w:rsidRPr="001C6407" w:rsidTr="007A2CD9">
                          <w:trPr>
                            <w:trHeight w:val="597"/>
                            <w:tblCellSpacing w:w="15" w:type="dxa"/>
                          </w:trPr>
                          <w:tc>
                            <w:tcPr>
                              <w:tcW w:w="5733" w:type="dxa"/>
                              <w:vAlign w:val="center"/>
                              <w:hideMark/>
                            </w:tcPr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 xml:space="preserve">Встроенная поддержка GPS и 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Bluetooth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CapacityPlus</w:t>
                              </w:r>
                              <w:proofErr w:type="spellEnd"/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I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Р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Site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Со</w:t>
                              </w:r>
                              <w:proofErr w:type="spellStart"/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nn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ес</w:t>
                              </w:r>
                              <w:proofErr w:type="spellEnd"/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Шифрование передачи (интегрированный скремблер)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Наличие встроенного сканера каналов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 xml:space="preserve">Встроенная система </w:t>
                              </w:r>
                              <w:proofErr w:type="gramStart"/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голосового</w:t>
                              </w:r>
                              <w:proofErr w:type="gramEnd"/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 xml:space="preserve"> управление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Функция настройки громкости при различных уровнях посторонних шумов</w:t>
                              </w:r>
                            </w:p>
                          </w:tc>
                        </w:tr>
                      </w:tbl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C6407" w:rsidRPr="001C6407" w:rsidRDefault="001C6407" w:rsidP="007A2CD9">
            <w:pPr>
              <w:tabs>
                <w:tab w:val="left" w:pos="244"/>
              </w:tabs>
              <w:rPr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1C6407" w:rsidRPr="00E804D0" w:rsidRDefault="001C6407" w:rsidP="007A2CD9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  <w:sz w:val="28"/>
                <w:szCs w:val="28"/>
              </w:rPr>
            </w:pPr>
            <w:r>
              <w:rPr>
                <w:rStyle w:val="FontStyle36"/>
                <w:rFonts w:eastAsiaTheme="majorEastAsia"/>
                <w:sz w:val="28"/>
                <w:szCs w:val="28"/>
              </w:rPr>
              <w:lastRenderedPageBreak/>
              <w:t>20</w:t>
            </w:r>
          </w:p>
        </w:tc>
        <w:tc>
          <w:tcPr>
            <w:tcW w:w="472" w:type="pct"/>
            <w:vAlign w:val="center"/>
          </w:tcPr>
          <w:p w:rsidR="001C6407" w:rsidRPr="000F20EA" w:rsidRDefault="001C6407" w:rsidP="007A2CD9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  <w:sz w:val="28"/>
                <w:szCs w:val="28"/>
              </w:rPr>
            </w:pPr>
            <w:r w:rsidRPr="000F20EA">
              <w:rPr>
                <w:rStyle w:val="FontStyle36"/>
                <w:rFonts w:eastAsiaTheme="majorEastAsia"/>
                <w:sz w:val="28"/>
                <w:szCs w:val="28"/>
              </w:rPr>
              <w:t>шт.</w:t>
            </w:r>
          </w:p>
        </w:tc>
      </w:tr>
      <w:tr w:rsidR="001C6407" w:rsidRPr="007664A0" w:rsidTr="009E04AD">
        <w:trPr>
          <w:jc w:val="center"/>
        </w:trPr>
        <w:tc>
          <w:tcPr>
            <w:tcW w:w="297" w:type="pct"/>
          </w:tcPr>
          <w:p w:rsidR="001C6407" w:rsidRPr="001C6407" w:rsidRDefault="001C6407" w:rsidP="001C6407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</w:rPr>
            </w:pPr>
          </w:p>
        </w:tc>
        <w:tc>
          <w:tcPr>
            <w:tcW w:w="828" w:type="pct"/>
            <w:vAlign w:val="center"/>
          </w:tcPr>
          <w:p w:rsidR="001C6407" w:rsidRPr="001C6407" w:rsidRDefault="001C6407" w:rsidP="007A2CD9">
            <w:pPr>
              <w:rPr>
                <w:b/>
                <w:sz w:val="22"/>
                <w:szCs w:val="22"/>
              </w:rPr>
            </w:pPr>
            <w:r w:rsidRPr="001C6407">
              <w:rPr>
                <w:b/>
                <w:sz w:val="22"/>
                <w:szCs w:val="22"/>
              </w:rPr>
              <w:t>Радиостанция MOTOROLA DM4400(или аналог)</w:t>
            </w:r>
          </w:p>
        </w:tc>
        <w:tc>
          <w:tcPr>
            <w:tcW w:w="2870" w:type="pct"/>
            <w:vAlign w:val="center"/>
          </w:tcPr>
          <w:p w:rsidR="001C6407" w:rsidRPr="001C6407" w:rsidRDefault="001C6407" w:rsidP="007A2CD9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1C6407">
              <w:rPr>
                <w:sz w:val="22"/>
                <w:szCs w:val="22"/>
              </w:rPr>
              <w:t>Общие характеристики:</w:t>
            </w:r>
          </w:p>
          <w:tbl>
            <w:tblPr>
              <w:tblW w:w="5913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1C6407" w:rsidRPr="001C6407" w:rsidTr="007A2CD9">
              <w:trPr>
                <w:trHeight w:val="3261"/>
                <w:tblCellSpacing w:w="15" w:type="dxa"/>
              </w:trPr>
              <w:tc>
                <w:tcPr>
                  <w:tcW w:w="5853" w:type="dxa"/>
                  <w:vAlign w:val="center"/>
                  <w:hideMark/>
                </w:tcPr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Диапазон частот: VHF-136-174 МГц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Количество каналов: 32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Напряжение питания: 12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 xml:space="preserve"> В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 xml:space="preserve"> (стандартное)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Шаг канальной сетки: 12,5/25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Класс защиты: IP57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Диапазон рабочих температур, °С: от -30 до +60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 xml:space="preserve"> °С</w:t>
                  </w:r>
                  <w:proofErr w:type="gram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Габаритные размеры,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мм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>: 53x175x206 мм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Вес,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кг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>: 1,6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3"/>
                  </w:tblGrid>
                  <w:tr w:rsidR="001C6407" w:rsidRPr="001C6407" w:rsidTr="007A2CD9">
                    <w:trPr>
                      <w:tblCellSpacing w:w="15" w:type="dxa"/>
                    </w:trPr>
                    <w:tc>
                      <w:tcPr>
                        <w:tcW w:w="5793" w:type="dxa"/>
                        <w:vAlign w:val="center"/>
                        <w:hideMark/>
                      </w:tcPr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Время работы от батареи (цикл 5-5-90 в режиме энергосбережения): Аналоговый режим: 7 часов / Цифровой режим: 10,2 часов</w:t>
                        </w:r>
                      </w:p>
                    </w:tc>
                  </w:tr>
                </w:tbl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Приёмник: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Стабильность частоты: ± 1,5 </w:t>
                  </w:r>
                  <w:proofErr w:type="spellStart"/>
                  <w:r w:rsidRPr="001C6407">
                    <w:rPr>
                      <w:sz w:val="22"/>
                      <w:szCs w:val="22"/>
                    </w:rPr>
                    <w:t>ppm</w:t>
                  </w:r>
                  <w:proofErr w:type="spell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 xml:space="preserve">Чувствительность: </w:t>
                  </w:r>
                  <w:proofErr w:type="gramStart"/>
                  <w:r w:rsidRPr="001C6407">
                    <w:rPr>
                      <w:sz w:val="22"/>
                      <w:szCs w:val="22"/>
                    </w:rPr>
                    <w:t>Аналоговая</w:t>
                  </w:r>
                  <w:proofErr w:type="gramEnd"/>
                  <w:r w:rsidRPr="001C6407">
                    <w:rPr>
                      <w:sz w:val="22"/>
                      <w:szCs w:val="22"/>
                    </w:rPr>
                    <w:t xml:space="preserve">, 0,3 мкВ (0,22 мкВ типичная) / </w:t>
                  </w:r>
                  <w:r w:rsidRPr="001C6407">
                    <w:rPr>
                      <w:sz w:val="22"/>
                      <w:szCs w:val="22"/>
                    </w:rPr>
                    <w:lastRenderedPageBreak/>
                    <w:t>Цифровая, 0,25 мкВ (0,19 мкВ типичная)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1C6407">
                    <w:rPr>
                      <w:sz w:val="22"/>
                      <w:szCs w:val="22"/>
                    </w:rPr>
                    <w:t>Интермодуляция</w:t>
                  </w:r>
                  <w:proofErr w:type="spellEnd"/>
                  <w:r w:rsidRPr="001C6407">
                    <w:rPr>
                      <w:sz w:val="22"/>
                      <w:szCs w:val="22"/>
                    </w:rPr>
                    <w:t>: 65 дБ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Избирательность по соседнему каналу: 60 дБ при 12,5 кГц / 70 дБ при 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Ослабление паразитных сигналов: 70 дБ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Звуковая мощность динамика: 3 Вт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Искажение звука при номинальном сигнале: 3% (типичное)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Подавление шумов и помех: -40 дБ при 12,5 кГц / -45 дБ при 20/25 кГц</w:t>
                  </w:r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1C6407">
                    <w:rPr>
                      <w:sz w:val="22"/>
                      <w:szCs w:val="22"/>
                    </w:rPr>
                    <w:t>Кондуктивные</w:t>
                  </w:r>
                  <w:proofErr w:type="spellEnd"/>
                  <w:r w:rsidRPr="001C6407">
                    <w:rPr>
                      <w:sz w:val="22"/>
                      <w:szCs w:val="22"/>
                    </w:rPr>
                    <w:t xml:space="preserve"> паразитные излучения: -57 </w:t>
                  </w:r>
                  <w:proofErr w:type="spellStart"/>
                  <w:r w:rsidRPr="001C6407">
                    <w:rPr>
                      <w:sz w:val="22"/>
                      <w:szCs w:val="22"/>
                    </w:rPr>
                    <w:t>дБм</w:t>
                  </w:r>
                  <w:proofErr w:type="spellEnd"/>
                </w:p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  <w:r w:rsidRPr="001C6407">
                    <w:rPr>
                      <w:sz w:val="22"/>
                      <w:szCs w:val="22"/>
                    </w:rPr>
                    <w:t>Передатчик: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3"/>
                  </w:tblGrid>
                  <w:tr w:rsidR="001C6407" w:rsidRPr="001C6407" w:rsidTr="007A2CD9">
                    <w:trPr>
                      <w:trHeight w:val="4365"/>
                      <w:tblCellSpacing w:w="15" w:type="dxa"/>
                    </w:trPr>
                    <w:tc>
                      <w:tcPr>
                        <w:tcW w:w="5793" w:type="dxa"/>
                        <w:vAlign w:val="center"/>
                        <w:hideMark/>
                      </w:tcPr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Стабильность частоты: ± 0,5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ppm</w:t>
                        </w:r>
                        <w:proofErr w:type="spellEnd"/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Выходная мощность: до 25 Вт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Ограничение модуляции: ± 2,5 кГц при 12,5 кГц / ±4,0 кГц при 20 кГц / ± 5,0 кГц при 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Шумы и помехи: -40 дБ при 12,5 кГц /-45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при 20/25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Паразитные излучения: -36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дБм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&lt; 1ГГц /-30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дБм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&gt;1 ГГц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 xml:space="preserve">Избирательность по соседнему каналу: 60 дБ при 12,5 кГц / 70 </w:t>
                        </w:r>
                        <w:proofErr w:type="spellStart"/>
                        <w:r w:rsidRPr="001C6407">
                          <w:rPr>
                            <w:sz w:val="22"/>
                            <w:szCs w:val="22"/>
                          </w:rPr>
                          <w:t>дб</w:t>
                        </w:r>
                        <w:proofErr w:type="spellEnd"/>
                        <w:r w:rsidRPr="001C6407">
                          <w:rPr>
                            <w:sz w:val="22"/>
                            <w:szCs w:val="22"/>
                          </w:rPr>
                          <w:t xml:space="preserve"> при 20/25 кГц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Искажение звука: 3%</w:t>
                        </w:r>
                      </w:p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Тип вокодера: AMBE++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93"/>
                        </w:tblGrid>
                        <w:tr w:rsidR="001C6407" w:rsidRPr="001C6407" w:rsidTr="007A2CD9">
                          <w:trPr>
                            <w:tblCellSpacing w:w="15" w:type="dxa"/>
                          </w:trPr>
                          <w:tc>
                            <w:tcPr>
                              <w:tcW w:w="5733" w:type="dxa"/>
                              <w:vAlign w:val="center"/>
                              <w:hideMark/>
                            </w:tcPr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Цифровой протокол: ETSI-TS102 361-1</w:t>
                              </w:r>
                            </w:p>
                          </w:tc>
                        </w:tr>
                      </w:tbl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  <w:r w:rsidRPr="001C6407">
                          <w:rPr>
                            <w:sz w:val="22"/>
                            <w:szCs w:val="22"/>
                          </w:rPr>
                          <w:t>Особенности: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93"/>
                        </w:tblGrid>
                        <w:tr w:rsidR="001C6407" w:rsidRPr="001C6407" w:rsidTr="007A2CD9">
                          <w:trPr>
                            <w:trHeight w:val="597"/>
                            <w:tblCellSpacing w:w="15" w:type="dxa"/>
                          </w:trPr>
                          <w:tc>
                            <w:tcPr>
                              <w:tcW w:w="5733" w:type="dxa"/>
                              <w:vAlign w:val="center"/>
                              <w:hideMark/>
                            </w:tcPr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 xml:space="preserve">Встроенная поддержка GPS и 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Bluetooth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I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Р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Site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Со</w:t>
                              </w:r>
                              <w:proofErr w:type="spellStart"/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nn</w:t>
                              </w: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ес</w:t>
                              </w:r>
                              <w:proofErr w:type="spellEnd"/>
                              <w:r w:rsidRPr="001C640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Шифрование передачи (интегрированный скремблер)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Наличие встроенного сканера каналов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Прерывание связи в пользу приоритетного канала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Интеллектуальное регулирование громкости вызова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Экстренный вызов</w:t>
                              </w:r>
                            </w:p>
                            <w:p w:rsidR="001C6407" w:rsidRPr="001C6407" w:rsidRDefault="001C6407" w:rsidP="007A2CD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6407">
                                <w:rPr>
                                  <w:sz w:val="22"/>
                                  <w:szCs w:val="22"/>
                                </w:rPr>
                                <w:t>Обмен текстовыми сообщениями</w:t>
                              </w:r>
                            </w:p>
                          </w:tc>
                        </w:tr>
                      </w:tbl>
                      <w:p w:rsidR="001C6407" w:rsidRPr="001C6407" w:rsidRDefault="001C6407" w:rsidP="007A2CD9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C6407" w:rsidRPr="001C6407" w:rsidRDefault="001C6407" w:rsidP="007A2CD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C6407" w:rsidRPr="001C6407" w:rsidRDefault="001C6407" w:rsidP="007A2CD9">
            <w:pPr>
              <w:tabs>
                <w:tab w:val="left" w:pos="244"/>
              </w:tabs>
              <w:rPr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1C6407" w:rsidRDefault="001C6407" w:rsidP="007A2CD9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8"/>
                <w:szCs w:val="28"/>
              </w:rPr>
            </w:pPr>
            <w:r>
              <w:rPr>
                <w:rStyle w:val="FontStyle36"/>
                <w:rFonts w:eastAsiaTheme="majorEastAsia"/>
                <w:sz w:val="28"/>
                <w:szCs w:val="28"/>
              </w:rPr>
              <w:lastRenderedPageBreak/>
              <w:t>93</w:t>
            </w:r>
          </w:p>
        </w:tc>
        <w:tc>
          <w:tcPr>
            <w:tcW w:w="472" w:type="pct"/>
            <w:vAlign w:val="center"/>
          </w:tcPr>
          <w:p w:rsidR="001C6407" w:rsidRPr="000F20EA" w:rsidRDefault="001C6407" w:rsidP="007A2CD9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8"/>
                <w:szCs w:val="28"/>
              </w:rPr>
            </w:pPr>
            <w:r>
              <w:rPr>
                <w:rStyle w:val="FontStyle36"/>
                <w:rFonts w:eastAsiaTheme="majorEastAsia"/>
                <w:sz w:val="28"/>
                <w:szCs w:val="28"/>
              </w:rPr>
              <w:t>шт.</w:t>
            </w:r>
          </w:p>
        </w:tc>
      </w:tr>
    </w:tbl>
    <w:p w:rsidR="00804253" w:rsidRPr="004553A9" w:rsidRDefault="00804253" w:rsidP="00467815">
      <w:pPr>
        <w:spacing w:before="120" w:after="120"/>
      </w:pPr>
    </w:p>
    <w:sectPr w:rsidR="00804253" w:rsidRPr="004553A9" w:rsidSect="00ED0E50"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43" w:rsidRDefault="002F6843" w:rsidP="00631FED">
      <w:r>
        <w:separator/>
      </w:r>
    </w:p>
  </w:endnote>
  <w:endnote w:type="continuationSeparator" w:id="0">
    <w:p w:rsidR="002F6843" w:rsidRDefault="002F6843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43" w:rsidRDefault="002F6843" w:rsidP="00631FED">
      <w:r>
        <w:separator/>
      </w:r>
    </w:p>
  </w:footnote>
  <w:footnote w:type="continuationSeparator" w:id="0">
    <w:p w:rsidR="002F6843" w:rsidRDefault="002F6843" w:rsidP="0063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19" w:rsidRDefault="002C6D19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8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6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8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6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1"/>
  </w:num>
  <w:num w:numId="5">
    <w:abstractNumId w:val="29"/>
  </w:num>
  <w:num w:numId="6">
    <w:abstractNumId w:val="28"/>
  </w:num>
  <w:num w:numId="7">
    <w:abstractNumId w:val="25"/>
  </w:num>
  <w:num w:numId="8">
    <w:abstractNumId w:val="37"/>
  </w:num>
  <w:num w:numId="9">
    <w:abstractNumId w:val="24"/>
  </w:num>
  <w:num w:numId="10">
    <w:abstractNumId w:val="7"/>
  </w:num>
  <w:num w:numId="11">
    <w:abstractNumId w:val="35"/>
  </w:num>
  <w:num w:numId="12">
    <w:abstractNumId w:val="19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7"/>
  </w:num>
  <w:num w:numId="20">
    <w:abstractNumId w:val="11"/>
  </w:num>
  <w:num w:numId="21">
    <w:abstractNumId w:val="5"/>
  </w:num>
  <w:num w:numId="22">
    <w:abstractNumId w:val="23"/>
  </w:num>
  <w:num w:numId="23">
    <w:abstractNumId w:val="30"/>
  </w:num>
  <w:num w:numId="24">
    <w:abstractNumId w:val="8"/>
  </w:num>
  <w:num w:numId="25">
    <w:abstractNumId w:val="33"/>
  </w:num>
  <w:num w:numId="26">
    <w:abstractNumId w:val="39"/>
  </w:num>
  <w:num w:numId="27">
    <w:abstractNumId w:val="20"/>
  </w:num>
  <w:num w:numId="28">
    <w:abstractNumId w:val="15"/>
  </w:num>
  <w:num w:numId="29">
    <w:abstractNumId w:val="22"/>
  </w:num>
  <w:num w:numId="30">
    <w:abstractNumId w:val="12"/>
  </w:num>
  <w:num w:numId="31">
    <w:abstractNumId w:val="32"/>
  </w:num>
  <w:num w:numId="32">
    <w:abstractNumId w:val="26"/>
  </w:num>
  <w:num w:numId="33">
    <w:abstractNumId w:val="14"/>
  </w:num>
  <w:num w:numId="34">
    <w:abstractNumId w:val="3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6"/>
  </w:num>
  <w:num w:numId="38">
    <w:abstractNumId w:val="38"/>
  </w:num>
  <w:num w:numId="39">
    <w:abstractNumId w:val="10"/>
  </w:num>
  <w:num w:numId="40">
    <w:abstractNumId w:val="9"/>
  </w:num>
  <w:num w:numId="41">
    <w:abstractNumId w:val="16"/>
  </w:num>
  <w:num w:numId="42">
    <w:abstractNumId w:val="3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52"/>
    <w:rsid w:val="000012EF"/>
    <w:rsid w:val="0001031C"/>
    <w:rsid w:val="0001062C"/>
    <w:rsid w:val="00014313"/>
    <w:rsid w:val="00017317"/>
    <w:rsid w:val="0003360C"/>
    <w:rsid w:val="00033A96"/>
    <w:rsid w:val="00034383"/>
    <w:rsid w:val="000346C2"/>
    <w:rsid w:val="00036174"/>
    <w:rsid w:val="0004759C"/>
    <w:rsid w:val="0005702E"/>
    <w:rsid w:val="00061E04"/>
    <w:rsid w:val="00084719"/>
    <w:rsid w:val="00087495"/>
    <w:rsid w:val="00090264"/>
    <w:rsid w:val="000907E3"/>
    <w:rsid w:val="000917E2"/>
    <w:rsid w:val="000A47D0"/>
    <w:rsid w:val="000A78AA"/>
    <w:rsid w:val="000B1197"/>
    <w:rsid w:val="000C3D5A"/>
    <w:rsid w:val="000C6D4D"/>
    <w:rsid w:val="000D05E0"/>
    <w:rsid w:val="000E2176"/>
    <w:rsid w:val="000E2DDA"/>
    <w:rsid w:val="000E33E9"/>
    <w:rsid w:val="000E3466"/>
    <w:rsid w:val="000E4A64"/>
    <w:rsid w:val="000F4467"/>
    <w:rsid w:val="000F4EE6"/>
    <w:rsid w:val="00101A37"/>
    <w:rsid w:val="0011463B"/>
    <w:rsid w:val="00116A5C"/>
    <w:rsid w:val="00120882"/>
    <w:rsid w:val="001239DD"/>
    <w:rsid w:val="00126833"/>
    <w:rsid w:val="00137AB2"/>
    <w:rsid w:val="00137AFB"/>
    <w:rsid w:val="00140C1A"/>
    <w:rsid w:val="0015410A"/>
    <w:rsid w:val="001548F7"/>
    <w:rsid w:val="00166F92"/>
    <w:rsid w:val="001708FE"/>
    <w:rsid w:val="00173251"/>
    <w:rsid w:val="00174C3C"/>
    <w:rsid w:val="00177D23"/>
    <w:rsid w:val="00177D52"/>
    <w:rsid w:val="0018668B"/>
    <w:rsid w:val="00195A72"/>
    <w:rsid w:val="001A2C90"/>
    <w:rsid w:val="001A407D"/>
    <w:rsid w:val="001A74E9"/>
    <w:rsid w:val="001B62BE"/>
    <w:rsid w:val="001B63DE"/>
    <w:rsid w:val="001C1E29"/>
    <w:rsid w:val="001C6407"/>
    <w:rsid w:val="001C74FD"/>
    <w:rsid w:val="001E12AC"/>
    <w:rsid w:val="001E2947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31D1"/>
    <w:rsid w:val="00215805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53ED6"/>
    <w:rsid w:val="00261E4E"/>
    <w:rsid w:val="002629CF"/>
    <w:rsid w:val="00267AC7"/>
    <w:rsid w:val="002737D1"/>
    <w:rsid w:val="002738A7"/>
    <w:rsid w:val="002831B2"/>
    <w:rsid w:val="002871F8"/>
    <w:rsid w:val="002964BE"/>
    <w:rsid w:val="002A0D55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6D19"/>
    <w:rsid w:val="002D7F52"/>
    <w:rsid w:val="002E205E"/>
    <w:rsid w:val="002F61F5"/>
    <w:rsid w:val="002F6843"/>
    <w:rsid w:val="002F70EC"/>
    <w:rsid w:val="002F757E"/>
    <w:rsid w:val="0030148E"/>
    <w:rsid w:val="00305773"/>
    <w:rsid w:val="00310658"/>
    <w:rsid w:val="003141DA"/>
    <w:rsid w:val="003143C6"/>
    <w:rsid w:val="00314F3F"/>
    <w:rsid w:val="003209C4"/>
    <w:rsid w:val="003218C7"/>
    <w:rsid w:val="00323D79"/>
    <w:rsid w:val="003247D6"/>
    <w:rsid w:val="00325C2A"/>
    <w:rsid w:val="003277A2"/>
    <w:rsid w:val="00336618"/>
    <w:rsid w:val="00346692"/>
    <w:rsid w:val="00350D29"/>
    <w:rsid w:val="00351EAF"/>
    <w:rsid w:val="00354420"/>
    <w:rsid w:val="00356044"/>
    <w:rsid w:val="00357F99"/>
    <w:rsid w:val="00360DEE"/>
    <w:rsid w:val="00362292"/>
    <w:rsid w:val="00363138"/>
    <w:rsid w:val="00371415"/>
    <w:rsid w:val="00377516"/>
    <w:rsid w:val="0038564D"/>
    <w:rsid w:val="00386E74"/>
    <w:rsid w:val="0039128C"/>
    <w:rsid w:val="003961EC"/>
    <w:rsid w:val="00396643"/>
    <w:rsid w:val="003A4484"/>
    <w:rsid w:val="003A7181"/>
    <w:rsid w:val="003A77B0"/>
    <w:rsid w:val="003B7293"/>
    <w:rsid w:val="003C75CC"/>
    <w:rsid w:val="003E6733"/>
    <w:rsid w:val="004001DC"/>
    <w:rsid w:val="0040554F"/>
    <w:rsid w:val="00412573"/>
    <w:rsid w:val="004321D3"/>
    <w:rsid w:val="00433F45"/>
    <w:rsid w:val="00441523"/>
    <w:rsid w:val="004553A9"/>
    <w:rsid w:val="00456949"/>
    <w:rsid w:val="00463F07"/>
    <w:rsid w:val="00467815"/>
    <w:rsid w:val="004679EC"/>
    <w:rsid w:val="00475159"/>
    <w:rsid w:val="0048085D"/>
    <w:rsid w:val="004816B5"/>
    <w:rsid w:val="00482223"/>
    <w:rsid w:val="00485783"/>
    <w:rsid w:val="00495722"/>
    <w:rsid w:val="004A1446"/>
    <w:rsid w:val="004B1DAB"/>
    <w:rsid w:val="004C1FB2"/>
    <w:rsid w:val="004C3B32"/>
    <w:rsid w:val="004D2BED"/>
    <w:rsid w:val="004D6130"/>
    <w:rsid w:val="004D76AF"/>
    <w:rsid w:val="004F156B"/>
    <w:rsid w:val="004F3D10"/>
    <w:rsid w:val="004F6035"/>
    <w:rsid w:val="00502B70"/>
    <w:rsid w:val="00516E75"/>
    <w:rsid w:val="00520C15"/>
    <w:rsid w:val="00531E4D"/>
    <w:rsid w:val="005421DB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A253D"/>
    <w:rsid w:val="005B1B2C"/>
    <w:rsid w:val="005B39A3"/>
    <w:rsid w:val="005B3D71"/>
    <w:rsid w:val="005B4130"/>
    <w:rsid w:val="005B53DF"/>
    <w:rsid w:val="005C2D45"/>
    <w:rsid w:val="005C3B00"/>
    <w:rsid w:val="005C7DBC"/>
    <w:rsid w:val="005D2F0A"/>
    <w:rsid w:val="005D66F2"/>
    <w:rsid w:val="005E2769"/>
    <w:rsid w:val="005E4EA2"/>
    <w:rsid w:val="005E5A58"/>
    <w:rsid w:val="005E6526"/>
    <w:rsid w:val="005F680C"/>
    <w:rsid w:val="00603309"/>
    <w:rsid w:val="00604A00"/>
    <w:rsid w:val="006125A6"/>
    <w:rsid w:val="006237D2"/>
    <w:rsid w:val="006259E4"/>
    <w:rsid w:val="00626845"/>
    <w:rsid w:val="0063008D"/>
    <w:rsid w:val="00630AAE"/>
    <w:rsid w:val="00631FED"/>
    <w:rsid w:val="00635181"/>
    <w:rsid w:val="00640357"/>
    <w:rsid w:val="0064506A"/>
    <w:rsid w:val="006458E5"/>
    <w:rsid w:val="0064625A"/>
    <w:rsid w:val="00647C4D"/>
    <w:rsid w:val="00653D0D"/>
    <w:rsid w:val="00654547"/>
    <w:rsid w:val="00677A4E"/>
    <w:rsid w:val="006903BC"/>
    <w:rsid w:val="00691E5A"/>
    <w:rsid w:val="00692F81"/>
    <w:rsid w:val="006A127F"/>
    <w:rsid w:val="006A5548"/>
    <w:rsid w:val="006A5BDD"/>
    <w:rsid w:val="006B19CC"/>
    <w:rsid w:val="006C531F"/>
    <w:rsid w:val="006D240D"/>
    <w:rsid w:val="006E1481"/>
    <w:rsid w:val="006E252C"/>
    <w:rsid w:val="006E40A4"/>
    <w:rsid w:val="0070597B"/>
    <w:rsid w:val="0073081F"/>
    <w:rsid w:val="00733137"/>
    <w:rsid w:val="00740731"/>
    <w:rsid w:val="0074130C"/>
    <w:rsid w:val="007500D4"/>
    <w:rsid w:val="00761A75"/>
    <w:rsid w:val="00763034"/>
    <w:rsid w:val="007664A0"/>
    <w:rsid w:val="00770417"/>
    <w:rsid w:val="00775291"/>
    <w:rsid w:val="00775CAB"/>
    <w:rsid w:val="00776846"/>
    <w:rsid w:val="00777B6E"/>
    <w:rsid w:val="007A654A"/>
    <w:rsid w:val="007A6E21"/>
    <w:rsid w:val="007B79A9"/>
    <w:rsid w:val="007B7E06"/>
    <w:rsid w:val="007C271A"/>
    <w:rsid w:val="007D4005"/>
    <w:rsid w:val="007D426D"/>
    <w:rsid w:val="007D7B8D"/>
    <w:rsid w:val="007E181B"/>
    <w:rsid w:val="007E28BA"/>
    <w:rsid w:val="007F76CA"/>
    <w:rsid w:val="00804253"/>
    <w:rsid w:val="00806834"/>
    <w:rsid w:val="0080729C"/>
    <w:rsid w:val="00816D58"/>
    <w:rsid w:val="00835E26"/>
    <w:rsid w:val="0083680D"/>
    <w:rsid w:val="00840BF3"/>
    <w:rsid w:val="00844F28"/>
    <w:rsid w:val="00846314"/>
    <w:rsid w:val="00853F79"/>
    <w:rsid w:val="00855AB2"/>
    <w:rsid w:val="00857658"/>
    <w:rsid w:val="00866567"/>
    <w:rsid w:val="00870AAB"/>
    <w:rsid w:val="0087463F"/>
    <w:rsid w:val="00875752"/>
    <w:rsid w:val="00876FF9"/>
    <w:rsid w:val="00881D89"/>
    <w:rsid w:val="00883257"/>
    <w:rsid w:val="00887849"/>
    <w:rsid w:val="008A050A"/>
    <w:rsid w:val="008A1271"/>
    <w:rsid w:val="008A174F"/>
    <w:rsid w:val="008A5E1B"/>
    <w:rsid w:val="008A75B2"/>
    <w:rsid w:val="008B347E"/>
    <w:rsid w:val="008C14BF"/>
    <w:rsid w:val="008C62F6"/>
    <w:rsid w:val="008D7200"/>
    <w:rsid w:val="008F3E67"/>
    <w:rsid w:val="00925017"/>
    <w:rsid w:val="00931769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7120"/>
    <w:rsid w:val="00987552"/>
    <w:rsid w:val="009940E7"/>
    <w:rsid w:val="009946E0"/>
    <w:rsid w:val="0099648B"/>
    <w:rsid w:val="00996A29"/>
    <w:rsid w:val="009A2B7B"/>
    <w:rsid w:val="009A3BE0"/>
    <w:rsid w:val="009A5135"/>
    <w:rsid w:val="009A567D"/>
    <w:rsid w:val="009B18CE"/>
    <w:rsid w:val="009B2C3E"/>
    <w:rsid w:val="009B51BB"/>
    <w:rsid w:val="009B7C70"/>
    <w:rsid w:val="009C1EBD"/>
    <w:rsid w:val="009D0785"/>
    <w:rsid w:val="009D2673"/>
    <w:rsid w:val="009D43E9"/>
    <w:rsid w:val="009E15DF"/>
    <w:rsid w:val="009E3CEC"/>
    <w:rsid w:val="009E634C"/>
    <w:rsid w:val="00A027C9"/>
    <w:rsid w:val="00A031E2"/>
    <w:rsid w:val="00A04D29"/>
    <w:rsid w:val="00A16EF8"/>
    <w:rsid w:val="00A276DA"/>
    <w:rsid w:val="00A302EC"/>
    <w:rsid w:val="00A34B41"/>
    <w:rsid w:val="00A3716B"/>
    <w:rsid w:val="00A37C8D"/>
    <w:rsid w:val="00A42DA9"/>
    <w:rsid w:val="00A46217"/>
    <w:rsid w:val="00A52FF5"/>
    <w:rsid w:val="00A549F3"/>
    <w:rsid w:val="00A631C0"/>
    <w:rsid w:val="00A64406"/>
    <w:rsid w:val="00A70476"/>
    <w:rsid w:val="00A71D52"/>
    <w:rsid w:val="00A779F5"/>
    <w:rsid w:val="00A81258"/>
    <w:rsid w:val="00A82D18"/>
    <w:rsid w:val="00A85CDA"/>
    <w:rsid w:val="00A869EC"/>
    <w:rsid w:val="00A93B12"/>
    <w:rsid w:val="00AA0652"/>
    <w:rsid w:val="00AB013C"/>
    <w:rsid w:val="00AB0AF5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4999"/>
    <w:rsid w:val="00B134FB"/>
    <w:rsid w:val="00B21A89"/>
    <w:rsid w:val="00B2238A"/>
    <w:rsid w:val="00B312D1"/>
    <w:rsid w:val="00B31FD7"/>
    <w:rsid w:val="00B32B74"/>
    <w:rsid w:val="00B341F3"/>
    <w:rsid w:val="00B4576D"/>
    <w:rsid w:val="00B46D35"/>
    <w:rsid w:val="00B5582B"/>
    <w:rsid w:val="00B71A3A"/>
    <w:rsid w:val="00B76676"/>
    <w:rsid w:val="00B85092"/>
    <w:rsid w:val="00B85AF3"/>
    <w:rsid w:val="00B86939"/>
    <w:rsid w:val="00B962B6"/>
    <w:rsid w:val="00BA5322"/>
    <w:rsid w:val="00BA6917"/>
    <w:rsid w:val="00BA705F"/>
    <w:rsid w:val="00BB6ACD"/>
    <w:rsid w:val="00BC206A"/>
    <w:rsid w:val="00BC35A4"/>
    <w:rsid w:val="00BC75E4"/>
    <w:rsid w:val="00BC77B4"/>
    <w:rsid w:val="00BE2202"/>
    <w:rsid w:val="00BE2BDC"/>
    <w:rsid w:val="00C051E5"/>
    <w:rsid w:val="00C13201"/>
    <w:rsid w:val="00C1759A"/>
    <w:rsid w:val="00C22EA7"/>
    <w:rsid w:val="00C2385B"/>
    <w:rsid w:val="00C27DF6"/>
    <w:rsid w:val="00C336A1"/>
    <w:rsid w:val="00C3462E"/>
    <w:rsid w:val="00C46641"/>
    <w:rsid w:val="00C56C68"/>
    <w:rsid w:val="00C62B05"/>
    <w:rsid w:val="00C67083"/>
    <w:rsid w:val="00C67669"/>
    <w:rsid w:val="00C70F9A"/>
    <w:rsid w:val="00C77601"/>
    <w:rsid w:val="00C84239"/>
    <w:rsid w:val="00C87AAE"/>
    <w:rsid w:val="00C945E8"/>
    <w:rsid w:val="00CA1C5E"/>
    <w:rsid w:val="00CA3C3C"/>
    <w:rsid w:val="00CA4DEF"/>
    <w:rsid w:val="00CA52A6"/>
    <w:rsid w:val="00CB5E27"/>
    <w:rsid w:val="00CB75F5"/>
    <w:rsid w:val="00CC2B65"/>
    <w:rsid w:val="00CC651E"/>
    <w:rsid w:val="00CD07DE"/>
    <w:rsid w:val="00CD08AB"/>
    <w:rsid w:val="00CD5607"/>
    <w:rsid w:val="00CE1E3A"/>
    <w:rsid w:val="00CE2512"/>
    <w:rsid w:val="00CE2C27"/>
    <w:rsid w:val="00CE7707"/>
    <w:rsid w:val="00CF1235"/>
    <w:rsid w:val="00D061E8"/>
    <w:rsid w:val="00D06323"/>
    <w:rsid w:val="00D064C7"/>
    <w:rsid w:val="00D141F2"/>
    <w:rsid w:val="00D16623"/>
    <w:rsid w:val="00D17545"/>
    <w:rsid w:val="00D264E5"/>
    <w:rsid w:val="00D33175"/>
    <w:rsid w:val="00D36FBB"/>
    <w:rsid w:val="00D379A3"/>
    <w:rsid w:val="00D416D9"/>
    <w:rsid w:val="00D647C2"/>
    <w:rsid w:val="00D7098E"/>
    <w:rsid w:val="00D91729"/>
    <w:rsid w:val="00D93088"/>
    <w:rsid w:val="00D955B7"/>
    <w:rsid w:val="00DA337B"/>
    <w:rsid w:val="00DA5C31"/>
    <w:rsid w:val="00DA67EE"/>
    <w:rsid w:val="00DB3EDD"/>
    <w:rsid w:val="00DB425B"/>
    <w:rsid w:val="00DB779F"/>
    <w:rsid w:val="00DB7B50"/>
    <w:rsid w:val="00DC201C"/>
    <w:rsid w:val="00DD48A7"/>
    <w:rsid w:val="00DD4D4A"/>
    <w:rsid w:val="00DD74B5"/>
    <w:rsid w:val="00DD7F78"/>
    <w:rsid w:val="00DF57DA"/>
    <w:rsid w:val="00DF5810"/>
    <w:rsid w:val="00DF712B"/>
    <w:rsid w:val="00E074CE"/>
    <w:rsid w:val="00E0775A"/>
    <w:rsid w:val="00E1223B"/>
    <w:rsid w:val="00E140C4"/>
    <w:rsid w:val="00E140DF"/>
    <w:rsid w:val="00E14CEA"/>
    <w:rsid w:val="00E168A5"/>
    <w:rsid w:val="00E22157"/>
    <w:rsid w:val="00E2768F"/>
    <w:rsid w:val="00E32E6F"/>
    <w:rsid w:val="00E3624E"/>
    <w:rsid w:val="00E36BBE"/>
    <w:rsid w:val="00E37D7C"/>
    <w:rsid w:val="00E4414B"/>
    <w:rsid w:val="00E50BC3"/>
    <w:rsid w:val="00E54997"/>
    <w:rsid w:val="00E55267"/>
    <w:rsid w:val="00E5618A"/>
    <w:rsid w:val="00E6056C"/>
    <w:rsid w:val="00E6121A"/>
    <w:rsid w:val="00E64927"/>
    <w:rsid w:val="00E6559C"/>
    <w:rsid w:val="00E774D2"/>
    <w:rsid w:val="00E802B1"/>
    <w:rsid w:val="00E922BE"/>
    <w:rsid w:val="00E932DD"/>
    <w:rsid w:val="00E973C4"/>
    <w:rsid w:val="00EA0547"/>
    <w:rsid w:val="00EA39F4"/>
    <w:rsid w:val="00EA47B8"/>
    <w:rsid w:val="00EB0503"/>
    <w:rsid w:val="00EB0F78"/>
    <w:rsid w:val="00EB1996"/>
    <w:rsid w:val="00EB5561"/>
    <w:rsid w:val="00EB7990"/>
    <w:rsid w:val="00ED0E50"/>
    <w:rsid w:val="00ED16BD"/>
    <w:rsid w:val="00ED3A5C"/>
    <w:rsid w:val="00ED7ACB"/>
    <w:rsid w:val="00EE3BA2"/>
    <w:rsid w:val="00EE76B4"/>
    <w:rsid w:val="00EE7B77"/>
    <w:rsid w:val="00F041E4"/>
    <w:rsid w:val="00F17725"/>
    <w:rsid w:val="00F22648"/>
    <w:rsid w:val="00F43728"/>
    <w:rsid w:val="00F46CC9"/>
    <w:rsid w:val="00F5777D"/>
    <w:rsid w:val="00F60D95"/>
    <w:rsid w:val="00F67639"/>
    <w:rsid w:val="00F721BA"/>
    <w:rsid w:val="00F72B33"/>
    <w:rsid w:val="00F74B91"/>
    <w:rsid w:val="00F93865"/>
    <w:rsid w:val="00F93F97"/>
    <w:rsid w:val="00FA2980"/>
    <w:rsid w:val="00FA768A"/>
    <w:rsid w:val="00FB6261"/>
    <w:rsid w:val="00FB64FF"/>
    <w:rsid w:val="00FC5A2E"/>
    <w:rsid w:val="00FC7331"/>
    <w:rsid w:val="00FD1DD5"/>
    <w:rsid w:val="00FD2B58"/>
    <w:rsid w:val="00FD4F8F"/>
    <w:rsid w:val="00FD6FD8"/>
    <w:rsid w:val="00FE0C5E"/>
    <w:rsid w:val="00FE6823"/>
    <w:rsid w:val="00FE6C4A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2367-0405-46B7-AFB6-CF10D7F1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2017-09-04T07:54:00Z</dcterms:created>
  <dcterms:modified xsi:type="dcterms:W3CDTF">2017-09-04T07:54:00Z</dcterms:modified>
</cp:coreProperties>
</file>