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37CA" w:rsidRDefault="00D72E63">
      <w:pPr>
        <w:widowControl/>
        <w:ind w:left="34"/>
        <w:jc w:val="center"/>
        <w:rPr>
          <w:rFonts w:eastAsia="Times New Roman"/>
          <w:caps/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  <w:u w:val="single"/>
        </w:rPr>
        <w:t>Филиал ПАО «</w:t>
      </w:r>
      <w:proofErr w:type="spellStart"/>
      <w:r>
        <w:rPr>
          <w:rFonts w:eastAsia="Times New Roman"/>
          <w:color w:val="000000"/>
          <w:sz w:val="24"/>
          <w:szCs w:val="24"/>
          <w:u w:val="single"/>
        </w:rPr>
        <w:t>Р</w:t>
      </w:r>
      <w:r w:rsidR="000140FF">
        <w:rPr>
          <w:rFonts w:eastAsia="Times New Roman"/>
          <w:color w:val="000000"/>
          <w:sz w:val="24"/>
          <w:szCs w:val="24"/>
          <w:u w:val="single"/>
        </w:rPr>
        <w:t>оссети</w:t>
      </w:r>
      <w:proofErr w:type="spellEnd"/>
      <w:r>
        <w:rPr>
          <w:rFonts w:eastAsia="Times New Roman"/>
          <w:color w:val="000000"/>
          <w:sz w:val="24"/>
          <w:szCs w:val="24"/>
          <w:u w:val="single"/>
        </w:rPr>
        <w:t xml:space="preserve"> Центр» - «Тамбов</w:t>
      </w:r>
      <w:r>
        <w:rPr>
          <w:rFonts w:eastAsia="Times New Roman"/>
          <w:sz w:val="24"/>
          <w:szCs w:val="24"/>
          <w:u w:val="single"/>
        </w:rPr>
        <w:t>энерго</w:t>
      </w:r>
      <w:r>
        <w:rPr>
          <w:rFonts w:eastAsia="Times New Roman"/>
          <w:color w:val="000000"/>
          <w:sz w:val="24"/>
          <w:szCs w:val="24"/>
          <w:u w:val="single"/>
        </w:rPr>
        <w:t>»</w:t>
      </w:r>
    </w:p>
    <w:p w:rsidR="006437CA" w:rsidRDefault="006437CA">
      <w:pPr>
        <w:outlineLvl w:val="0"/>
        <w:rPr>
          <w:color w:val="000000"/>
          <w:sz w:val="24"/>
          <w:szCs w:val="24"/>
        </w:rPr>
      </w:pPr>
    </w:p>
    <w:tbl>
      <w:tblPr>
        <w:tblStyle w:val="120"/>
        <w:tblW w:w="9922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775"/>
        <w:gridCol w:w="4610"/>
      </w:tblGrid>
      <w:tr w:rsidR="006437CA">
        <w:tc>
          <w:tcPr>
            <w:tcW w:w="4537" w:type="dxa"/>
          </w:tcPr>
          <w:p w:rsidR="006437CA" w:rsidRDefault="00D72E63">
            <w:pPr>
              <w:keepLines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УТВЕРЖДАЮ:</w:t>
            </w:r>
          </w:p>
          <w:p w:rsidR="006437CA" w:rsidRDefault="004410D1">
            <w:pPr>
              <w:keepLines/>
              <w:rPr>
                <w:sz w:val="24"/>
                <w:szCs w:val="24"/>
                <w:shd w:val="clear" w:color="auto" w:fill="FFFFFF"/>
              </w:rPr>
            </w:pPr>
            <w:r w:rsidRPr="004410D1">
              <w:rPr>
                <w:sz w:val="24"/>
                <w:szCs w:val="24"/>
                <w:shd w:val="clear" w:color="auto" w:fill="FFFFFF"/>
              </w:rPr>
              <w:t xml:space="preserve">Директор по корпоративным и технологическим автоматизированным системам управления - начальник департамента корпоративных и технологических </w:t>
            </w:r>
            <w:r w:rsidR="00D72E63">
              <w:rPr>
                <w:sz w:val="24"/>
                <w:szCs w:val="24"/>
                <w:shd w:val="clear" w:color="auto" w:fill="FFFFFF"/>
              </w:rPr>
              <w:t>АСУ</w:t>
            </w:r>
          </w:p>
          <w:p w:rsidR="006437CA" w:rsidRDefault="00D72E63">
            <w:pPr>
              <w:keepLines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ПАО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Р</w:t>
            </w:r>
            <w:r w:rsidR="000140FF">
              <w:rPr>
                <w:sz w:val="24"/>
                <w:szCs w:val="24"/>
                <w:shd w:val="clear" w:color="auto" w:fill="FFFFFF"/>
              </w:rPr>
              <w:t>оссети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Центр»</w:t>
            </w:r>
          </w:p>
          <w:p w:rsidR="006437CA" w:rsidRDefault="006437CA">
            <w:pPr>
              <w:keepLine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4410D1" w:rsidRDefault="004410D1">
            <w:pPr>
              <w:keepLine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6437CA" w:rsidRDefault="00D72E63">
            <w:pPr>
              <w:keepLine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 Р.В. Демьянец</w:t>
            </w:r>
          </w:p>
          <w:p w:rsidR="006437CA" w:rsidRDefault="006437CA">
            <w:pPr>
              <w:keepLine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6437CA" w:rsidRDefault="00D72E63">
            <w:pPr>
              <w:widowControl/>
              <w:rPr>
                <w:rFonts w:eastAsia="Times New Roman"/>
                <w:caps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«___» ______________ 202</w:t>
            </w:r>
            <w:r w:rsidR="000140FF"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6437CA" w:rsidRDefault="006437CA">
            <w:pPr>
              <w:widowControl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75" w:type="dxa"/>
          </w:tcPr>
          <w:p w:rsidR="006437CA" w:rsidRDefault="006437CA">
            <w:pPr>
              <w:widowControl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</w:tcPr>
          <w:p w:rsidR="006437CA" w:rsidRDefault="00D72E63">
            <w:pPr>
              <w:keepLine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УТВЕРЖДАЮ:</w:t>
            </w:r>
          </w:p>
          <w:p w:rsidR="006437CA" w:rsidRDefault="000140FF">
            <w:pPr>
              <w:tabs>
                <w:tab w:val="left" w:pos="6521"/>
              </w:tabs>
              <w:ind w:firstLine="1"/>
              <w:rPr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sz w:val="24"/>
                <w:szCs w:val="24"/>
                <w:shd w:val="clear" w:color="auto" w:fill="FFFFFF"/>
              </w:rPr>
              <w:t>И.о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>. п</w:t>
            </w:r>
            <w:r w:rsidR="00D72E63">
              <w:rPr>
                <w:sz w:val="24"/>
                <w:szCs w:val="24"/>
                <w:shd w:val="clear" w:color="auto" w:fill="FFFFFF"/>
              </w:rPr>
              <w:t>ерв</w:t>
            </w:r>
            <w:r>
              <w:rPr>
                <w:sz w:val="24"/>
                <w:szCs w:val="24"/>
                <w:shd w:val="clear" w:color="auto" w:fill="FFFFFF"/>
              </w:rPr>
              <w:t>ого</w:t>
            </w:r>
            <w:r w:rsidR="00D72E63">
              <w:rPr>
                <w:sz w:val="24"/>
                <w:szCs w:val="24"/>
                <w:shd w:val="clear" w:color="auto" w:fill="FFFFFF"/>
              </w:rPr>
              <w:t xml:space="preserve"> заместител</w:t>
            </w:r>
            <w:r>
              <w:rPr>
                <w:sz w:val="24"/>
                <w:szCs w:val="24"/>
                <w:shd w:val="clear" w:color="auto" w:fill="FFFFFF"/>
              </w:rPr>
              <w:t>я</w:t>
            </w:r>
            <w:r w:rsidR="00D72E63">
              <w:rPr>
                <w:sz w:val="24"/>
                <w:szCs w:val="24"/>
                <w:shd w:val="clear" w:color="auto" w:fill="FFFFFF"/>
              </w:rPr>
              <w:t xml:space="preserve"> директора-</w:t>
            </w:r>
          </w:p>
          <w:p w:rsidR="006437CA" w:rsidRDefault="00D72E63">
            <w:pPr>
              <w:tabs>
                <w:tab w:val="left" w:pos="6521"/>
              </w:tabs>
              <w:ind w:firstLine="1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главн</w:t>
            </w:r>
            <w:r w:rsidR="000140FF">
              <w:rPr>
                <w:sz w:val="24"/>
                <w:szCs w:val="24"/>
                <w:shd w:val="clear" w:color="auto" w:fill="FFFFFF"/>
              </w:rPr>
              <w:t>ого</w:t>
            </w:r>
            <w:r>
              <w:rPr>
                <w:sz w:val="24"/>
                <w:szCs w:val="24"/>
                <w:shd w:val="clear" w:color="auto" w:fill="FFFFFF"/>
              </w:rPr>
              <w:t xml:space="preserve"> инженер</w:t>
            </w:r>
            <w:r w:rsidR="000140FF">
              <w:rPr>
                <w:sz w:val="24"/>
                <w:szCs w:val="24"/>
                <w:shd w:val="clear" w:color="auto" w:fill="FFFFFF"/>
              </w:rPr>
              <w:t>а</w:t>
            </w:r>
            <w:r>
              <w:rPr>
                <w:sz w:val="24"/>
                <w:szCs w:val="24"/>
                <w:shd w:val="clear" w:color="auto" w:fill="FFFFFF"/>
              </w:rPr>
              <w:t xml:space="preserve"> филиала ПАО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Р</w:t>
            </w:r>
            <w:r w:rsidR="000140FF">
              <w:rPr>
                <w:sz w:val="24"/>
                <w:szCs w:val="24"/>
                <w:shd w:val="clear" w:color="auto" w:fill="FFFFFF"/>
              </w:rPr>
              <w:t>оссети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Центр» - «Тамбов</w:t>
            </w:r>
            <w:r>
              <w:rPr>
                <w:sz w:val="24"/>
                <w:szCs w:val="24"/>
              </w:rPr>
              <w:t>энерго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</w:p>
          <w:p w:rsidR="006437CA" w:rsidRDefault="006437CA">
            <w:pPr>
              <w:tabs>
                <w:tab w:val="left" w:pos="6521"/>
              </w:tabs>
              <w:ind w:firstLine="851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4410D1" w:rsidRDefault="004410D1">
            <w:pPr>
              <w:tabs>
                <w:tab w:val="left" w:pos="6521"/>
              </w:tabs>
              <w:ind w:firstLine="851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4410D1" w:rsidRDefault="004410D1">
            <w:pPr>
              <w:tabs>
                <w:tab w:val="left" w:pos="6521"/>
              </w:tabs>
              <w:ind w:firstLine="851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4410D1" w:rsidRDefault="004410D1">
            <w:pPr>
              <w:tabs>
                <w:tab w:val="left" w:pos="6521"/>
              </w:tabs>
              <w:ind w:firstLine="851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4410D1" w:rsidRDefault="004410D1">
            <w:pPr>
              <w:tabs>
                <w:tab w:val="left" w:pos="6521"/>
              </w:tabs>
              <w:ind w:firstLine="851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6437CA" w:rsidRDefault="00D72E63">
            <w:pPr>
              <w:tabs>
                <w:tab w:val="left" w:pos="6521"/>
              </w:tabs>
              <w:ind w:firstLine="851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_________________ </w:t>
            </w:r>
            <w:r w:rsidR="000140FF">
              <w:rPr>
                <w:sz w:val="24"/>
                <w:szCs w:val="24"/>
                <w:shd w:val="clear" w:color="auto" w:fill="FFFFFF"/>
              </w:rPr>
              <w:t>В</w:t>
            </w:r>
            <w:r>
              <w:rPr>
                <w:sz w:val="24"/>
                <w:szCs w:val="24"/>
                <w:shd w:val="clear" w:color="auto" w:fill="FFFFFF"/>
              </w:rPr>
              <w:t xml:space="preserve">.В. </w:t>
            </w:r>
            <w:r w:rsidR="000140FF">
              <w:rPr>
                <w:sz w:val="24"/>
                <w:szCs w:val="24"/>
                <w:shd w:val="clear" w:color="auto" w:fill="FFFFFF"/>
              </w:rPr>
              <w:t>Миляев</w:t>
            </w:r>
            <w:r>
              <w:rPr>
                <w:sz w:val="24"/>
                <w:szCs w:val="24"/>
                <w:shd w:val="clear" w:color="auto" w:fill="FFFFFF"/>
              </w:rPr>
              <w:t xml:space="preserve">  </w:t>
            </w:r>
          </w:p>
          <w:p w:rsidR="006437CA" w:rsidRDefault="006437CA">
            <w:pPr>
              <w:tabs>
                <w:tab w:val="left" w:pos="6521"/>
              </w:tabs>
              <w:ind w:firstLine="851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6437CA" w:rsidRDefault="00D72E63">
            <w:pPr>
              <w:tabs>
                <w:tab w:val="left" w:pos="6521"/>
              </w:tabs>
              <w:ind w:firstLine="851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«</w:t>
            </w:r>
            <w:r w:rsidR="00F62167">
              <w:rPr>
                <w:sz w:val="24"/>
                <w:szCs w:val="24"/>
                <w:shd w:val="clear" w:color="auto" w:fill="FFFFFF"/>
              </w:rPr>
              <w:t>14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="00F62167">
              <w:rPr>
                <w:sz w:val="24"/>
                <w:szCs w:val="24"/>
                <w:shd w:val="clear" w:color="auto" w:fill="FFFFFF"/>
              </w:rPr>
              <w:t xml:space="preserve"> января</w:t>
            </w:r>
            <w:r>
              <w:rPr>
                <w:sz w:val="24"/>
                <w:szCs w:val="24"/>
                <w:shd w:val="clear" w:color="auto" w:fill="FFFFFF"/>
              </w:rPr>
              <w:t xml:space="preserve"> 202</w:t>
            </w:r>
            <w:r w:rsidR="000140FF">
              <w:rPr>
                <w:sz w:val="24"/>
                <w:szCs w:val="24"/>
                <w:shd w:val="clear" w:color="auto" w:fill="FFFFFF"/>
              </w:rPr>
              <w:t>2</w:t>
            </w:r>
            <w:r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6437CA" w:rsidRDefault="006437CA">
            <w:pPr>
              <w:keepLines/>
              <w:widowControl/>
              <w:tabs>
                <w:tab w:val="left" w:pos="1134"/>
              </w:tabs>
              <w:ind w:left="34"/>
              <w:rPr>
                <w:rFonts w:eastAsia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</w:tbl>
    <w:p w:rsidR="006437CA" w:rsidRDefault="006437CA">
      <w:pPr>
        <w:outlineLvl w:val="0"/>
        <w:rPr>
          <w:color w:val="000000"/>
        </w:rPr>
      </w:pPr>
    </w:p>
    <w:p w:rsidR="006437CA" w:rsidRDefault="006437CA">
      <w:pPr>
        <w:outlineLvl w:val="0"/>
        <w:rPr>
          <w:color w:val="000000"/>
        </w:rPr>
      </w:pPr>
    </w:p>
    <w:p w:rsidR="006437CA" w:rsidRDefault="00D72E63">
      <w:pPr>
        <w:pStyle w:val="af9"/>
        <w:tabs>
          <w:tab w:val="left" w:pos="8502"/>
        </w:tabs>
        <w:spacing w:before="120" w:after="120" w:line="240" w:lineRule="auto"/>
        <w:ind w:left="1152" w:right="1164"/>
        <w:rPr>
          <w:sz w:val="28"/>
          <w:szCs w:val="28"/>
          <w:lang w:val="en-US"/>
        </w:rPr>
      </w:pPr>
      <w:bookmarkStart w:id="0" w:name="_Toc520200320"/>
      <w:r>
        <w:rPr>
          <w:sz w:val="40"/>
          <w:szCs w:val="40"/>
        </w:rPr>
        <w:t>ТЕХНИЧЕСКОЕ ЗАДАНИЕ</w:t>
      </w:r>
      <w:bookmarkEnd w:id="0"/>
      <w:r w:rsidR="004410D1">
        <w:rPr>
          <w:sz w:val="40"/>
          <w:szCs w:val="40"/>
        </w:rPr>
        <w:t xml:space="preserve"> </w:t>
      </w:r>
      <w:r w:rsidR="004E34F2">
        <w:rPr>
          <w:sz w:val="40"/>
          <w:szCs w:val="40"/>
        </w:rPr>
        <w:t>№</w:t>
      </w:r>
      <w:r w:rsidR="007C10FF">
        <w:rPr>
          <w:sz w:val="40"/>
          <w:szCs w:val="40"/>
        </w:rPr>
        <w:t>4_68_</w:t>
      </w:r>
      <w:r w:rsidR="000140FF">
        <w:rPr>
          <w:sz w:val="40"/>
          <w:szCs w:val="40"/>
        </w:rPr>
        <w:t>34</w:t>
      </w:r>
    </w:p>
    <w:p w:rsidR="006437CA" w:rsidRDefault="00D72E63">
      <w:pPr>
        <w:pStyle w:val="afb"/>
        <w:jc w:val="center"/>
        <w:rPr>
          <w:sz w:val="24"/>
          <w:szCs w:val="24"/>
        </w:rPr>
      </w:pPr>
      <w:r>
        <w:rPr>
          <w:sz w:val="24"/>
          <w:szCs w:val="24"/>
        </w:rPr>
        <w:t>на право заключения договора на оказание услуг по сопровождению и обновлению справочно-правовой системы «КонсультантПлюс»</w:t>
      </w:r>
    </w:p>
    <w:p w:rsidR="006437CA" w:rsidRDefault="00D72E63">
      <w:pPr>
        <w:pStyle w:val="afb"/>
        <w:jc w:val="center"/>
        <w:rPr>
          <w:sz w:val="24"/>
          <w:szCs w:val="24"/>
        </w:rPr>
      </w:pPr>
      <w:r>
        <w:rPr>
          <w:sz w:val="24"/>
          <w:szCs w:val="24"/>
        </w:rPr>
        <w:t>для нужд филиала ПАО «</w:t>
      </w:r>
      <w:proofErr w:type="spellStart"/>
      <w:r>
        <w:rPr>
          <w:sz w:val="24"/>
          <w:szCs w:val="24"/>
        </w:rPr>
        <w:t>Р</w:t>
      </w:r>
      <w:r w:rsidR="003831AD">
        <w:rPr>
          <w:sz w:val="24"/>
          <w:szCs w:val="24"/>
        </w:rPr>
        <w:t>оссети</w:t>
      </w:r>
      <w:proofErr w:type="spellEnd"/>
      <w:r>
        <w:rPr>
          <w:sz w:val="24"/>
          <w:szCs w:val="24"/>
        </w:rPr>
        <w:t xml:space="preserve"> Центр» - «Тамбовэнерго»</w:t>
      </w:r>
    </w:p>
    <w:p w:rsidR="007C10FF" w:rsidRDefault="007C10FF">
      <w:pPr>
        <w:pStyle w:val="afb"/>
        <w:jc w:val="center"/>
        <w:rPr>
          <w:sz w:val="24"/>
          <w:szCs w:val="24"/>
        </w:rPr>
      </w:pPr>
      <w:r>
        <w:rPr>
          <w:sz w:val="24"/>
          <w:szCs w:val="24"/>
        </w:rPr>
        <w:t>(ПЗ 202</w:t>
      </w:r>
      <w:r w:rsidR="003831AD">
        <w:rPr>
          <w:sz w:val="24"/>
          <w:szCs w:val="24"/>
        </w:rPr>
        <w:t>2</w:t>
      </w:r>
      <w:r>
        <w:rPr>
          <w:sz w:val="24"/>
          <w:szCs w:val="24"/>
        </w:rPr>
        <w:t xml:space="preserve">г., № лота 3000711, № закупки </w:t>
      </w:r>
      <w:r w:rsidR="003831AD">
        <w:rPr>
          <w:sz w:val="24"/>
          <w:szCs w:val="24"/>
        </w:rPr>
        <w:t>12000189</w:t>
      </w:r>
      <w:r>
        <w:rPr>
          <w:sz w:val="24"/>
          <w:szCs w:val="24"/>
        </w:rPr>
        <w:t>)</w:t>
      </w:r>
    </w:p>
    <w:p w:rsidR="006437CA" w:rsidRDefault="00D72E63">
      <w:pPr>
        <w:pStyle w:val="afb"/>
        <w:jc w:val="center"/>
        <w:rPr>
          <w:sz w:val="20"/>
          <w:szCs w:val="20"/>
        </w:rPr>
      </w:pPr>
      <w:r w:rsidRPr="00974082">
        <w:rPr>
          <w:sz w:val="20"/>
          <w:szCs w:val="20"/>
        </w:rPr>
        <w:t xml:space="preserve">на 8 </w:t>
      </w:r>
      <w:r>
        <w:rPr>
          <w:sz w:val="20"/>
          <w:szCs w:val="20"/>
        </w:rPr>
        <w:t>листах</w:t>
      </w:r>
    </w:p>
    <w:p w:rsidR="006437CA" w:rsidRDefault="006437CA">
      <w:pPr>
        <w:jc w:val="center"/>
        <w:rPr>
          <w:b/>
        </w:rPr>
      </w:pPr>
    </w:p>
    <w:tbl>
      <w:tblPr>
        <w:tblStyle w:val="23"/>
        <w:tblW w:w="981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425"/>
        <w:gridCol w:w="4853"/>
      </w:tblGrid>
      <w:tr w:rsidR="006437CA">
        <w:tc>
          <w:tcPr>
            <w:tcW w:w="4537" w:type="dxa"/>
          </w:tcPr>
          <w:p w:rsidR="006437CA" w:rsidRDefault="00D72E63">
            <w:pPr>
              <w:keepLine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6437CA" w:rsidRDefault="00D72E63">
            <w:pPr>
              <w:keepLine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Заместитель начальника </w:t>
            </w:r>
          </w:p>
          <w:p w:rsidR="006437CA" w:rsidRDefault="00D72E63">
            <w:pPr>
              <w:keepLine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Департамента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КиТАСУ</w:t>
            </w:r>
            <w:proofErr w:type="spellEnd"/>
          </w:p>
          <w:p w:rsidR="006437CA" w:rsidRDefault="00D72E63">
            <w:pPr>
              <w:keepLine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ПАО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Р</w:t>
            </w:r>
            <w:r w:rsidR="00A208B2">
              <w:rPr>
                <w:sz w:val="24"/>
                <w:szCs w:val="24"/>
                <w:shd w:val="clear" w:color="auto" w:fill="FFFFFF"/>
              </w:rPr>
              <w:t>оссети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Центр»</w:t>
            </w:r>
          </w:p>
          <w:p w:rsidR="006437CA" w:rsidRDefault="006437CA">
            <w:pPr>
              <w:keepLine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6437CA" w:rsidRDefault="00D72E63">
            <w:pPr>
              <w:keepLine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_______________Е. Е. Симонов</w:t>
            </w:r>
          </w:p>
          <w:p w:rsidR="006437CA" w:rsidRDefault="00D72E63">
            <w:pPr>
              <w:pStyle w:val="afb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«__</w:t>
            </w:r>
            <w:proofErr w:type="gramStart"/>
            <w:r>
              <w:rPr>
                <w:sz w:val="24"/>
                <w:szCs w:val="24"/>
                <w:shd w:val="clear" w:color="auto" w:fill="FFFFFF"/>
              </w:rPr>
              <w:t>_»_</w:t>
            </w:r>
            <w:proofErr w:type="gramEnd"/>
            <w:r>
              <w:rPr>
                <w:sz w:val="24"/>
                <w:szCs w:val="24"/>
                <w:shd w:val="clear" w:color="auto" w:fill="FFFFFF"/>
              </w:rPr>
              <w:t>_____________ 202</w:t>
            </w:r>
            <w:r w:rsidR="00A208B2">
              <w:rPr>
                <w:sz w:val="24"/>
                <w:szCs w:val="24"/>
                <w:shd w:val="clear" w:color="auto" w:fill="FFFFFF"/>
              </w:rPr>
              <w:t>2</w:t>
            </w:r>
            <w:r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6437CA" w:rsidRDefault="006437CA">
            <w:pPr>
              <w:keepLine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6437CA" w:rsidRDefault="006437CA">
            <w:pPr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853" w:type="dxa"/>
          </w:tcPr>
          <w:p w:rsidR="006437CA" w:rsidRDefault="006437CA">
            <w:pPr>
              <w:ind w:left="425"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6437CA" w:rsidRDefault="006437CA">
      <w:pPr>
        <w:pStyle w:val="af9"/>
        <w:spacing w:line="240" w:lineRule="auto"/>
      </w:pPr>
    </w:p>
    <w:tbl>
      <w:tblPr>
        <w:tblStyle w:val="23"/>
        <w:tblW w:w="981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425"/>
        <w:gridCol w:w="4853"/>
      </w:tblGrid>
      <w:tr w:rsidR="006437CA">
        <w:tc>
          <w:tcPr>
            <w:tcW w:w="4537" w:type="dxa"/>
          </w:tcPr>
          <w:p w:rsidR="006437CA" w:rsidRDefault="00D72E63">
            <w:pPr>
              <w:keepLines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6437CA" w:rsidRDefault="00D72E63">
            <w:pPr>
              <w:keepLines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Начальник Управления поддержки информационных технологий Департамента 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КиТАСУ</w:t>
            </w:r>
            <w:proofErr w:type="spellEnd"/>
          </w:p>
          <w:p w:rsidR="006437CA" w:rsidRDefault="00D72E63">
            <w:pPr>
              <w:keepLines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ПАО «</w:t>
            </w:r>
            <w:proofErr w:type="spellStart"/>
            <w:r>
              <w:rPr>
                <w:sz w:val="24"/>
                <w:szCs w:val="24"/>
                <w:shd w:val="clear" w:color="auto" w:fill="FFFFFF"/>
              </w:rPr>
              <w:t>Р</w:t>
            </w:r>
            <w:r w:rsidR="00A208B2">
              <w:rPr>
                <w:sz w:val="24"/>
                <w:szCs w:val="24"/>
                <w:shd w:val="clear" w:color="auto" w:fill="FFFFFF"/>
              </w:rPr>
              <w:t>оссети</w:t>
            </w:r>
            <w:proofErr w:type="spellEnd"/>
            <w:r>
              <w:rPr>
                <w:sz w:val="24"/>
                <w:szCs w:val="24"/>
                <w:shd w:val="clear" w:color="auto" w:fill="FFFFFF"/>
              </w:rPr>
              <w:t xml:space="preserve"> Центр»</w:t>
            </w:r>
          </w:p>
          <w:p w:rsidR="006437CA" w:rsidRDefault="006437CA">
            <w:pPr>
              <w:keepLine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522E81" w:rsidRDefault="00522E81">
            <w:pPr>
              <w:keepLine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6437CA" w:rsidRDefault="00D72E63">
            <w:pPr>
              <w:keepLine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_______________В.В. Старченко </w:t>
            </w:r>
          </w:p>
          <w:p w:rsidR="006437CA" w:rsidRDefault="006437CA">
            <w:pPr>
              <w:keepLine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6437CA" w:rsidRDefault="00D72E63">
            <w:pPr>
              <w:pStyle w:val="af2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r w:rsidR="00F621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17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» </w:t>
            </w:r>
            <w:r w:rsidR="00F6216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января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202</w:t>
            </w:r>
            <w:r w:rsidR="00C56BA0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6437CA" w:rsidRDefault="006437CA">
            <w:pPr>
              <w:keepLines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6437CA" w:rsidRDefault="006437CA">
            <w:pPr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853" w:type="dxa"/>
          </w:tcPr>
          <w:p w:rsidR="006437CA" w:rsidRDefault="00D72E63">
            <w:pPr>
              <w:keepLines/>
              <w:ind w:left="313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6437CA" w:rsidRDefault="00D72E63">
            <w:pPr>
              <w:keepLines/>
              <w:tabs>
                <w:tab w:val="left" w:pos="317"/>
              </w:tabs>
              <w:ind w:left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корпоративных</w:t>
            </w:r>
          </w:p>
          <w:p w:rsidR="006437CA" w:rsidRDefault="00D72E63">
            <w:pPr>
              <w:keepLines/>
              <w:tabs>
                <w:tab w:val="left" w:pos="317"/>
              </w:tabs>
              <w:ind w:left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технологических АСУ</w:t>
            </w:r>
          </w:p>
          <w:p w:rsidR="006437CA" w:rsidRDefault="00D72E63">
            <w:pPr>
              <w:keepLines/>
              <w:tabs>
                <w:tab w:val="left" w:pos="317"/>
              </w:tabs>
              <w:ind w:left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филиала ПАО «</w:t>
            </w:r>
            <w:proofErr w:type="spellStart"/>
            <w:r>
              <w:rPr>
                <w:sz w:val="24"/>
                <w:szCs w:val="24"/>
              </w:rPr>
              <w:t>Р</w:t>
            </w:r>
            <w:r w:rsidR="00A208B2">
              <w:rPr>
                <w:sz w:val="24"/>
                <w:szCs w:val="24"/>
              </w:rPr>
              <w:t>оссети</w:t>
            </w:r>
            <w:proofErr w:type="spellEnd"/>
            <w:r>
              <w:rPr>
                <w:sz w:val="24"/>
                <w:szCs w:val="24"/>
              </w:rPr>
              <w:t xml:space="preserve"> Центр» – «Тамбовэнерго»</w:t>
            </w:r>
          </w:p>
          <w:p w:rsidR="006437CA" w:rsidRDefault="006437CA">
            <w:pPr>
              <w:keepLines/>
              <w:tabs>
                <w:tab w:val="left" w:pos="317"/>
              </w:tabs>
              <w:ind w:left="317"/>
              <w:rPr>
                <w:sz w:val="24"/>
                <w:szCs w:val="24"/>
              </w:rPr>
            </w:pPr>
          </w:p>
          <w:p w:rsidR="00522E81" w:rsidRDefault="00522E81">
            <w:pPr>
              <w:keepLines/>
              <w:tabs>
                <w:tab w:val="left" w:pos="317"/>
              </w:tabs>
              <w:ind w:left="317"/>
              <w:rPr>
                <w:sz w:val="24"/>
                <w:szCs w:val="24"/>
              </w:rPr>
            </w:pPr>
          </w:p>
          <w:p w:rsidR="006437CA" w:rsidRDefault="00D72E63">
            <w:pPr>
              <w:keepLines/>
              <w:tabs>
                <w:tab w:val="left" w:pos="317"/>
              </w:tabs>
              <w:ind w:left="317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_______________ О.А. Морозов </w:t>
            </w:r>
          </w:p>
          <w:p w:rsidR="006437CA" w:rsidRDefault="006437CA">
            <w:pPr>
              <w:keepLines/>
              <w:tabs>
                <w:tab w:val="left" w:pos="317"/>
              </w:tabs>
              <w:ind w:left="317"/>
              <w:jc w:val="right"/>
              <w:rPr>
                <w:sz w:val="24"/>
                <w:szCs w:val="24"/>
              </w:rPr>
            </w:pPr>
          </w:p>
          <w:p w:rsidR="006437CA" w:rsidRDefault="00D72E63" w:rsidP="00974082">
            <w:pPr>
              <w:tabs>
                <w:tab w:val="left" w:pos="6521"/>
              </w:tabs>
              <w:ind w:left="459"/>
              <w:jc w:val="right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«</w:t>
            </w:r>
            <w:r w:rsidR="00F62167">
              <w:rPr>
                <w:sz w:val="24"/>
                <w:szCs w:val="24"/>
              </w:rPr>
              <w:t>14</w:t>
            </w:r>
            <w:r>
              <w:rPr>
                <w:sz w:val="24"/>
                <w:szCs w:val="24"/>
              </w:rPr>
              <w:t xml:space="preserve">» </w:t>
            </w:r>
            <w:r w:rsidR="00F62167">
              <w:rPr>
                <w:sz w:val="24"/>
                <w:szCs w:val="24"/>
              </w:rPr>
              <w:t xml:space="preserve">января </w:t>
            </w:r>
            <w:r>
              <w:rPr>
                <w:sz w:val="24"/>
                <w:szCs w:val="24"/>
              </w:rPr>
              <w:t>202</w:t>
            </w:r>
            <w:r w:rsidR="00C56BA0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 xml:space="preserve"> г.</w:t>
            </w:r>
          </w:p>
        </w:tc>
      </w:tr>
    </w:tbl>
    <w:p w:rsidR="006437CA" w:rsidRDefault="00D72E63">
      <w:pPr>
        <w:keepLines/>
        <w:tabs>
          <w:tab w:val="left" w:pos="0"/>
        </w:tabs>
        <w:jc w:val="center"/>
        <w:rPr>
          <w:sz w:val="24"/>
          <w:szCs w:val="24"/>
        </w:rPr>
      </w:pPr>
      <w:r>
        <w:rPr>
          <w:sz w:val="24"/>
          <w:szCs w:val="24"/>
        </w:rPr>
        <w:t>202</w:t>
      </w:r>
      <w:r w:rsidR="00C56BA0">
        <w:rPr>
          <w:sz w:val="24"/>
          <w:szCs w:val="24"/>
        </w:rPr>
        <w:t>2</w:t>
      </w:r>
      <w:r>
        <w:rPr>
          <w:sz w:val="24"/>
          <w:szCs w:val="24"/>
        </w:rPr>
        <w:t xml:space="preserve"> г.</w:t>
      </w:r>
    </w:p>
    <w:p w:rsidR="006437CA" w:rsidRDefault="006437CA">
      <w:pPr>
        <w:keepLines/>
        <w:tabs>
          <w:tab w:val="left" w:pos="0"/>
        </w:tabs>
        <w:jc w:val="center"/>
        <w:rPr>
          <w:sz w:val="24"/>
          <w:szCs w:val="24"/>
        </w:rPr>
      </w:pPr>
    </w:p>
    <w:p w:rsidR="006437CA" w:rsidRDefault="00D72E63">
      <w:pPr>
        <w:rPr>
          <w:sz w:val="26"/>
          <w:szCs w:val="26"/>
        </w:rPr>
      </w:pPr>
      <w:bookmarkStart w:id="2" w:name="_Toc402351842"/>
      <w:r>
        <w:rPr>
          <w:sz w:val="26"/>
          <w:szCs w:val="26"/>
        </w:rPr>
        <w:t>СОДЕРЖАНИЕ</w:t>
      </w:r>
    </w:p>
    <w:p w:rsidR="006437CA" w:rsidRDefault="00D72E63">
      <w:pPr>
        <w:pStyle w:val="14"/>
        <w:rPr>
          <w:rFonts w:ascii="Calibri" w:eastAsia="Calibri" w:hAnsi="Calibri" w:cs="Calibri"/>
          <w:sz w:val="22"/>
          <w:szCs w:val="22"/>
        </w:rPr>
      </w:pPr>
      <w:r>
        <w:rPr>
          <w:sz w:val="26"/>
          <w:szCs w:val="26"/>
        </w:rPr>
        <w:fldChar w:fldCharType="begin"/>
      </w:r>
      <w:r>
        <w:rPr>
          <w:sz w:val="26"/>
          <w:szCs w:val="26"/>
        </w:rPr>
        <w:instrText xml:space="preserve"> TOC \o "1-8" \h \z </w:instrText>
      </w:r>
      <w:r>
        <w:rPr>
          <w:sz w:val="26"/>
          <w:szCs w:val="26"/>
        </w:rPr>
        <w:fldChar w:fldCharType="separate"/>
      </w:r>
      <w:hyperlink w:anchor="_Toc19180918" w:tooltip="#_Toc19180918" w:history="1">
        <w:r>
          <w:rPr>
            <w:rStyle w:val="af6"/>
          </w:rPr>
          <w:t>1.</w:t>
        </w:r>
        <w:r>
          <w:rPr>
            <w:rFonts w:ascii="Calibri" w:eastAsia="Calibri" w:hAnsi="Calibri" w:cs="Calibri"/>
            <w:sz w:val="22"/>
            <w:szCs w:val="22"/>
          </w:rPr>
          <w:tab/>
        </w:r>
        <w:r>
          <w:rPr>
            <w:rStyle w:val="af6"/>
          </w:rPr>
          <w:t>Общие сведения о документе</w:t>
        </w:r>
        <w:r>
          <w:tab/>
        </w:r>
        <w:r>
          <w:fldChar w:fldCharType="begin"/>
        </w:r>
        <w:r>
          <w:instrText xml:space="preserve"> PAGEREF _Toc19180918 \h </w:instrText>
        </w:r>
        <w:r>
          <w:fldChar w:fldCharType="separate"/>
        </w:r>
        <w:r>
          <w:t>3</w:t>
        </w:r>
        <w:r>
          <w:fldChar w:fldCharType="end"/>
        </w:r>
      </w:hyperlink>
    </w:p>
    <w:p w:rsidR="006437CA" w:rsidRDefault="008551AE">
      <w:pPr>
        <w:pStyle w:val="24"/>
        <w:rPr>
          <w:rFonts w:ascii="Calibri" w:eastAsia="Calibri" w:hAnsi="Calibri" w:cs="Calibri"/>
          <w:sz w:val="22"/>
          <w:szCs w:val="22"/>
        </w:rPr>
      </w:pPr>
      <w:hyperlink w:anchor="_Toc19180919" w:tooltip="#_Toc19180919" w:history="1">
        <w:r w:rsidR="00D72E63">
          <w:rPr>
            <w:rStyle w:val="af6"/>
          </w:rPr>
          <w:t>1.1.</w:t>
        </w:r>
        <w:r w:rsidR="00D72E63">
          <w:rPr>
            <w:rFonts w:ascii="Calibri" w:eastAsia="Calibri" w:hAnsi="Calibri" w:cs="Calibri"/>
            <w:sz w:val="22"/>
            <w:szCs w:val="22"/>
          </w:rPr>
          <w:tab/>
        </w:r>
        <w:r w:rsidR="00D72E63">
          <w:rPr>
            <w:rStyle w:val="af6"/>
          </w:rPr>
          <w:t>Цели и задачи документа</w:t>
        </w:r>
        <w:r w:rsidR="00D72E63">
          <w:tab/>
        </w:r>
        <w:r w:rsidR="00D72E63">
          <w:fldChar w:fldCharType="begin"/>
        </w:r>
        <w:r w:rsidR="00D72E63">
          <w:instrText xml:space="preserve"> PAGEREF _Toc19180919 \h </w:instrText>
        </w:r>
        <w:r w:rsidR="00D72E63">
          <w:fldChar w:fldCharType="separate"/>
        </w:r>
        <w:r w:rsidR="00D72E63">
          <w:t>3</w:t>
        </w:r>
        <w:r w:rsidR="00D72E63">
          <w:fldChar w:fldCharType="end"/>
        </w:r>
      </w:hyperlink>
    </w:p>
    <w:p w:rsidR="006437CA" w:rsidRDefault="008551AE">
      <w:pPr>
        <w:pStyle w:val="24"/>
        <w:rPr>
          <w:rFonts w:ascii="Calibri" w:eastAsia="Calibri" w:hAnsi="Calibri" w:cs="Calibri"/>
          <w:sz w:val="22"/>
          <w:szCs w:val="22"/>
        </w:rPr>
      </w:pPr>
      <w:hyperlink w:anchor="_Toc19180920" w:tooltip="#_Toc19180920" w:history="1">
        <w:r w:rsidR="00D72E63">
          <w:rPr>
            <w:rStyle w:val="af6"/>
          </w:rPr>
          <w:t>1.2.</w:t>
        </w:r>
        <w:r w:rsidR="00D72E63">
          <w:rPr>
            <w:rFonts w:ascii="Calibri" w:eastAsia="Calibri" w:hAnsi="Calibri" w:cs="Calibri"/>
            <w:sz w:val="22"/>
            <w:szCs w:val="22"/>
          </w:rPr>
          <w:tab/>
        </w:r>
        <w:r w:rsidR="00D72E63">
          <w:rPr>
            <w:rStyle w:val="af6"/>
          </w:rPr>
          <w:t>Заказчик и Исполнитель услуг</w:t>
        </w:r>
        <w:r w:rsidR="00D72E63">
          <w:tab/>
        </w:r>
        <w:r w:rsidR="00D72E63">
          <w:fldChar w:fldCharType="begin"/>
        </w:r>
        <w:r w:rsidR="00D72E63">
          <w:instrText xml:space="preserve"> PAGEREF _Toc19180920 \h </w:instrText>
        </w:r>
        <w:r w:rsidR="00D72E63">
          <w:fldChar w:fldCharType="separate"/>
        </w:r>
        <w:r w:rsidR="00D72E63">
          <w:t>3</w:t>
        </w:r>
        <w:r w:rsidR="00D72E63">
          <w:fldChar w:fldCharType="end"/>
        </w:r>
      </w:hyperlink>
    </w:p>
    <w:p w:rsidR="006437CA" w:rsidRDefault="008551AE">
      <w:pPr>
        <w:pStyle w:val="24"/>
        <w:rPr>
          <w:rFonts w:ascii="Calibri" w:eastAsia="Calibri" w:hAnsi="Calibri" w:cs="Calibri"/>
          <w:sz w:val="22"/>
          <w:szCs w:val="22"/>
        </w:rPr>
      </w:pPr>
      <w:hyperlink w:anchor="_Toc19180921" w:tooltip="#_Toc19180921" w:history="1">
        <w:r w:rsidR="00D72E63">
          <w:rPr>
            <w:rStyle w:val="af6"/>
          </w:rPr>
          <w:t>1.3.</w:t>
        </w:r>
        <w:r w:rsidR="00D72E63">
          <w:rPr>
            <w:rFonts w:ascii="Calibri" w:eastAsia="Calibri" w:hAnsi="Calibri" w:cs="Calibri"/>
            <w:sz w:val="22"/>
            <w:szCs w:val="22"/>
          </w:rPr>
          <w:tab/>
        </w:r>
        <w:r w:rsidR="00D72E63">
          <w:rPr>
            <w:rStyle w:val="af6"/>
          </w:rPr>
          <w:t>Сроки начала и окончания оказания услуг</w:t>
        </w:r>
        <w:r w:rsidR="00D72E63">
          <w:tab/>
        </w:r>
        <w:r w:rsidR="00D72E63">
          <w:fldChar w:fldCharType="begin"/>
        </w:r>
        <w:r w:rsidR="00D72E63">
          <w:instrText xml:space="preserve"> PAGEREF _Toc19180921 \h </w:instrText>
        </w:r>
        <w:r w:rsidR="00D72E63">
          <w:fldChar w:fldCharType="separate"/>
        </w:r>
        <w:r w:rsidR="00D72E63">
          <w:t>3</w:t>
        </w:r>
        <w:r w:rsidR="00D72E63">
          <w:fldChar w:fldCharType="end"/>
        </w:r>
      </w:hyperlink>
    </w:p>
    <w:p w:rsidR="006437CA" w:rsidRDefault="008551AE">
      <w:pPr>
        <w:pStyle w:val="24"/>
        <w:rPr>
          <w:rFonts w:ascii="Calibri" w:eastAsia="Calibri" w:hAnsi="Calibri" w:cs="Calibri"/>
          <w:sz w:val="22"/>
          <w:szCs w:val="22"/>
        </w:rPr>
      </w:pPr>
      <w:hyperlink w:anchor="_Toc19180922" w:tooltip="#_Toc19180922" w:history="1">
        <w:r w:rsidR="00D72E63">
          <w:rPr>
            <w:rStyle w:val="af6"/>
          </w:rPr>
          <w:t>1.4.</w:t>
        </w:r>
        <w:r w:rsidR="00D72E63">
          <w:rPr>
            <w:rFonts w:ascii="Calibri" w:eastAsia="Calibri" w:hAnsi="Calibri" w:cs="Calibri"/>
            <w:sz w:val="22"/>
            <w:szCs w:val="22"/>
          </w:rPr>
          <w:tab/>
        </w:r>
        <w:r w:rsidR="00D72E63">
          <w:rPr>
            <w:rStyle w:val="af6"/>
          </w:rPr>
          <w:t>Термины, сокращения и определения</w:t>
        </w:r>
        <w:r w:rsidR="00D72E63">
          <w:tab/>
        </w:r>
        <w:r w:rsidR="00D72E63">
          <w:fldChar w:fldCharType="begin"/>
        </w:r>
        <w:r w:rsidR="00D72E63">
          <w:instrText xml:space="preserve"> PAGEREF _Toc19180922 \h </w:instrText>
        </w:r>
        <w:r w:rsidR="00D72E63">
          <w:fldChar w:fldCharType="separate"/>
        </w:r>
        <w:r w:rsidR="00D72E63">
          <w:t>3</w:t>
        </w:r>
        <w:r w:rsidR="00D72E63">
          <w:fldChar w:fldCharType="end"/>
        </w:r>
      </w:hyperlink>
    </w:p>
    <w:p w:rsidR="006437CA" w:rsidRDefault="008551AE">
      <w:pPr>
        <w:pStyle w:val="14"/>
        <w:rPr>
          <w:rFonts w:ascii="Calibri" w:eastAsia="Calibri" w:hAnsi="Calibri" w:cs="Calibri"/>
          <w:sz w:val="22"/>
          <w:szCs w:val="22"/>
        </w:rPr>
      </w:pPr>
      <w:hyperlink w:anchor="_Toc19180923" w:tooltip="#_Toc19180923" w:history="1">
        <w:r w:rsidR="00D72E63">
          <w:rPr>
            <w:rStyle w:val="af6"/>
          </w:rPr>
          <w:t>2.</w:t>
        </w:r>
        <w:r w:rsidR="00D72E63">
          <w:rPr>
            <w:rFonts w:ascii="Calibri" w:eastAsia="Calibri" w:hAnsi="Calibri" w:cs="Calibri"/>
            <w:sz w:val="22"/>
            <w:szCs w:val="22"/>
          </w:rPr>
          <w:tab/>
        </w:r>
        <w:r w:rsidR="00D72E63">
          <w:rPr>
            <w:rStyle w:val="af6"/>
          </w:rPr>
          <w:t>Общие сведения об услуге</w:t>
        </w:r>
        <w:r w:rsidR="00D72E63">
          <w:tab/>
        </w:r>
        <w:r w:rsidR="00D72E63">
          <w:fldChar w:fldCharType="begin"/>
        </w:r>
        <w:r w:rsidR="00D72E63">
          <w:instrText xml:space="preserve"> PAGEREF _Toc19180923 \h </w:instrText>
        </w:r>
        <w:r w:rsidR="00D72E63">
          <w:fldChar w:fldCharType="separate"/>
        </w:r>
        <w:r w:rsidR="00D72E63">
          <w:t>3</w:t>
        </w:r>
        <w:r w:rsidR="00D72E63">
          <w:fldChar w:fldCharType="end"/>
        </w:r>
      </w:hyperlink>
    </w:p>
    <w:p w:rsidR="006437CA" w:rsidRDefault="008551AE">
      <w:pPr>
        <w:pStyle w:val="14"/>
        <w:rPr>
          <w:rFonts w:ascii="Calibri" w:eastAsia="Calibri" w:hAnsi="Calibri" w:cs="Calibri"/>
          <w:sz w:val="22"/>
          <w:szCs w:val="22"/>
        </w:rPr>
      </w:pPr>
      <w:hyperlink w:anchor="_Toc19181022" w:tooltip="#_Toc19181022" w:history="1">
        <w:r w:rsidR="00D72E63">
          <w:rPr>
            <w:rStyle w:val="af6"/>
          </w:rPr>
          <w:t>3.</w:t>
        </w:r>
        <w:r w:rsidR="00D72E63">
          <w:rPr>
            <w:rFonts w:ascii="Calibri" w:eastAsia="Calibri" w:hAnsi="Calibri" w:cs="Calibri"/>
            <w:sz w:val="22"/>
            <w:szCs w:val="22"/>
          </w:rPr>
          <w:tab/>
        </w:r>
        <w:r w:rsidR="00D72E63">
          <w:rPr>
            <w:rStyle w:val="af6"/>
          </w:rPr>
          <w:t>Требования к оказанию услуги</w:t>
        </w:r>
        <w:r w:rsidR="00D72E63">
          <w:tab/>
        </w:r>
        <w:r w:rsidR="00D72E63">
          <w:fldChar w:fldCharType="begin"/>
        </w:r>
        <w:r w:rsidR="00D72E63">
          <w:instrText xml:space="preserve"> PAGEREF _Toc19181022 \h </w:instrText>
        </w:r>
        <w:r w:rsidR="00D72E63">
          <w:fldChar w:fldCharType="separate"/>
        </w:r>
        <w:r w:rsidR="00D72E63">
          <w:t>3</w:t>
        </w:r>
        <w:r w:rsidR="00D72E63">
          <w:fldChar w:fldCharType="end"/>
        </w:r>
      </w:hyperlink>
    </w:p>
    <w:p w:rsidR="006437CA" w:rsidRDefault="008551AE">
      <w:pPr>
        <w:pStyle w:val="14"/>
        <w:rPr>
          <w:rFonts w:ascii="Calibri" w:eastAsia="Calibri" w:hAnsi="Calibri" w:cs="Calibri"/>
          <w:sz w:val="22"/>
          <w:szCs w:val="22"/>
        </w:rPr>
      </w:pPr>
      <w:hyperlink w:anchor="_Toc19181023" w:tooltip="#_Toc19181023" w:history="1">
        <w:r w:rsidR="00D72E63">
          <w:rPr>
            <w:rStyle w:val="af6"/>
          </w:rPr>
          <w:t>4.</w:t>
        </w:r>
        <w:r w:rsidR="00D72E63">
          <w:rPr>
            <w:rFonts w:ascii="Calibri" w:eastAsia="Calibri" w:hAnsi="Calibri" w:cs="Calibri"/>
            <w:sz w:val="22"/>
            <w:szCs w:val="22"/>
          </w:rPr>
          <w:tab/>
        </w:r>
        <w:r w:rsidR="00D72E63">
          <w:rPr>
            <w:rStyle w:val="af6"/>
          </w:rPr>
          <w:t>Контроль качества</w:t>
        </w:r>
        <w:r w:rsidR="00D72E63">
          <w:tab/>
        </w:r>
        <w:r w:rsidR="00D72E63">
          <w:fldChar w:fldCharType="begin"/>
        </w:r>
        <w:r w:rsidR="00D72E63">
          <w:instrText xml:space="preserve"> PAGEREF _Toc19181023 \h </w:instrText>
        </w:r>
        <w:r w:rsidR="00D72E63">
          <w:fldChar w:fldCharType="separate"/>
        </w:r>
        <w:r w:rsidR="00D72E63">
          <w:t>5</w:t>
        </w:r>
        <w:r w:rsidR="00D72E63">
          <w:fldChar w:fldCharType="end"/>
        </w:r>
      </w:hyperlink>
    </w:p>
    <w:p w:rsidR="006437CA" w:rsidRDefault="008551AE">
      <w:pPr>
        <w:pStyle w:val="14"/>
        <w:rPr>
          <w:rFonts w:ascii="Calibri" w:eastAsia="Calibri" w:hAnsi="Calibri" w:cs="Calibri"/>
          <w:sz w:val="22"/>
          <w:szCs w:val="22"/>
        </w:rPr>
      </w:pPr>
      <w:hyperlink w:anchor="_Toc19181024" w:tooltip="#_Toc19181024" w:history="1">
        <w:r w:rsidR="00D72E63">
          <w:rPr>
            <w:rStyle w:val="af6"/>
          </w:rPr>
          <w:t>5.</w:t>
        </w:r>
        <w:r w:rsidR="00D72E63">
          <w:rPr>
            <w:rFonts w:ascii="Calibri" w:eastAsia="Calibri" w:hAnsi="Calibri" w:cs="Calibri"/>
            <w:sz w:val="22"/>
            <w:szCs w:val="22"/>
          </w:rPr>
          <w:tab/>
        </w:r>
        <w:r w:rsidR="00D72E63">
          <w:rPr>
            <w:rStyle w:val="af6"/>
          </w:rPr>
          <w:t>Требования к Исполнителю</w:t>
        </w:r>
        <w:r w:rsidR="00D72E63">
          <w:tab/>
        </w:r>
        <w:r w:rsidR="00D72E63">
          <w:fldChar w:fldCharType="begin"/>
        </w:r>
        <w:r w:rsidR="00D72E63">
          <w:instrText xml:space="preserve"> PAGEREF _Toc19181024 \h </w:instrText>
        </w:r>
        <w:r w:rsidR="00D72E63">
          <w:fldChar w:fldCharType="separate"/>
        </w:r>
        <w:r w:rsidR="00D72E63">
          <w:t>5</w:t>
        </w:r>
        <w:r w:rsidR="00D72E63">
          <w:fldChar w:fldCharType="end"/>
        </w:r>
      </w:hyperlink>
    </w:p>
    <w:p w:rsidR="006437CA" w:rsidRDefault="00D72E63">
      <w:pPr>
        <w:pStyle w:val="1"/>
        <w:pageBreakBefore w:val="0"/>
        <w:tabs>
          <w:tab w:val="left" w:pos="284"/>
        </w:tabs>
        <w:spacing w:before="240" w:after="60" w:line="276" w:lineRule="auto"/>
        <w:rPr>
          <w:b w:val="0"/>
          <w:caps w:val="0"/>
        </w:rPr>
      </w:pPr>
      <w:r>
        <w:rPr>
          <w:rFonts w:ascii="Times New Roman" w:hAnsi="Times New Roman"/>
          <w:sz w:val="26"/>
          <w:szCs w:val="26"/>
        </w:rPr>
        <w:fldChar w:fldCharType="end"/>
      </w:r>
      <w:r>
        <w:br w:type="page"/>
      </w:r>
    </w:p>
    <w:p w:rsidR="006437CA" w:rsidRDefault="00D72E63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spacing w:before="240" w:after="60" w:line="276" w:lineRule="auto"/>
        <w:ind w:left="0" w:firstLine="0"/>
        <w:jc w:val="both"/>
        <w:rPr>
          <w:rFonts w:ascii="Times New Roman" w:hAnsi="Times New Roman"/>
          <w:caps w:val="0"/>
          <w:sz w:val="26"/>
          <w:szCs w:val="26"/>
        </w:rPr>
      </w:pPr>
      <w:bookmarkStart w:id="3" w:name="_Toc19180918"/>
      <w:r>
        <w:rPr>
          <w:rFonts w:ascii="Times New Roman" w:hAnsi="Times New Roman"/>
          <w:caps w:val="0"/>
          <w:sz w:val="26"/>
          <w:szCs w:val="26"/>
        </w:rPr>
        <w:lastRenderedPageBreak/>
        <w:t>Общие сведения о документе</w:t>
      </w:r>
      <w:bookmarkEnd w:id="2"/>
      <w:bookmarkEnd w:id="3"/>
    </w:p>
    <w:p w:rsidR="006437CA" w:rsidRDefault="00D72E63">
      <w:pPr>
        <w:pStyle w:val="2"/>
        <w:numPr>
          <w:ilvl w:val="1"/>
          <w:numId w:val="28"/>
        </w:numPr>
        <w:tabs>
          <w:tab w:val="left" w:pos="1494"/>
        </w:tabs>
        <w:spacing w:before="120" w:after="60" w:line="276" w:lineRule="auto"/>
        <w:jc w:val="both"/>
        <w:rPr>
          <w:rFonts w:ascii="Times New Roman" w:hAnsi="Times New Roman"/>
          <w:sz w:val="26"/>
          <w:szCs w:val="26"/>
        </w:rPr>
      </w:pPr>
      <w:bookmarkStart w:id="4" w:name="_Toc433122947"/>
      <w:bookmarkStart w:id="5" w:name="_Toc19180919"/>
      <w:r>
        <w:rPr>
          <w:rFonts w:ascii="Times New Roman" w:hAnsi="Times New Roman"/>
          <w:sz w:val="26"/>
          <w:szCs w:val="26"/>
        </w:rPr>
        <w:t>Цели и задачи документа</w:t>
      </w:r>
      <w:bookmarkEnd w:id="4"/>
      <w:bookmarkEnd w:id="5"/>
    </w:p>
    <w:p w:rsidR="006437CA" w:rsidRDefault="00D72E63">
      <w:pPr>
        <w:pStyle w:val="afb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Настоящий документ представляет собой техническое задание и разработан как часть конкурсной документации для проведения конкурентных процедур на право заключения договора на оказание услуг по сопровождению и обновлению справочно-правовой системы «КонсультантПлюс» для нужд филиала ПАО «</w:t>
      </w:r>
      <w:proofErr w:type="spellStart"/>
      <w:r>
        <w:rPr>
          <w:sz w:val="26"/>
          <w:szCs w:val="26"/>
        </w:rPr>
        <w:t>Р</w:t>
      </w:r>
      <w:r w:rsidR="00AD6464">
        <w:rPr>
          <w:sz w:val="26"/>
          <w:szCs w:val="26"/>
        </w:rPr>
        <w:t>оссети</w:t>
      </w:r>
      <w:proofErr w:type="spellEnd"/>
      <w:r>
        <w:rPr>
          <w:sz w:val="26"/>
          <w:szCs w:val="26"/>
        </w:rPr>
        <w:t xml:space="preserve"> Центр»- «Тамбовэнерго».</w:t>
      </w:r>
    </w:p>
    <w:p w:rsidR="006437CA" w:rsidRDefault="00D72E63">
      <w:pPr>
        <w:pStyle w:val="afb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Техническое задание является документом, определяющим основные требования Заказчика к оказанию услуг по сопровождению и обновлению справочно-правовой системы «КонсультантПлюс», а также требования к документированию и организации сдачи-приемки услуг.</w:t>
      </w:r>
    </w:p>
    <w:p w:rsidR="006437CA" w:rsidRDefault="00D72E63">
      <w:pPr>
        <w:pStyle w:val="afb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Целью данного документа является описание порядка взаимодействия Заказчика и Исполнителя и условий предоставления услуг по сопровождению и обновлению справочно-правовой системы «КонсультантПлюс».</w:t>
      </w:r>
    </w:p>
    <w:p w:rsidR="006437CA" w:rsidRDefault="00D72E63">
      <w:pPr>
        <w:pStyle w:val="2"/>
        <w:numPr>
          <w:ilvl w:val="1"/>
          <w:numId w:val="28"/>
        </w:numPr>
        <w:tabs>
          <w:tab w:val="left" w:pos="1494"/>
        </w:tabs>
        <w:spacing w:before="120" w:after="60" w:line="276" w:lineRule="auto"/>
        <w:jc w:val="both"/>
        <w:rPr>
          <w:rFonts w:ascii="Times New Roman" w:hAnsi="Times New Roman"/>
          <w:sz w:val="26"/>
          <w:szCs w:val="26"/>
        </w:rPr>
      </w:pPr>
      <w:bookmarkStart w:id="6" w:name="_Toc448835275"/>
      <w:bookmarkStart w:id="7" w:name="_Toc483904862"/>
      <w:bookmarkStart w:id="8" w:name="_Toc520175008"/>
      <w:bookmarkStart w:id="9" w:name="_Toc67127904"/>
      <w:bookmarkStart w:id="10" w:name="_Toc68433333"/>
      <w:bookmarkStart w:id="11" w:name="_Toc82577897"/>
      <w:bookmarkStart w:id="12" w:name="_Toc433122949"/>
      <w:bookmarkStart w:id="13" w:name="_Toc19180920"/>
      <w:bookmarkStart w:id="14" w:name="_Toc287003614"/>
      <w:r>
        <w:rPr>
          <w:rFonts w:ascii="Times New Roman" w:hAnsi="Times New Roman"/>
          <w:sz w:val="26"/>
          <w:szCs w:val="26"/>
        </w:rPr>
        <w:t xml:space="preserve">Заказчик и Исполнитель </w:t>
      </w:r>
      <w:bookmarkEnd w:id="6"/>
      <w:bookmarkEnd w:id="7"/>
      <w:bookmarkEnd w:id="8"/>
      <w:bookmarkEnd w:id="9"/>
      <w:bookmarkEnd w:id="10"/>
      <w:bookmarkEnd w:id="11"/>
      <w:r>
        <w:rPr>
          <w:rFonts w:ascii="Times New Roman" w:hAnsi="Times New Roman"/>
          <w:sz w:val="26"/>
          <w:szCs w:val="26"/>
        </w:rPr>
        <w:t>услуг</w:t>
      </w:r>
      <w:bookmarkEnd w:id="12"/>
      <w:bookmarkEnd w:id="13"/>
    </w:p>
    <w:p w:rsidR="006437CA" w:rsidRDefault="00D72E63">
      <w:pPr>
        <w:pStyle w:val="afb"/>
        <w:spacing w:line="252" w:lineRule="auto"/>
        <w:ind w:firstLine="567"/>
        <w:jc w:val="both"/>
        <w:rPr>
          <w:sz w:val="24"/>
          <w:szCs w:val="24"/>
        </w:rPr>
      </w:pPr>
      <w:r>
        <w:rPr>
          <w:sz w:val="26"/>
          <w:szCs w:val="26"/>
        </w:rPr>
        <w:t>Заказчик: Филиал ПАО «</w:t>
      </w:r>
      <w:proofErr w:type="spellStart"/>
      <w:r>
        <w:rPr>
          <w:sz w:val="26"/>
          <w:szCs w:val="26"/>
        </w:rPr>
        <w:t>Р</w:t>
      </w:r>
      <w:r w:rsidR="00AD6464">
        <w:rPr>
          <w:sz w:val="26"/>
          <w:szCs w:val="26"/>
        </w:rPr>
        <w:t>оссети</w:t>
      </w:r>
      <w:proofErr w:type="spellEnd"/>
      <w:r>
        <w:rPr>
          <w:sz w:val="26"/>
          <w:szCs w:val="26"/>
        </w:rPr>
        <w:t xml:space="preserve"> Центр» - «Тамбовэнерго», расположенный по адресу: 392680, Тамбовская обл., г. Тамбов, </w:t>
      </w:r>
      <w:proofErr w:type="spellStart"/>
      <w:r>
        <w:rPr>
          <w:sz w:val="26"/>
          <w:szCs w:val="26"/>
        </w:rPr>
        <w:t>Моршанское</w:t>
      </w:r>
      <w:proofErr w:type="spellEnd"/>
      <w:r>
        <w:rPr>
          <w:sz w:val="26"/>
          <w:szCs w:val="26"/>
        </w:rPr>
        <w:t xml:space="preserve"> шоссе, д.23</w:t>
      </w:r>
    </w:p>
    <w:p w:rsidR="006437CA" w:rsidRPr="0018066F" w:rsidRDefault="00D72E63">
      <w:pPr>
        <w:pStyle w:val="afb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Исполнитель</w:t>
      </w:r>
      <w:proofErr w:type="gramStart"/>
      <w:r>
        <w:rPr>
          <w:sz w:val="26"/>
          <w:szCs w:val="26"/>
        </w:rPr>
        <w:t>: Будет</w:t>
      </w:r>
      <w:proofErr w:type="gramEnd"/>
      <w:r>
        <w:rPr>
          <w:sz w:val="26"/>
          <w:szCs w:val="26"/>
        </w:rPr>
        <w:t xml:space="preserve"> определен в результате </w:t>
      </w:r>
      <w:r w:rsidRPr="0018066F">
        <w:rPr>
          <w:sz w:val="26"/>
          <w:szCs w:val="26"/>
        </w:rPr>
        <w:t>проведения торгово-закупочной процедуры.</w:t>
      </w:r>
    </w:p>
    <w:p w:rsidR="006437CA" w:rsidRPr="0018066F" w:rsidRDefault="00D72E63">
      <w:pPr>
        <w:pStyle w:val="2"/>
        <w:numPr>
          <w:ilvl w:val="1"/>
          <w:numId w:val="28"/>
        </w:numPr>
        <w:tabs>
          <w:tab w:val="left" w:pos="1494"/>
        </w:tabs>
        <w:spacing w:before="120" w:after="60" w:line="276" w:lineRule="auto"/>
        <w:jc w:val="both"/>
        <w:rPr>
          <w:rFonts w:ascii="Times New Roman" w:hAnsi="Times New Roman"/>
          <w:sz w:val="26"/>
          <w:szCs w:val="26"/>
        </w:rPr>
      </w:pPr>
      <w:bookmarkStart w:id="15" w:name="_Toc433122950"/>
      <w:bookmarkStart w:id="16" w:name="_Toc19180921"/>
      <w:bookmarkEnd w:id="14"/>
      <w:r w:rsidRPr="0018066F">
        <w:rPr>
          <w:rFonts w:ascii="Times New Roman" w:hAnsi="Times New Roman"/>
          <w:sz w:val="26"/>
          <w:szCs w:val="26"/>
        </w:rPr>
        <w:t>Сроки начала и окончания оказания услуг</w:t>
      </w:r>
      <w:bookmarkEnd w:id="15"/>
      <w:bookmarkEnd w:id="16"/>
    </w:p>
    <w:p w:rsidR="006437CA" w:rsidRDefault="00D72E63">
      <w:pPr>
        <w:pStyle w:val="afb"/>
        <w:spacing w:line="252" w:lineRule="auto"/>
        <w:ind w:left="420"/>
        <w:jc w:val="both"/>
        <w:rPr>
          <w:sz w:val="26"/>
          <w:szCs w:val="26"/>
        </w:rPr>
      </w:pPr>
      <w:bookmarkStart w:id="17" w:name="_Toc433121068"/>
      <w:bookmarkStart w:id="18" w:name="_Toc483904865"/>
      <w:bookmarkStart w:id="19" w:name="_Toc421804462"/>
      <w:bookmarkStart w:id="20" w:name="_Toc429557650"/>
      <w:bookmarkStart w:id="21" w:name="_Toc433122953"/>
      <w:bookmarkStart w:id="22" w:name="_Toc520175014"/>
      <w:bookmarkStart w:id="23" w:name="_Toc67127910"/>
      <w:bookmarkStart w:id="24" w:name="_Toc68433338"/>
      <w:bookmarkStart w:id="25" w:name="_Toc82577902"/>
      <w:bookmarkStart w:id="26" w:name="_Toc431465043"/>
      <w:bookmarkEnd w:id="17"/>
      <w:r>
        <w:rPr>
          <w:sz w:val="26"/>
          <w:szCs w:val="26"/>
        </w:rPr>
        <w:t xml:space="preserve">Срок начала: </w:t>
      </w:r>
      <w:r w:rsidR="00F62167">
        <w:rPr>
          <w:sz w:val="26"/>
          <w:szCs w:val="26"/>
        </w:rPr>
        <w:t>с момента заключения договора</w:t>
      </w:r>
    </w:p>
    <w:p w:rsidR="006437CA" w:rsidRDefault="00D72E63">
      <w:pPr>
        <w:pStyle w:val="afb"/>
        <w:spacing w:line="252" w:lineRule="auto"/>
        <w:ind w:left="4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Срок окончания: </w:t>
      </w:r>
      <w:bookmarkEnd w:id="18"/>
      <w:r w:rsidR="005A15B9">
        <w:rPr>
          <w:sz w:val="26"/>
          <w:szCs w:val="26"/>
        </w:rPr>
        <w:t>31.12.202</w:t>
      </w:r>
      <w:r w:rsidR="00D7121C">
        <w:rPr>
          <w:sz w:val="26"/>
          <w:szCs w:val="26"/>
        </w:rPr>
        <w:t>2</w:t>
      </w:r>
    </w:p>
    <w:p w:rsidR="006437CA" w:rsidRDefault="00D72E63">
      <w:pPr>
        <w:pStyle w:val="2"/>
        <w:numPr>
          <w:ilvl w:val="1"/>
          <w:numId w:val="28"/>
        </w:numPr>
        <w:tabs>
          <w:tab w:val="left" w:pos="1494"/>
        </w:tabs>
        <w:spacing w:before="120" w:after="60" w:line="276" w:lineRule="auto"/>
        <w:jc w:val="both"/>
        <w:rPr>
          <w:rFonts w:ascii="Times New Roman" w:hAnsi="Times New Roman"/>
          <w:sz w:val="26"/>
          <w:szCs w:val="26"/>
        </w:rPr>
      </w:pPr>
      <w:bookmarkStart w:id="27" w:name="_Toc19180922"/>
      <w:r>
        <w:rPr>
          <w:rFonts w:ascii="Times New Roman" w:hAnsi="Times New Roman"/>
          <w:sz w:val="26"/>
          <w:szCs w:val="26"/>
        </w:rPr>
        <w:t>Термины, сокращения и определения</w:t>
      </w:r>
      <w:bookmarkEnd w:id="19"/>
      <w:bookmarkEnd w:id="20"/>
      <w:bookmarkEnd w:id="21"/>
      <w:bookmarkEnd w:id="27"/>
    </w:p>
    <w:p w:rsidR="006437CA" w:rsidRDefault="00D72E63">
      <w:pPr>
        <w:pStyle w:val="afb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данном документе использованы следующие термины:</w:t>
      </w:r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723"/>
      </w:tblGrid>
      <w:tr w:rsidR="006437CA">
        <w:trPr>
          <w:tblHeader/>
        </w:trPr>
        <w:tc>
          <w:tcPr>
            <w:tcW w:w="2723" w:type="dxa"/>
            <w:shd w:val="clear" w:color="auto" w:fill="D9D9D9"/>
          </w:tcPr>
          <w:p w:rsidR="006437CA" w:rsidRDefault="00D72E63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Термин</w:t>
            </w:r>
          </w:p>
        </w:tc>
        <w:tc>
          <w:tcPr>
            <w:tcW w:w="6723" w:type="dxa"/>
            <w:shd w:val="clear" w:color="auto" w:fill="D9D9D9"/>
          </w:tcPr>
          <w:p w:rsidR="006437CA" w:rsidRDefault="00D72E63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Определение</w:t>
            </w:r>
          </w:p>
        </w:tc>
      </w:tr>
      <w:tr w:rsidR="006437CA">
        <w:tc>
          <w:tcPr>
            <w:tcW w:w="2723" w:type="dxa"/>
          </w:tcPr>
          <w:p w:rsidR="006437CA" w:rsidRDefault="00D72E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Заказчик</w:t>
            </w:r>
          </w:p>
        </w:tc>
        <w:tc>
          <w:tcPr>
            <w:tcW w:w="6723" w:type="dxa"/>
          </w:tcPr>
          <w:p w:rsidR="006437CA" w:rsidRDefault="00D72E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Филиал ПАО «</w:t>
            </w:r>
            <w:proofErr w:type="spellStart"/>
            <w:r>
              <w:rPr>
                <w:sz w:val="26"/>
                <w:szCs w:val="26"/>
              </w:rPr>
              <w:t>Р</w:t>
            </w:r>
            <w:r w:rsidR="003B78E0">
              <w:rPr>
                <w:sz w:val="26"/>
                <w:szCs w:val="26"/>
              </w:rPr>
              <w:t>оссети</w:t>
            </w:r>
            <w:proofErr w:type="spellEnd"/>
            <w:r>
              <w:rPr>
                <w:sz w:val="26"/>
                <w:szCs w:val="26"/>
              </w:rPr>
              <w:t xml:space="preserve"> Центр» - «Тамбовэнерго»</w:t>
            </w:r>
          </w:p>
        </w:tc>
      </w:tr>
      <w:tr w:rsidR="006437CA">
        <w:tc>
          <w:tcPr>
            <w:tcW w:w="2723" w:type="dxa"/>
          </w:tcPr>
          <w:p w:rsidR="006437CA" w:rsidRDefault="00D72E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Исполнитель</w:t>
            </w:r>
          </w:p>
        </w:tc>
        <w:tc>
          <w:tcPr>
            <w:tcW w:w="6723" w:type="dxa"/>
          </w:tcPr>
          <w:p w:rsidR="006437CA" w:rsidRDefault="00D72E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Компания, предоставляющая услуги, указанные в ТЗ</w:t>
            </w:r>
          </w:p>
        </w:tc>
      </w:tr>
    </w:tbl>
    <w:p w:rsidR="006437CA" w:rsidRDefault="00D72E63">
      <w:pPr>
        <w:pStyle w:val="afb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 данном документе используются следующие сокращения:</w:t>
      </w:r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1"/>
        <w:gridCol w:w="7414"/>
      </w:tblGrid>
      <w:tr w:rsidR="006437CA">
        <w:tc>
          <w:tcPr>
            <w:tcW w:w="2041" w:type="dxa"/>
            <w:shd w:val="clear" w:color="auto" w:fill="D9D9D9"/>
          </w:tcPr>
          <w:p w:rsidR="006437CA" w:rsidRDefault="00D72E63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Сокращение</w:t>
            </w:r>
          </w:p>
        </w:tc>
        <w:tc>
          <w:tcPr>
            <w:tcW w:w="7414" w:type="dxa"/>
            <w:shd w:val="clear" w:color="auto" w:fill="D9D9D9"/>
          </w:tcPr>
          <w:p w:rsidR="006437CA" w:rsidRDefault="00D72E63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Определение</w:t>
            </w:r>
          </w:p>
        </w:tc>
      </w:tr>
      <w:tr w:rsidR="006437CA">
        <w:tc>
          <w:tcPr>
            <w:tcW w:w="2041" w:type="dxa"/>
          </w:tcPr>
          <w:p w:rsidR="006437CA" w:rsidRDefault="00D72E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СПС</w:t>
            </w:r>
          </w:p>
        </w:tc>
        <w:tc>
          <w:tcPr>
            <w:tcW w:w="7414" w:type="dxa"/>
          </w:tcPr>
          <w:p w:rsidR="006437CA" w:rsidRDefault="00D72E6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Справочная правовая система</w:t>
            </w:r>
          </w:p>
        </w:tc>
      </w:tr>
    </w:tbl>
    <w:p w:rsidR="006437CA" w:rsidRDefault="00D72E63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spacing w:before="240" w:after="60" w:line="276" w:lineRule="auto"/>
        <w:ind w:left="0" w:firstLine="0"/>
        <w:jc w:val="both"/>
        <w:rPr>
          <w:rFonts w:ascii="Times New Roman" w:hAnsi="Times New Roman"/>
          <w:caps w:val="0"/>
          <w:sz w:val="26"/>
          <w:szCs w:val="26"/>
        </w:rPr>
      </w:pPr>
      <w:bookmarkStart w:id="28" w:name="_Toc19180923"/>
      <w:bookmarkEnd w:id="22"/>
      <w:bookmarkEnd w:id="23"/>
      <w:bookmarkEnd w:id="24"/>
      <w:bookmarkEnd w:id="25"/>
      <w:bookmarkEnd w:id="26"/>
      <w:r>
        <w:rPr>
          <w:rFonts w:ascii="Times New Roman" w:hAnsi="Times New Roman"/>
          <w:caps w:val="0"/>
          <w:sz w:val="26"/>
          <w:szCs w:val="26"/>
        </w:rPr>
        <w:t>Общие сведения об услуге</w:t>
      </w:r>
      <w:bookmarkEnd w:id="28"/>
    </w:p>
    <w:p w:rsidR="006437CA" w:rsidRDefault="00D72E63">
      <w:pPr>
        <w:ind w:firstLine="720"/>
        <w:rPr>
          <w:sz w:val="26"/>
          <w:szCs w:val="26"/>
        </w:rPr>
      </w:pPr>
      <w:r>
        <w:rPr>
          <w:sz w:val="26"/>
          <w:szCs w:val="26"/>
        </w:rPr>
        <w:t>Согласно спецификации (Приложение № 1 к настоящему Техническому заданию).</w:t>
      </w:r>
    </w:p>
    <w:p w:rsidR="006437CA" w:rsidRDefault="00D72E63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spacing w:before="240" w:after="60" w:line="276" w:lineRule="auto"/>
        <w:ind w:left="0" w:firstLine="0"/>
        <w:jc w:val="both"/>
        <w:rPr>
          <w:rFonts w:ascii="Times New Roman" w:hAnsi="Times New Roman"/>
          <w:caps w:val="0"/>
          <w:sz w:val="26"/>
          <w:szCs w:val="26"/>
        </w:rPr>
      </w:pPr>
      <w:bookmarkStart w:id="29" w:name="_Toc19180924"/>
      <w:bookmarkStart w:id="30" w:name="_Toc19180925"/>
      <w:bookmarkStart w:id="31" w:name="_Toc19180926"/>
      <w:bookmarkStart w:id="32" w:name="_Toc19180968"/>
      <w:bookmarkStart w:id="33" w:name="_Toc19180969"/>
      <w:bookmarkStart w:id="34" w:name="_Toc19180970"/>
      <w:bookmarkStart w:id="35" w:name="_Toc19180971"/>
      <w:bookmarkStart w:id="36" w:name="_Toc19180972"/>
      <w:bookmarkStart w:id="37" w:name="_Toc19180973"/>
      <w:bookmarkStart w:id="38" w:name="_Toc19180974"/>
      <w:bookmarkStart w:id="39" w:name="_Toc19180975"/>
      <w:bookmarkStart w:id="40" w:name="_Toc19180976"/>
      <w:bookmarkStart w:id="41" w:name="_Toc19180977"/>
      <w:bookmarkStart w:id="42" w:name="_Toc19180978"/>
      <w:bookmarkStart w:id="43" w:name="_Toc19180979"/>
      <w:bookmarkStart w:id="44" w:name="_Toc19180980"/>
      <w:bookmarkStart w:id="45" w:name="_Toc19180981"/>
      <w:bookmarkStart w:id="46" w:name="_Toc19180982"/>
      <w:bookmarkStart w:id="47" w:name="_Toc19180983"/>
      <w:bookmarkStart w:id="48" w:name="_Toc19180984"/>
      <w:bookmarkStart w:id="49" w:name="_Toc19180985"/>
      <w:bookmarkStart w:id="50" w:name="_Toc19180986"/>
      <w:bookmarkStart w:id="51" w:name="_Toc19180987"/>
      <w:bookmarkStart w:id="52" w:name="_Toc19180988"/>
      <w:bookmarkStart w:id="53" w:name="_Toc19180989"/>
      <w:bookmarkStart w:id="54" w:name="_Toc19180990"/>
      <w:bookmarkStart w:id="55" w:name="_Toc19180991"/>
      <w:bookmarkStart w:id="56" w:name="_Toc19180992"/>
      <w:bookmarkStart w:id="57" w:name="_Toc19180993"/>
      <w:bookmarkStart w:id="58" w:name="_Toc19180994"/>
      <w:bookmarkStart w:id="59" w:name="_Toc19180995"/>
      <w:bookmarkStart w:id="60" w:name="_Toc19180996"/>
      <w:bookmarkStart w:id="61" w:name="_Toc19180997"/>
      <w:bookmarkStart w:id="62" w:name="_Toc19180998"/>
      <w:bookmarkStart w:id="63" w:name="_Toc19180999"/>
      <w:bookmarkStart w:id="64" w:name="_Toc19181000"/>
      <w:bookmarkStart w:id="65" w:name="_Toc19181001"/>
      <w:bookmarkStart w:id="66" w:name="_Toc19181002"/>
      <w:bookmarkStart w:id="67" w:name="_Toc19181003"/>
      <w:bookmarkStart w:id="68" w:name="_Toc19181004"/>
      <w:bookmarkStart w:id="69" w:name="_Toc19181005"/>
      <w:bookmarkStart w:id="70" w:name="_Toc19181006"/>
      <w:bookmarkStart w:id="71" w:name="_Toc19181007"/>
      <w:bookmarkStart w:id="72" w:name="_Toc19181008"/>
      <w:bookmarkStart w:id="73" w:name="_Toc19181009"/>
      <w:bookmarkStart w:id="74" w:name="_Toc19181010"/>
      <w:bookmarkStart w:id="75" w:name="_Toc19181011"/>
      <w:bookmarkStart w:id="76" w:name="_Toc19181012"/>
      <w:bookmarkStart w:id="77" w:name="_Toc19181013"/>
      <w:bookmarkStart w:id="78" w:name="_Toc19181014"/>
      <w:bookmarkStart w:id="79" w:name="_Toc19181015"/>
      <w:bookmarkStart w:id="80" w:name="_Toc19181016"/>
      <w:bookmarkStart w:id="81" w:name="_Toc19181017"/>
      <w:bookmarkStart w:id="82" w:name="_Toc19181018"/>
      <w:bookmarkStart w:id="83" w:name="_Toc19181019"/>
      <w:bookmarkStart w:id="84" w:name="_Toc19181020"/>
      <w:bookmarkStart w:id="85" w:name="_Toc19181021"/>
      <w:bookmarkStart w:id="86" w:name="_Toc19181022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r>
        <w:rPr>
          <w:rFonts w:ascii="Times New Roman" w:hAnsi="Times New Roman"/>
          <w:caps w:val="0"/>
          <w:sz w:val="26"/>
          <w:szCs w:val="26"/>
        </w:rPr>
        <w:t>Требования к оказанию услуги</w:t>
      </w:r>
      <w:bookmarkEnd w:id="86"/>
    </w:p>
    <w:p w:rsidR="006437CA" w:rsidRDefault="00D72E63">
      <w:pPr>
        <w:pStyle w:val="afb"/>
        <w:tabs>
          <w:tab w:val="left" w:pos="993"/>
          <w:tab w:val="left" w:pos="1134"/>
        </w:tabs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Исполнитель оказывает следующие услуги обновления СПС «КонсультантПлюс»:</w:t>
      </w:r>
    </w:p>
    <w:p w:rsidR="006437CA" w:rsidRDefault="00D72E63">
      <w:pPr>
        <w:widowControl/>
        <w:numPr>
          <w:ilvl w:val="0"/>
          <w:numId w:val="34"/>
        </w:numPr>
        <w:tabs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Получение технической информации и/или дополнительных программных компонент для преодоления и разрешения проблем и ошибок, обнаруженных в программном обеспечении.</w:t>
      </w:r>
    </w:p>
    <w:p w:rsidR="006437CA" w:rsidRDefault="00D72E63">
      <w:pPr>
        <w:widowControl/>
        <w:numPr>
          <w:ilvl w:val="0"/>
          <w:numId w:val="34"/>
        </w:numPr>
        <w:tabs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Прибытие технического специалиста в течении 2-х часов с момента обращения по адресу Заказчика: 392680, Тамбовская обл., г. Тамбов, </w:t>
      </w:r>
      <w:proofErr w:type="spellStart"/>
      <w:r>
        <w:rPr>
          <w:sz w:val="26"/>
          <w:szCs w:val="26"/>
        </w:rPr>
        <w:t>Моршанское</w:t>
      </w:r>
      <w:proofErr w:type="spellEnd"/>
      <w:r>
        <w:rPr>
          <w:sz w:val="26"/>
          <w:szCs w:val="26"/>
        </w:rPr>
        <w:t xml:space="preserve"> шоссе, д.23.</w:t>
      </w:r>
    </w:p>
    <w:p w:rsidR="006437CA" w:rsidRDefault="00D72E63">
      <w:pPr>
        <w:widowControl/>
        <w:numPr>
          <w:ilvl w:val="0"/>
          <w:numId w:val="34"/>
        </w:numPr>
        <w:tabs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Миграцию СПС «КонсультантПлюс», при переходе на другую аппаратную платформу.</w:t>
      </w:r>
    </w:p>
    <w:p w:rsidR="006437CA" w:rsidRDefault="00D72E63">
      <w:pPr>
        <w:widowControl/>
        <w:numPr>
          <w:ilvl w:val="0"/>
          <w:numId w:val="33"/>
        </w:numPr>
        <w:tabs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Передачу заказчику актуальной информации (актуальных наборов текстовой информации) еженедельно специалистом;</w:t>
      </w:r>
    </w:p>
    <w:p w:rsidR="006437CA" w:rsidRDefault="00D72E63">
      <w:pPr>
        <w:widowControl/>
        <w:numPr>
          <w:ilvl w:val="0"/>
          <w:numId w:val="33"/>
        </w:numPr>
        <w:tabs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ежедневного обновления информационных банков с полной юридической обработкой;</w:t>
      </w:r>
    </w:p>
    <w:p w:rsidR="006437CA" w:rsidRDefault="00D72E63">
      <w:pPr>
        <w:widowControl/>
        <w:numPr>
          <w:ilvl w:val="0"/>
          <w:numId w:val="33"/>
        </w:numPr>
        <w:tabs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Обеспечение технической профилактики работоспособности экземпляров СПС «КонсультантПлюс»;</w:t>
      </w:r>
    </w:p>
    <w:p w:rsidR="006437CA" w:rsidRDefault="00D72E63">
      <w:pPr>
        <w:widowControl/>
        <w:numPr>
          <w:ilvl w:val="0"/>
          <w:numId w:val="33"/>
        </w:numPr>
        <w:tabs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Восстановление работоспособности экземпляров СПС «КонсультантПлюс» в случае сбоев компьютерного оборудования после их устранения Заказчиком (тестирование, переустановка);</w:t>
      </w:r>
    </w:p>
    <w:p w:rsidR="006437CA" w:rsidRDefault="00D72E63">
      <w:pPr>
        <w:widowControl/>
        <w:numPr>
          <w:ilvl w:val="0"/>
          <w:numId w:val="33"/>
        </w:numPr>
        <w:tabs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Обучение Заказчика работе по методикам Сети КонсультантПлюс с возможностью получения специального сертификата об обучении;</w:t>
      </w:r>
    </w:p>
    <w:p w:rsidR="006437CA" w:rsidRDefault="00D72E63">
      <w:pPr>
        <w:widowControl/>
        <w:numPr>
          <w:ilvl w:val="0"/>
          <w:numId w:val="33"/>
        </w:numPr>
        <w:tabs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Обучение специалистов Заказчика работе с учетом их профессиональных интересов.</w:t>
      </w:r>
    </w:p>
    <w:p w:rsidR="006437CA" w:rsidRDefault="00D72E63">
      <w:pPr>
        <w:widowControl/>
        <w:tabs>
          <w:tab w:val="left" w:pos="993"/>
          <w:tab w:val="left" w:pos="1134"/>
        </w:tabs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Услуги также содержат:</w:t>
      </w:r>
    </w:p>
    <w:p w:rsidR="006437CA" w:rsidRDefault="00D72E63">
      <w:pPr>
        <w:widowControl/>
        <w:numPr>
          <w:ilvl w:val="0"/>
          <w:numId w:val="33"/>
        </w:numPr>
        <w:tabs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программу поддержки аудитора – оказание письменных консультаций по вопросам налогового и бухгалтерского учета;</w:t>
      </w:r>
    </w:p>
    <w:p w:rsidR="006437CA" w:rsidRDefault="00D72E63">
      <w:pPr>
        <w:widowControl/>
        <w:numPr>
          <w:ilvl w:val="0"/>
          <w:numId w:val="33"/>
        </w:numPr>
        <w:tabs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программу юридической поддержки;</w:t>
      </w:r>
    </w:p>
    <w:p w:rsidR="006437CA" w:rsidRDefault="00D72E63">
      <w:pPr>
        <w:widowControl/>
        <w:numPr>
          <w:ilvl w:val="0"/>
          <w:numId w:val="33"/>
        </w:numPr>
        <w:tabs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предоставление Исполнителем доступа к бесплатному онлайн-сервису </w:t>
      </w:r>
      <w:proofErr w:type="spellStart"/>
      <w:r>
        <w:rPr>
          <w:sz w:val="26"/>
          <w:szCs w:val="26"/>
        </w:rPr>
        <w:t>Видео.Консультант</w:t>
      </w:r>
      <w:proofErr w:type="spellEnd"/>
      <w:r>
        <w:rPr>
          <w:sz w:val="26"/>
          <w:szCs w:val="26"/>
        </w:rPr>
        <w:t xml:space="preserve">, представляющий собой постоянно пополняемую ленту </w:t>
      </w:r>
      <w:proofErr w:type="spellStart"/>
      <w:r>
        <w:rPr>
          <w:sz w:val="26"/>
          <w:szCs w:val="26"/>
        </w:rPr>
        <w:t>видеосеминаров</w:t>
      </w:r>
      <w:proofErr w:type="spellEnd"/>
      <w:r>
        <w:rPr>
          <w:sz w:val="26"/>
          <w:szCs w:val="26"/>
        </w:rPr>
        <w:t xml:space="preserve"> с актуальными вопросами бухучета, налогообложения, кадрового дела от экспертов в этой области;</w:t>
      </w:r>
    </w:p>
    <w:p w:rsidR="006437CA" w:rsidRDefault="00D72E63">
      <w:pPr>
        <w:widowControl/>
        <w:numPr>
          <w:ilvl w:val="0"/>
          <w:numId w:val="33"/>
        </w:numPr>
        <w:tabs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регулярное проведение Исполнителем бесплатных консультационных семинаров с привлечением лектора;</w:t>
      </w:r>
    </w:p>
    <w:p w:rsidR="006437CA" w:rsidRDefault="00D72E63">
      <w:pPr>
        <w:widowControl/>
        <w:numPr>
          <w:ilvl w:val="0"/>
          <w:numId w:val="33"/>
        </w:numPr>
        <w:tabs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предоставление еженедельного обзора законодательства.</w:t>
      </w:r>
    </w:p>
    <w:p w:rsidR="006437CA" w:rsidRDefault="00D72E63">
      <w:pPr>
        <w:widowControl/>
        <w:jc w:val="both"/>
        <w:rPr>
          <w:sz w:val="26"/>
          <w:szCs w:val="26"/>
        </w:rPr>
      </w:pPr>
      <w:r>
        <w:rPr>
          <w:sz w:val="26"/>
          <w:szCs w:val="26"/>
        </w:rPr>
        <w:t>Персональный (закрепленный за филиалом ПАО «</w:t>
      </w:r>
      <w:proofErr w:type="spellStart"/>
      <w:r>
        <w:rPr>
          <w:sz w:val="26"/>
          <w:szCs w:val="26"/>
        </w:rPr>
        <w:t>Р</w:t>
      </w:r>
      <w:r w:rsidR="00161A53">
        <w:rPr>
          <w:sz w:val="26"/>
          <w:szCs w:val="26"/>
        </w:rPr>
        <w:t>оссети</w:t>
      </w:r>
      <w:proofErr w:type="spellEnd"/>
      <w:r>
        <w:rPr>
          <w:sz w:val="26"/>
          <w:szCs w:val="26"/>
        </w:rPr>
        <w:t xml:space="preserve"> Центр» - «Тамбовэнерго») специалист компании-поставщика по информационному обслуживанию еженедельно:</w:t>
      </w:r>
    </w:p>
    <w:p w:rsidR="006437CA" w:rsidRDefault="00D72E63">
      <w:pPr>
        <w:widowControl/>
        <w:numPr>
          <w:ilvl w:val="0"/>
          <w:numId w:val="39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выезжает в офис филиала ПАО «</w:t>
      </w:r>
      <w:proofErr w:type="spellStart"/>
      <w:r>
        <w:rPr>
          <w:sz w:val="26"/>
          <w:szCs w:val="26"/>
        </w:rPr>
        <w:t>Р</w:t>
      </w:r>
      <w:r w:rsidR="00161A53">
        <w:rPr>
          <w:sz w:val="26"/>
          <w:szCs w:val="26"/>
        </w:rPr>
        <w:t>оссети</w:t>
      </w:r>
      <w:proofErr w:type="spellEnd"/>
      <w:r>
        <w:rPr>
          <w:sz w:val="26"/>
          <w:szCs w:val="26"/>
        </w:rPr>
        <w:t xml:space="preserve"> Центр» - «</w:t>
      </w:r>
      <w:r w:rsidR="003A644E">
        <w:rPr>
          <w:sz w:val="26"/>
          <w:szCs w:val="26"/>
        </w:rPr>
        <w:t>Тамбовэнерго» для</w:t>
      </w:r>
      <w:r>
        <w:rPr>
          <w:sz w:val="26"/>
          <w:szCs w:val="26"/>
        </w:rPr>
        <w:t xml:space="preserve"> осуществления мероприятий по информационному обслуживанию;</w:t>
      </w:r>
    </w:p>
    <w:p w:rsidR="006437CA" w:rsidRDefault="00D72E63">
      <w:pPr>
        <w:widowControl/>
        <w:numPr>
          <w:ilvl w:val="0"/>
          <w:numId w:val="39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проводит актуализацию и информационное пополнение СПС «КонсультантПлюс»;</w:t>
      </w:r>
    </w:p>
    <w:p w:rsidR="006437CA" w:rsidRDefault="00D72E63">
      <w:pPr>
        <w:widowControl/>
        <w:numPr>
          <w:ilvl w:val="0"/>
          <w:numId w:val="39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осуществляет постоянный контроль полноты и работоспособности массива данных;</w:t>
      </w:r>
    </w:p>
    <w:p w:rsidR="006437CA" w:rsidRDefault="00D72E63">
      <w:pPr>
        <w:widowControl/>
        <w:numPr>
          <w:ilvl w:val="0"/>
          <w:numId w:val="39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помогает сформировать оптимальный комплект информационных банков СПС «КонсультантПлюс»;</w:t>
      </w:r>
    </w:p>
    <w:p w:rsidR="006437CA" w:rsidRDefault="00D72E63">
      <w:pPr>
        <w:widowControl/>
        <w:numPr>
          <w:ilvl w:val="0"/>
          <w:numId w:val="39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устанавливает в случае необходимости обзорные версии СПС «КонсультантПлюс» для более подробного ознакомления;</w:t>
      </w:r>
    </w:p>
    <w:p w:rsidR="006437CA" w:rsidRDefault="00D72E63">
      <w:pPr>
        <w:widowControl/>
        <w:numPr>
          <w:ilvl w:val="0"/>
          <w:numId w:val="39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консультирует и обучает пользователей филиала ПАО «</w:t>
      </w:r>
      <w:proofErr w:type="spellStart"/>
      <w:r>
        <w:rPr>
          <w:sz w:val="26"/>
          <w:szCs w:val="26"/>
        </w:rPr>
        <w:t>Р</w:t>
      </w:r>
      <w:r w:rsidR="008F5A8B">
        <w:rPr>
          <w:sz w:val="26"/>
          <w:szCs w:val="26"/>
        </w:rPr>
        <w:t>оссети</w:t>
      </w:r>
      <w:proofErr w:type="spellEnd"/>
      <w:r>
        <w:rPr>
          <w:sz w:val="26"/>
          <w:szCs w:val="26"/>
        </w:rPr>
        <w:t xml:space="preserve"> Центр» - «Тамбовэнерго» работе с СПС «КонсультантПлюс»;</w:t>
      </w:r>
    </w:p>
    <w:p w:rsidR="006437CA" w:rsidRDefault="00D72E63">
      <w:pPr>
        <w:widowControl/>
        <w:numPr>
          <w:ilvl w:val="0"/>
          <w:numId w:val="39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информирует об изменениях в законодательстве;</w:t>
      </w:r>
    </w:p>
    <w:p w:rsidR="006437CA" w:rsidRDefault="00D72E63">
      <w:pPr>
        <w:widowControl/>
        <w:numPr>
          <w:ilvl w:val="0"/>
          <w:numId w:val="39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информирует о предстоящих семинарах по налогообложению и бухгалтерскому учету, о новых предложениях и услугах компании «Консультант Плюс»;</w:t>
      </w:r>
    </w:p>
    <w:p w:rsidR="006437CA" w:rsidRDefault="00D72E63">
      <w:pPr>
        <w:widowControl/>
        <w:numPr>
          <w:ilvl w:val="0"/>
          <w:numId w:val="39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обеспечивает документооборот между филиалом ПАО «</w:t>
      </w:r>
      <w:proofErr w:type="spellStart"/>
      <w:r>
        <w:rPr>
          <w:sz w:val="26"/>
          <w:szCs w:val="26"/>
        </w:rPr>
        <w:t>Р</w:t>
      </w:r>
      <w:r w:rsidR="00556FB1">
        <w:rPr>
          <w:sz w:val="26"/>
          <w:szCs w:val="26"/>
        </w:rPr>
        <w:t>оссети</w:t>
      </w:r>
      <w:proofErr w:type="spellEnd"/>
      <w:r>
        <w:rPr>
          <w:sz w:val="26"/>
          <w:szCs w:val="26"/>
        </w:rPr>
        <w:t xml:space="preserve"> Центр» - «Тамбовэнерго» и компанией-поставщиком услуг обновления СПС «КонсультантПлюс»;</w:t>
      </w:r>
    </w:p>
    <w:p w:rsidR="006437CA" w:rsidRDefault="00D72E63">
      <w:pPr>
        <w:widowControl/>
        <w:numPr>
          <w:ilvl w:val="0"/>
          <w:numId w:val="39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помогает найти в СПС «КонсультантПлюс» необходимые документы.</w:t>
      </w:r>
      <w:r>
        <w:t xml:space="preserve"> </w:t>
      </w:r>
    </w:p>
    <w:p w:rsidR="006437CA" w:rsidRDefault="00D72E63">
      <w:pPr>
        <w:widowControl/>
        <w:numPr>
          <w:ilvl w:val="0"/>
          <w:numId w:val="39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Возможность заказа документов из Информационных Банков, не установленных у </w:t>
      </w:r>
      <w:r w:rsidR="00522E81">
        <w:rPr>
          <w:sz w:val="26"/>
          <w:szCs w:val="26"/>
        </w:rPr>
        <w:t>Заказчика, и</w:t>
      </w:r>
      <w:r>
        <w:rPr>
          <w:sz w:val="26"/>
          <w:szCs w:val="26"/>
        </w:rPr>
        <w:t xml:space="preserve"> консультирование при работе сотрудников со справочно-правовой системой.</w:t>
      </w:r>
    </w:p>
    <w:p w:rsidR="006437CA" w:rsidRDefault="00D72E63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spacing w:before="240" w:after="60" w:line="276" w:lineRule="auto"/>
        <w:ind w:left="0" w:firstLine="0"/>
        <w:jc w:val="both"/>
        <w:rPr>
          <w:rFonts w:ascii="Times New Roman" w:hAnsi="Times New Roman"/>
          <w:caps w:val="0"/>
          <w:sz w:val="26"/>
          <w:szCs w:val="26"/>
        </w:rPr>
      </w:pPr>
      <w:bookmarkStart w:id="87" w:name="_Toc430272334"/>
      <w:bookmarkStart w:id="88" w:name="_Toc469497165"/>
      <w:bookmarkStart w:id="89" w:name="_Toc19181023"/>
      <w:r>
        <w:rPr>
          <w:rFonts w:ascii="Times New Roman" w:hAnsi="Times New Roman"/>
          <w:caps w:val="0"/>
          <w:sz w:val="26"/>
          <w:szCs w:val="26"/>
        </w:rPr>
        <w:t>Контроль качества</w:t>
      </w:r>
      <w:bookmarkEnd w:id="87"/>
      <w:bookmarkEnd w:id="88"/>
      <w:bookmarkEnd w:id="89"/>
    </w:p>
    <w:p w:rsidR="006437CA" w:rsidRDefault="00D72E63">
      <w:pPr>
        <w:pStyle w:val="afb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Заказчик осуществляет контроль качества обслуживания на основе акта сдачи-приемки оказанных услуг. Форма акта приведена в Приложении №2. </w:t>
      </w:r>
      <w:bookmarkStart w:id="90" w:name="_Toc431465050"/>
      <w:bookmarkStart w:id="91" w:name="_Toc483904884"/>
      <w:bookmarkStart w:id="92" w:name="_Toc67127915"/>
      <w:bookmarkStart w:id="93" w:name="_Toc68433344"/>
      <w:bookmarkStart w:id="94" w:name="_Toc82577909"/>
      <w:bookmarkStart w:id="95" w:name="_Toc426366010"/>
      <w:bookmarkEnd w:id="90"/>
    </w:p>
    <w:p w:rsidR="006437CA" w:rsidRDefault="00D72E63">
      <w:pPr>
        <w:pStyle w:val="afb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Срок гарантии качества услуг - период действия Договора.</w:t>
      </w:r>
    </w:p>
    <w:p w:rsidR="006437CA" w:rsidRDefault="006437CA">
      <w:pPr>
        <w:pStyle w:val="afb"/>
        <w:spacing w:line="252" w:lineRule="auto"/>
        <w:ind w:firstLine="567"/>
        <w:jc w:val="both"/>
        <w:rPr>
          <w:b/>
          <w:i/>
          <w:vanish/>
          <w:sz w:val="24"/>
        </w:rPr>
      </w:pPr>
    </w:p>
    <w:p w:rsidR="006437CA" w:rsidRDefault="00D72E63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spacing w:before="240" w:after="60" w:line="276" w:lineRule="auto"/>
        <w:ind w:left="0" w:firstLine="0"/>
        <w:jc w:val="both"/>
        <w:rPr>
          <w:rFonts w:ascii="Times New Roman" w:hAnsi="Times New Roman"/>
          <w:caps w:val="0"/>
          <w:sz w:val="26"/>
          <w:szCs w:val="26"/>
        </w:rPr>
      </w:pPr>
      <w:bookmarkStart w:id="96" w:name="_Toc431465051"/>
      <w:bookmarkStart w:id="97" w:name="_Toc419786968"/>
      <w:bookmarkStart w:id="98" w:name="_Toc433123009"/>
      <w:bookmarkStart w:id="99" w:name="_Toc469497166"/>
      <w:bookmarkStart w:id="100" w:name="_Toc19181024"/>
      <w:bookmarkStart w:id="101" w:name="_Toc419266630"/>
      <w:bookmarkStart w:id="102" w:name="_Toc419275218"/>
      <w:bookmarkStart w:id="103" w:name="_Ref528393544"/>
      <w:bookmarkStart w:id="104" w:name="_Ref51585509"/>
      <w:bookmarkStart w:id="105" w:name="_Ref88833183"/>
      <w:bookmarkStart w:id="106" w:name="_Ref88835603"/>
      <w:bookmarkStart w:id="107" w:name="_Toc88982813"/>
      <w:bookmarkStart w:id="108" w:name="_Toc97448954"/>
      <w:bookmarkStart w:id="109" w:name="_Toc98660537"/>
      <w:bookmarkEnd w:id="91"/>
      <w:bookmarkEnd w:id="92"/>
      <w:bookmarkEnd w:id="93"/>
      <w:bookmarkEnd w:id="94"/>
      <w:bookmarkEnd w:id="95"/>
      <w:bookmarkEnd w:id="96"/>
      <w:r>
        <w:rPr>
          <w:rFonts w:ascii="Times New Roman" w:hAnsi="Times New Roman"/>
          <w:caps w:val="0"/>
          <w:sz w:val="26"/>
          <w:szCs w:val="26"/>
        </w:rPr>
        <w:t>Требования к Исполнителю</w:t>
      </w:r>
      <w:bookmarkEnd w:id="97"/>
      <w:bookmarkEnd w:id="98"/>
      <w:bookmarkEnd w:id="99"/>
      <w:bookmarkEnd w:id="100"/>
    </w:p>
    <w:p w:rsidR="006437CA" w:rsidRDefault="00D72E63">
      <w:pPr>
        <w:pStyle w:val="afb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Исполнитель 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репутацией, а также иметь статус регионального центра Сети Консультант Плюс в Тамбовской области. Опыт деятельности по оказанию услуг по направлениям, указанным в разделе 2 настоящего ТЗ, не менее 2-х лет.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</w:p>
    <w:p w:rsidR="006437CA" w:rsidRDefault="00D72E63">
      <w:pPr>
        <w:pStyle w:val="afb"/>
        <w:spacing w:line="252" w:lineRule="auto"/>
        <w:ind w:firstLine="567"/>
        <w:jc w:val="both"/>
        <w:rPr>
          <w:i/>
          <w:sz w:val="26"/>
          <w:szCs w:val="26"/>
        </w:rPr>
      </w:pPr>
      <w:r>
        <w:rPr>
          <w:sz w:val="26"/>
          <w:szCs w:val="26"/>
        </w:rPr>
        <w:t>Помимо вышеуказанных требований исполнитель должен отвечать следующим критериям:</w:t>
      </w:r>
    </w:p>
    <w:p w:rsidR="006437CA" w:rsidRDefault="00D72E63">
      <w:pPr>
        <w:pStyle w:val="afb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Все материалы и объекты, используемые и созданные в рамках оказания услуг по обновлению СПС «КонсультантПлюс», принадлежат Заказчику, и передача их третьим лицам без согласия Заказчика запрещается.</w:t>
      </w:r>
    </w:p>
    <w:p w:rsidR="006437CA" w:rsidRDefault="00D72E63">
      <w:pPr>
        <w:pStyle w:val="afd"/>
        <w:spacing w:after="0"/>
        <w:ind w:left="0" w:firstLine="709"/>
        <w:jc w:val="both"/>
      </w:pPr>
      <w:r>
        <w:rPr>
          <w:sz w:val="26"/>
          <w:szCs w:val="26"/>
        </w:rPr>
        <w:t>Участвовать в закупке могут юридические или физические лица (или объединение этих лиц) способные на законных основаниях поставлять программное обеспечение и оказывать данный вид услуг.</w:t>
      </w:r>
    </w:p>
    <w:p w:rsidR="006437CA" w:rsidRDefault="00D72E63">
      <w:pPr>
        <w:pStyle w:val="afb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Участник должен являться правообладателем программного обеспечения или официальным Представителем правообладателя программного обеспечения и иметь права на распространение программного обеспечения в подтверждение чего должен предоставить документы, подтверждающие его права на распространение программного обеспечения, а именно копию Лиценз</w:t>
      </w:r>
      <w:r w:rsidR="00940DB9">
        <w:rPr>
          <w:sz w:val="26"/>
          <w:szCs w:val="26"/>
        </w:rPr>
        <w:t>и</w:t>
      </w:r>
      <w:r>
        <w:rPr>
          <w:sz w:val="26"/>
          <w:szCs w:val="26"/>
        </w:rPr>
        <w:t xml:space="preserve">онного соглашения, подтверждающего, что специальное программное обеспечение, используемое исполнителем для оказания услуг заказчику, полностью совместимо с установленными </w:t>
      </w:r>
      <w:r>
        <w:rPr>
          <w:sz w:val="26"/>
          <w:szCs w:val="26"/>
        </w:rPr>
        <w:lastRenderedPageBreak/>
        <w:t xml:space="preserve">у заказчика экземплярами Систем КонсультантПлюс, а также с самостоятельно подготовленными на основании технологии КонсультантПлюс внутренними информационными ресурсами заказчика (отдельные документы и подборки, перечни документов «на контроле», комментарии, технологические взаимосвязи собственных документов заказчика с Системами КонсультантПлюс. </w:t>
      </w:r>
    </w:p>
    <w:p w:rsidR="006437CA" w:rsidRDefault="00D72E63">
      <w:pPr>
        <w:pStyle w:val="afd"/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Участник должен гарантировать, что он обладает в необходимом объеме правами в отношении передаваемого Заказчику программного обеспечения. В случае если к Заказчику по договорам, заключенным по итогам проведенной конкурсной процедуры, будут предъявлены со стороны третьих лиц какие-либо претензии, вытекающие из нарушения участником их патентных, авторских или смежных прав, победитель обязуется принять на себя эти претензии и возместить Заказчику все убытки и расходы, понесенные Заказчиком в связи с нарушением таких прав, и за свой счет и на свой риск незамедлительно принять меры к урегулированию заявленных претензий.</w:t>
      </w:r>
    </w:p>
    <w:p w:rsidR="006437CA" w:rsidRDefault="00D72E63">
      <w:pPr>
        <w:pStyle w:val="afd"/>
        <w:spacing w:after="0"/>
        <w:ind w:left="0" w:firstLine="709"/>
        <w:jc w:val="both"/>
        <w:rPr>
          <w:sz w:val="26"/>
          <w:szCs w:val="26"/>
          <w:highlight w:val="white"/>
        </w:rPr>
      </w:pPr>
      <w:r>
        <w:rPr>
          <w:sz w:val="26"/>
          <w:szCs w:val="26"/>
        </w:rPr>
        <w:t xml:space="preserve">Участник обязуется предоставить достоверные сведения о совместимости оказываемых информационных услуг с установленными у заказчика экземплярами Систем КонсультантПлюс на основе специального лицензионного </w:t>
      </w:r>
      <w:r>
        <w:rPr>
          <w:sz w:val="26"/>
          <w:szCs w:val="26"/>
          <w:highlight w:val="white"/>
        </w:rPr>
        <w:t>обеспечения,</w:t>
      </w:r>
      <w:r>
        <w:rPr>
          <w:sz w:val="26"/>
          <w:szCs w:val="26"/>
        </w:rPr>
        <w:t xml:space="preserve"> обеспечивающего такую совместимость, а также о возможности оказания указанных информационных услуг. </w:t>
      </w:r>
    </w:p>
    <w:p w:rsidR="006437CA" w:rsidRDefault="00D72E63">
      <w:pPr>
        <w:pStyle w:val="afb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Участник не должен являться неплатежеспособным или банкротом, находится в процессе ликвидации, на имущество Участника не должен быть наложен арест, экономическая деятельность Участника не должна быть приостановлена.</w:t>
      </w:r>
    </w:p>
    <w:p w:rsidR="006437CA" w:rsidRDefault="00D72E63">
      <w:pPr>
        <w:widowControl/>
        <w:spacing w:after="200" w:line="276" w:lineRule="auto"/>
        <w:rPr>
          <w:sz w:val="26"/>
          <w:szCs w:val="26"/>
        </w:rPr>
      </w:pPr>
      <w:r>
        <w:rPr>
          <w:sz w:val="26"/>
          <w:szCs w:val="26"/>
        </w:rPr>
        <w:br w:type="page"/>
      </w:r>
    </w:p>
    <w:p w:rsidR="006437CA" w:rsidRDefault="00D72E63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  <w:r>
        <w:rPr>
          <w:rFonts w:eastAsia="Times New Roman"/>
          <w:b/>
          <w:sz w:val="24"/>
          <w:szCs w:val="24"/>
          <w:lang w:eastAsia="en-US" w:bidi="en-US"/>
        </w:rPr>
        <w:lastRenderedPageBreak/>
        <w:t>Приложение №1</w:t>
      </w:r>
    </w:p>
    <w:p w:rsidR="006437CA" w:rsidRDefault="006437CA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B818E1" w:rsidRDefault="00B818E1">
      <w:pPr>
        <w:widowControl/>
        <w:ind w:left="1571" w:firstLine="589"/>
        <w:rPr>
          <w:rFonts w:eastAsia="Times New Roman"/>
          <w:b/>
          <w:sz w:val="24"/>
          <w:szCs w:val="24"/>
          <w:lang w:eastAsia="en-US" w:bidi="en-US"/>
        </w:rPr>
      </w:pPr>
    </w:p>
    <w:p w:rsidR="00B818E1" w:rsidRDefault="00B818E1">
      <w:pPr>
        <w:widowControl/>
        <w:ind w:left="1571" w:firstLine="589"/>
        <w:rPr>
          <w:rFonts w:eastAsia="Times New Roman"/>
          <w:b/>
          <w:sz w:val="24"/>
          <w:szCs w:val="24"/>
          <w:lang w:eastAsia="en-US" w:bidi="en-US"/>
        </w:rPr>
      </w:pPr>
    </w:p>
    <w:p w:rsidR="006437CA" w:rsidRDefault="00522E81">
      <w:pPr>
        <w:widowControl/>
        <w:ind w:left="1571" w:firstLine="589"/>
        <w:rPr>
          <w:rFonts w:eastAsia="Times New Roman"/>
          <w:b/>
          <w:sz w:val="24"/>
          <w:szCs w:val="24"/>
          <w:lang w:eastAsia="en-US" w:bidi="en-US"/>
        </w:rPr>
      </w:pPr>
      <w:r>
        <w:rPr>
          <w:rFonts w:eastAsia="Times New Roman"/>
          <w:b/>
          <w:sz w:val="24"/>
          <w:szCs w:val="24"/>
          <w:lang w:eastAsia="en-US" w:bidi="en-US"/>
        </w:rPr>
        <w:t xml:space="preserve">       </w:t>
      </w:r>
      <w:r w:rsidR="00D72E63">
        <w:rPr>
          <w:rFonts w:eastAsia="Times New Roman"/>
          <w:b/>
          <w:sz w:val="24"/>
          <w:szCs w:val="24"/>
          <w:lang w:eastAsia="en-US" w:bidi="en-US"/>
        </w:rPr>
        <w:t>Спецификация оказываемых услуг</w:t>
      </w:r>
    </w:p>
    <w:p w:rsidR="006437CA" w:rsidRDefault="006437CA">
      <w:pPr>
        <w:widowControl/>
        <w:ind w:left="3686"/>
        <w:rPr>
          <w:rFonts w:eastAsia="Times New Roman"/>
          <w:b/>
          <w:sz w:val="24"/>
          <w:szCs w:val="24"/>
          <w:lang w:eastAsia="en-US" w:bidi="en-US"/>
        </w:rPr>
      </w:pPr>
    </w:p>
    <w:tbl>
      <w:tblPr>
        <w:tblW w:w="992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103"/>
        <w:gridCol w:w="2835"/>
        <w:gridCol w:w="1134"/>
      </w:tblGrid>
      <w:tr w:rsidR="006437CA" w:rsidTr="00797788">
        <w:trPr>
          <w:trHeight w:val="911"/>
        </w:trPr>
        <w:tc>
          <w:tcPr>
            <w:tcW w:w="851" w:type="dxa"/>
            <w:shd w:val="pct12" w:color="auto" w:fill="auto"/>
          </w:tcPr>
          <w:p w:rsidR="006437CA" w:rsidRDefault="00D72E63">
            <w:pPr>
              <w:ind w:right="-108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N п/п</w:t>
            </w:r>
          </w:p>
        </w:tc>
        <w:tc>
          <w:tcPr>
            <w:tcW w:w="5103" w:type="dxa"/>
            <w:shd w:val="pct12" w:color="auto" w:fill="auto"/>
          </w:tcPr>
          <w:p w:rsidR="006437CA" w:rsidRDefault="00D72E6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Название Систем </w:t>
            </w:r>
          </w:p>
          <w:p w:rsidR="006437CA" w:rsidRDefault="00D72E6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семейства «Консультант Плюс»</w:t>
            </w:r>
          </w:p>
        </w:tc>
        <w:tc>
          <w:tcPr>
            <w:tcW w:w="2835" w:type="dxa"/>
            <w:shd w:val="pct12" w:color="auto" w:fill="auto"/>
          </w:tcPr>
          <w:p w:rsidR="006437CA" w:rsidRDefault="00D72E6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Кол-во ОД</w:t>
            </w:r>
          </w:p>
          <w:p w:rsidR="006437CA" w:rsidRDefault="006437C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  <w:shd w:val="pct12" w:color="auto" w:fill="auto"/>
          </w:tcPr>
          <w:p w:rsidR="006437CA" w:rsidRDefault="00D72E63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Кол-во экземпляров</w:t>
            </w:r>
          </w:p>
        </w:tc>
      </w:tr>
      <w:tr w:rsidR="006437CA" w:rsidTr="00797788">
        <w:trPr>
          <w:trHeight w:val="540"/>
        </w:trPr>
        <w:tc>
          <w:tcPr>
            <w:tcW w:w="851" w:type="dxa"/>
            <w:vAlign w:val="center"/>
          </w:tcPr>
          <w:p w:rsidR="006437CA" w:rsidRDefault="00D72E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5103" w:type="dxa"/>
            <w:vAlign w:val="center"/>
          </w:tcPr>
          <w:p w:rsidR="006437CA" w:rsidRDefault="00D72E6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СС </w:t>
            </w:r>
            <w:proofErr w:type="spellStart"/>
            <w:r>
              <w:rPr>
                <w:sz w:val="26"/>
                <w:szCs w:val="26"/>
              </w:rPr>
              <w:t>КонсультантАрбитраж</w:t>
            </w:r>
            <w:proofErr w:type="spellEnd"/>
            <w:r>
              <w:rPr>
                <w:sz w:val="26"/>
                <w:szCs w:val="26"/>
              </w:rPr>
              <w:t>:</w:t>
            </w:r>
            <w:r w:rsidR="0079778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Арбитражные суды всех округов</w:t>
            </w:r>
          </w:p>
        </w:tc>
        <w:tc>
          <w:tcPr>
            <w:tcW w:w="2835" w:type="dxa"/>
            <w:vAlign w:val="center"/>
          </w:tcPr>
          <w:p w:rsidR="006437CA" w:rsidRDefault="00D72E63">
            <w:pPr>
              <w:ind w:right="4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Однопользовательская сетевая</w:t>
            </w:r>
          </w:p>
        </w:tc>
        <w:tc>
          <w:tcPr>
            <w:tcW w:w="1134" w:type="dxa"/>
            <w:vAlign w:val="center"/>
          </w:tcPr>
          <w:p w:rsidR="006437CA" w:rsidRDefault="00D72E63">
            <w:pPr>
              <w:ind w:right="4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</w:tr>
      <w:tr w:rsidR="006437CA" w:rsidTr="00797788">
        <w:trPr>
          <w:trHeight w:val="540"/>
        </w:trPr>
        <w:tc>
          <w:tcPr>
            <w:tcW w:w="851" w:type="dxa"/>
            <w:vAlign w:val="center"/>
          </w:tcPr>
          <w:p w:rsidR="006437CA" w:rsidRDefault="00D72E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5103" w:type="dxa"/>
            <w:vAlign w:val="center"/>
          </w:tcPr>
          <w:p w:rsidR="006437CA" w:rsidRDefault="00D72E6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СПС Консультант Бизнес:</w:t>
            </w:r>
            <w:r w:rsidR="00797788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Версия </w:t>
            </w:r>
            <w:proofErr w:type="spellStart"/>
            <w:r>
              <w:rPr>
                <w:sz w:val="26"/>
                <w:szCs w:val="26"/>
              </w:rPr>
              <w:t>Проф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6437CA" w:rsidRDefault="00D72E63">
            <w:pPr>
              <w:ind w:right="4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Сетевая</w:t>
            </w:r>
          </w:p>
        </w:tc>
        <w:tc>
          <w:tcPr>
            <w:tcW w:w="1134" w:type="dxa"/>
            <w:vAlign w:val="center"/>
          </w:tcPr>
          <w:p w:rsidR="006437CA" w:rsidRDefault="00D72E63">
            <w:pPr>
              <w:ind w:right="4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</w:tr>
      <w:tr w:rsidR="006437CA" w:rsidTr="00797788">
        <w:trPr>
          <w:trHeight w:val="540"/>
        </w:trPr>
        <w:tc>
          <w:tcPr>
            <w:tcW w:w="851" w:type="dxa"/>
            <w:vAlign w:val="center"/>
          </w:tcPr>
          <w:p w:rsidR="006437CA" w:rsidRDefault="00D72E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5103" w:type="dxa"/>
            <w:vAlign w:val="center"/>
          </w:tcPr>
          <w:p w:rsidR="006437CA" w:rsidRDefault="00D72E6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СС Деловые бумаги </w:t>
            </w:r>
          </w:p>
        </w:tc>
        <w:tc>
          <w:tcPr>
            <w:tcW w:w="2835" w:type="dxa"/>
            <w:vAlign w:val="center"/>
          </w:tcPr>
          <w:p w:rsidR="006437CA" w:rsidRDefault="00D72E63">
            <w:pPr>
              <w:ind w:right="4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Сетевая</w:t>
            </w:r>
          </w:p>
        </w:tc>
        <w:tc>
          <w:tcPr>
            <w:tcW w:w="1134" w:type="dxa"/>
            <w:vAlign w:val="center"/>
          </w:tcPr>
          <w:p w:rsidR="006437CA" w:rsidRDefault="00D72E63">
            <w:pPr>
              <w:ind w:right="4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</w:tr>
      <w:tr w:rsidR="006437CA" w:rsidTr="00797788">
        <w:trPr>
          <w:trHeight w:val="540"/>
        </w:trPr>
        <w:tc>
          <w:tcPr>
            <w:tcW w:w="851" w:type="dxa"/>
            <w:vAlign w:val="center"/>
          </w:tcPr>
          <w:p w:rsidR="006437CA" w:rsidRDefault="00D72E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5103" w:type="dxa"/>
            <w:vAlign w:val="center"/>
          </w:tcPr>
          <w:p w:rsidR="006437CA" w:rsidRDefault="00D72E6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СПС </w:t>
            </w:r>
            <w:proofErr w:type="spellStart"/>
            <w:proofErr w:type="gramStart"/>
            <w:r>
              <w:rPr>
                <w:sz w:val="26"/>
                <w:szCs w:val="26"/>
              </w:rPr>
              <w:t>КонсультантПлюс:ТамбовскаяОбласть</w:t>
            </w:r>
            <w:proofErr w:type="spellEnd"/>
            <w:proofErr w:type="gramEnd"/>
            <w:r>
              <w:rPr>
                <w:sz w:val="26"/>
                <w:szCs w:val="26"/>
              </w:rPr>
              <w:t xml:space="preserve">  </w:t>
            </w:r>
          </w:p>
        </w:tc>
        <w:tc>
          <w:tcPr>
            <w:tcW w:w="2835" w:type="dxa"/>
            <w:vAlign w:val="center"/>
          </w:tcPr>
          <w:p w:rsidR="006437CA" w:rsidRDefault="00D72E63">
            <w:pPr>
              <w:ind w:right="4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Сетевая</w:t>
            </w:r>
          </w:p>
        </w:tc>
        <w:tc>
          <w:tcPr>
            <w:tcW w:w="1134" w:type="dxa"/>
            <w:vAlign w:val="center"/>
          </w:tcPr>
          <w:p w:rsidR="006437CA" w:rsidRDefault="00D72E63">
            <w:pPr>
              <w:ind w:right="4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</w:t>
            </w:r>
          </w:p>
        </w:tc>
      </w:tr>
      <w:tr w:rsidR="006437CA" w:rsidTr="00797788">
        <w:trPr>
          <w:trHeight w:val="540"/>
        </w:trPr>
        <w:tc>
          <w:tcPr>
            <w:tcW w:w="851" w:type="dxa"/>
            <w:vAlign w:val="center"/>
          </w:tcPr>
          <w:p w:rsidR="006437CA" w:rsidRDefault="00D72E6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5103" w:type="dxa"/>
            <w:vAlign w:val="center"/>
          </w:tcPr>
          <w:p w:rsidR="006437CA" w:rsidRDefault="00D72E6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СПС Консультант Премиум смарт-комплект </w:t>
            </w:r>
            <w:proofErr w:type="spellStart"/>
            <w:r>
              <w:rPr>
                <w:sz w:val="26"/>
                <w:szCs w:val="26"/>
              </w:rPr>
              <w:t>Проф</w:t>
            </w:r>
            <w:proofErr w:type="spellEnd"/>
            <w:r>
              <w:rPr>
                <w:sz w:val="26"/>
                <w:szCs w:val="26"/>
              </w:rPr>
              <w:t xml:space="preserve"> +</w:t>
            </w:r>
          </w:p>
        </w:tc>
        <w:tc>
          <w:tcPr>
            <w:tcW w:w="2835" w:type="dxa"/>
            <w:vAlign w:val="center"/>
          </w:tcPr>
          <w:p w:rsidR="00AD184B" w:rsidRDefault="00AD184B">
            <w:pPr>
              <w:ind w:right="4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Онлайн </w:t>
            </w:r>
          </w:p>
          <w:p w:rsidR="006437CA" w:rsidRDefault="00AD184B">
            <w:pPr>
              <w:ind w:right="49"/>
              <w:jc w:val="center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Флеш</w:t>
            </w:r>
            <w:proofErr w:type="spellEnd"/>
            <w:r>
              <w:rPr>
                <w:sz w:val="26"/>
                <w:szCs w:val="26"/>
              </w:rPr>
              <w:t>-версия</w:t>
            </w:r>
          </w:p>
        </w:tc>
        <w:tc>
          <w:tcPr>
            <w:tcW w:w="1134" w:type="dxa"/>
            <w:vAlign w:val="center"/>
          </w:tcPr>
          <w:p w:rsidR="006437CA" w:rsidRDefault="00D72E63">
            <w:pPr>
              <w:ind w:right="49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</w:tbl>
    <w:p w:rsidR="006437CA" w:rsidRDefault="006437CA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6437CA" w:rsidRDefault="00D72E63">
      <w:pPr>
        <w:pStyle w:val="ConsPlusNormal"/>
        <w:ind w:firstLine="54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&lt;*&gt; Число одновременных доступов (число ОД) - параметр, определяющий максимальное количество ЭВМ, с которых может быть осуществлен одновременный доступ к Системе. Число ОД комплекта Систем не может превышать число ОД Системы, по которой предоставлено наибольшее число ОД среди установленных в комплект Систем.</w:t>
      </w:r>
    </w:p>
    <w:p w:rsidR="006437CA" w:rsidRDefault="006437CA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6437CA" w:rsidRDefault="006437CA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6437CA" w:rsidRDefault="006437CA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6437CA" w:rsidRDefault="006437CA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6437CA" w:rsidRDefault="006437CA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6437CA" w:rsidRDefault="006437CA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6437CA" w:rsidRDefault="006437CA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6437CA" w:rsidRDefault="006437CA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6437CA" w:rsidRDefault="006437CA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6437CA" w:rsidRDefault="006437CA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6437CA" w:rsidRDefault="006437CA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6437CA" w:rsidRDefault="006437CA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6437CA" w:rsidRDefault="006437CA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6437CA" w:rsidRDefault="006437CA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6437CA" w:rsidRDefault="006437CA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6437CA" w:rsidRDefault="006437CA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6437CA" w:rsidRDefault="006437CA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6437CA" w:rsidRDefault="006437CA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6437CA" w:rsidRDefault="006437CA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6437CA" w:rsidRDefault="006437CA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6437CA" w:rsidRDefault="006437CA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6437CA" w:rsidRDefault="006437CA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6437CA" w:rsidRDefault="006437CA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6437CA" w:rsidRDefault="006437CA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6437CA" w:rsidRDefault="006437CA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p w:rsidR="006437CA" w:rsidRDefault="00D72E63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  <w:r>
        <w:rPr>
          <w:rFonts w:eastAsia="Times New Roman"/>
          <w:b/>
          <w:sz w:val="24"/>
          <w:szCs w:val="24"/>
          <w:lang w:eastAsia="en-US" w:bidi="en-US"/>
        </w:rPr>
        <w:lastRenderedPageBreak/>
        <w:t>Приложение №2</w:t>
      </w:r>
    </w:p>
    <w:p w:rsidR="006437CA" w:rsidRDefault="006437CA">
      <w:pPr>
        <w:widowControl/>
        <w:ind w:left="3686"/>
        <w:jc w:val="right"/>
        <w:rPr>
          <w:rFonts w:eastAsia="Times New Roman"/>
          <w:b/>
          <w:sz w:val="24"/>
          <w:szCs w:val="24"/>
          <w:lang w:eastAsia="en-US" w:bidi="en-US"/>
        </w:rPr>
      </w:pPr>
    </w:p>
    <w:tbl>
      <w:tblPr>
        <w:tblpPr w:leftFromText="180" w:rightFromText="180" w:vertAnchor="text" w:horzAnchor="margin" w:tblpXSpec="center" w:tblpY="14"/>
        <w:tblW w:w="11341" w:type="dxa"/>
        <w:tblLook w:val="04A0" w:firstRow="1" w:lastRow="0" w:firstColumn="1" w:lastColumn="0" w:noHBand="0" w:noVBand="1"/>
      </w:tblPr>
      <w:tblGrid>
        <w:gridCol w:w="236"/>
        <w:gridCol w:w="456"/>
        <w:gridCol w:w="1600"/>
        <w:gridCol w:w="940"/>
        <w:gridCol w:w="940"/>
        <w:gridCol w:w="940"/>
        <w:gridCol w:w="1140"/>
        <w:gridCol w:w="940"/>
        <w:gridCol w:w="940"/>
        <w:gridCol w:w="1162"/>
        <w:gridCol w:w="940"/>
        <w:gridCol w:w="1107"/>
      </w:tblGrid>
      <w:tr w:rsidR="006437CA">
        <w:trPr>
          <w:gridBefore w:val="1"/>
          <w:trHeight w:val="225"/>
        </w:trPr>
        <w:tc>
          <w:tcPr>
            <w:tcW w:w="4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6437CA" w:rsidRDefault="006437C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6437CA" w:rsidRDefault="006437C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6437CA" w:rsidRDefault="006437C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6437CA" w:rsidRDefault="006437C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6437CA" w:rsidRDefault="006437C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6437CA" w:rsidRDefault="006437C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6437CA" w:rsidRDefault="006437C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6437CA" w:rsidRDefault="006437C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6437CA" w:rsidRDefault="006437C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6437CA" w:rsidRDefault="006437C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6437CA" w:rsidRDefault="006437C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6437CA">
        <w:trPr>
          <w:gridBefore w:val="1"/>
          <w:trHeight w:val="225"/>
        </w:trPr>
        <w:tc>
          <w:tcPr>
            <w:tcW w:w="45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6437CA" w:rsidRDefault="006437C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0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6437CA" w:rsidRDefault="006437C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6437CA" w:rsidRDefault="006437C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6437CA" w:rsidRDefault="006437C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6437CA" w:rsidRDefault="006437C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1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6437CA" w:rsidRDefault="006437C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6437CA" w:rsidRDefault="006437C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6437CA" w:rsidRDefault="006437C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0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6437CA" w:rsidRDefault="006437C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94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6437CA" w:rsidRDefault="006437C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6437CA" w:rsidRDefault="006437CA">
            <w:pPr>
              <w:widowControl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  <w:tr w:rsidR="006437CA">
        <w:trPr>
          <w:gridAfter w:val="2"/>
          <w:wAfter w:w="2047" w:type="dxa"/>
          <w:trHeight w:val="255"/>
        </w:trPr>
        <w:tc>
          <w:tcPr>
            <w:tcW w:w="23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noWrap/>
            <w:vAlign w:val="bottom"/>
          </w:tcPr>
          <w:p w:rsidR="006437CA" w:rsidRDefault="006437CA">
            <w:pPr>
              <w:widowControl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  <w:tc>
          <w:tcPr>
            <w:tcW w:w="9058" w:type="dxa"/>
            <w:gridSpan w:val="9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6437CA" w:rsidRDefault="00D72E63">
            <w:pPr>
              <w:widowControl/>
              <w:tabs>
                <w:tab w:val="left" w:pos="-859"/>
              </w:tabs>
              <w:ind w:right="-1964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Акт № _____/______</w:t>
            </w:r>
            <w:r>
              <w:rPr>
                <w:rFonts w:eastAsia="Times New Roman"/>
                <w:b/>
                <w:bCs/>
                <w:color w:val="000000"/>
              </w:rPr>
              <w:br/>
              <w:t>оказанных информационных услуг с использованием адаптированного(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ых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) </w:t>
            </w:r>
          </w:p>
          <w:p w:rsidR="006437CA" w:rsidRDefault="00D72E63">
            <w:pPr>
              <w:widowControl/>
              <w:tabs>
                <w:tab w:val="left" w:pos="-859"/>
              </w:tabs>
              <w:ind w:right="-1964"/>
              <w:jc w:val="center"/>
              <w:rPr>
                <w:rFonts w:eastAsia="Times New Roman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>Исполнителем экземпляра(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ов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>) Систем "КонсультантПлюс" (по Договору ________________</w:t>
            </w:r>
            <w:r w:rsidR="00CC4451">
              <w:rPr>
                <w:rFonts w:eastAsia="Times New Roman"/>
                <w:b/>
                <w:bCs/>
                <w:color w:val="000000"/>
              </w:rPr>
              <w:t>____</w:t>
            </w:r>
            <w:proofErr w:type="gramStart"/>
            <w:r w:rsidR="00CC4451">
              <w:rPr>
                <w:rFonts w:eastAsia="Times New Roman"/>
                <w:b/>
                <w:bCs/>
                <w:color w:val="000000"/>
              </w:rPr>
              <w:t>_)</w:t>
            </w:r>
            <w:r>
              <w:rPr>
                <w:rFonts w:eastAsia="Times New Roman"/>
                <w:b/>
                <w:bCs/>
                <w:color w:val="000000"/>
              </w:rPr>
              <w:t xml:space="preserve">   </w:t>
            </w:r>
            <w:proofErr w:type="gramEnd"/>
            <w:r>
              <w:rPr>
                <w:rFonts w:eastAsia="Times New Roman"/>
                <w:b/>
                <w:bCs/>
                <w:color w:val="000000"/>
              </w:rPr>
              <w:t xml:space="preserve">      за ___________ </w:t>
            </w:r>
            <w:proofErr w:type="spellStart"/>
            <w:r>
              <w:rPr>
                <w:rFonts w:eastAsia="Times New Roman"/>
                <w:b/>
                <w:bCs/>
                <w:color w:val="000000"/>
              </w:rPr>
              <w:t>за</w:t>
            </w:r>
            <w:proofErr w:type="spellEnd"/>
            <w:r>
              <w:rPr>
                <w:rFonts w:eastAsia="Times New Roman"/>
                <w:b/>
                <w:bCs/>
                <w:color w:val="000000"/>
              </w:rPr>
              <w:t xml:space="preserve"> __________ 2</w:t>
            </w:r>
            <w:r w:rsidR="00B818E1">
              <w:rPr>
                <w:rFonts w:eastAsia="Times New Roman"/>
                <w:b/>
                <w:bCs/>
                <w:color w:val="000000"/>
              </w:rPr>
              <w:t>02</w:t>
            </w:r>
            <w:r w:rsidR="00D7121C">
              <w:rPr>
                <w:rFonts w:eastAsia="Times New Roman"/>
                <w:b/>
                <w:bCs/>
                <w:color w:val="000000"/>
              </w:rPr>
              <w:t>2</w:t>
            </w:r>
            <w:r w:rsidR="00B818E1">
              <w:rPr>
                <w:rFonts w:eastAsia="Times New Roman"/>
                <w:b/>
                <w:bCs/>
                <w:color w:val="000000"/>
              </w:rPr>
              <w:t>г</w:t>
            </w:r>
            <w:r>
              <w:rPr>
                <w:rFonts w:eastAsia="Times New Roman"/>
                <w:b/>
                <w:bCs/>
                <w:color w:val="000000"/>
              </w:rPr>
              <w:t>.</w:t>
            </w:r>
          </w:p>
          <w:p w:rsidR="006437CA" w:rsidRDefault="006437CA">
            <w:pPr>
              <w:widowControl/>
              <w:tabs>
                <w:tab w:val="left" w:pos="-859"/>
              </w:tabs>
              <w:ind w:right="-1964"/>
              <w:jc w:val="center"/>
              <w:rPr>
                <w:rFonts w:eastAsia="Times New Roman"/>
                <w:b/>
                <w:bCs/>
                <w:color w:val="000000"/>
              </w:rPr>
            </w:pPr>
          </w:p>
          <w:p w:rsidR="006437CA" w:rsidRDefault="00D72E63">
            <w:pPr>
              <w:widowControl/>
              <w:tabs>
                <w:tab w:val="left" w:pos="-859"/>
              </w:tabs>
              <w:ind w:right="-1964"/>
              <w:rPr>
                <w:rFonts w:eastAsia="Times New Roman"/>
                <w:bCs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 xml:space="preserve">г. Тамбов                                                         </w:t>
            </w:r>
            <w:r w:rsidR="00B818E1">
              <w:rPr>
                <w:rFonts w:eastAsia="Times New Roman"/>
                <w:bCs/>
                <w:color w:val="000000"/>
              </w:rPr>
              <w:t xml:space="preserve">                                                               </w:t>
            </w:r>
            <w:r>
              <w:rPr>
                <w:rFonts w:eastAsia="Times New Roman"/>
                <w:bCs/>
                <w:color w:val="000000"/>
              </w:rPr>
              <w:t xml:space="preserve">   __</w:t>
            </w:r>
            <w:proofErr w:type="gramStart"/>
            <w:r>
              <w:rPr>
                <w:rFonts w:eastAsia="Times New Roman"/>
                <w:bCs/>
                <w:color w:val="000000"/>
              </w:rPr>
              <w:t>_ .</w:t>
            </w:r>
            <w:proofErr w:type="gramEnd"/>
            <w:r>
              <w:rPr>
                <w:rFonts w:eastAsia="Times New Roman"/>
                <w:bCs/>
                <w:color w:val="000000"/>
              </w:rPr>
              <w:t xml:space="preserve"> ________.</w:t>
            </w:r>
            <w:r w:rsidR="00B818E1">
              <w:rPr>
                <w:rFonts w:eastAsia="Times New Roman"/>
                <w:bCs/>
                <w:color w:val="000000"/>
              </w:rPr>
              <w:t>202</w:t>
            </w:r>
            <w:r w:rsidR="00D7121C">
              <w:rPr>
                <w:rFonts w:eastAsia="Times New Roman"/>
                <w:bCs/>
                <w:color w:val="000000"/>
              </w:rPr>
              <w:t>2</w:t>
            </w:r>
            <w:r w:rsidR="00B818E1">
              <w:rPr>
                <w:rFonts w:eastAsia="Times New Roman"/>
                <w:bCs/>
                <w:color w:val="000000"/>
              </w:rPr>
              <w:t>г.</w:t>
            </w:r>
          </w:p>
          <w:p w:rsidR="006437CA" w:rsidRDefault="006437CA">
            <w:pPr>
              <w:widowControl/>
              <w:tabs>
                <w:tab w:val="left" w:pos="-859"/>
              </w:tabs>
              <w:ind w:right="-1964"/>
              <w:jc w:val="center"/>
              <w:rPr>
                <w:rFonts w:eastAsia="Times New Roman"/>
                <w:b/>
                <w:bCs/>
                <w:color w:val="000000"/>
              </w:rPr>
            </w:pPr>
          </w:p>
        </w:tc>
      </w:tr>
      <w:tr w:rsidR="006437CA">
        <w:trPr>
          <w:gridAfter w:val="2"/>
          <w:wAfter w:w="2047" w:type="dxa"/>
          <w:trHeight w:val="915"/>
        </w:trPr>
        <w:tc>
          <w:tcPr>
            <w:tcW w:w="9294" w:type="dxa"/>
            <w:gridSpan w:val="10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vAlign w:val="bottom"/>
          </w:tcPr>
          <w:p w:rsidR="006437CA" w:rsidRDefault="00D72E63">
            <w:pPr>
              <w:widowControl/>
              <w:rPr>
                <w:rFonts w:eastAsia="Times New Roman"/>
                <w:color w:val="000000"/>
              </w:rPr>
            </w:pPr>
            <w:r>
              <w:rPr>
                <w:rFonts w:eastAsia="Arial Unicode MS"/>
                <w:b/>
                <w:color w:val="000000"/>
              </w:rPr>
              <w:t xml:space="preserve">_________________ </w:t>
            </w:r>
            <w:r>
              <w:rPr>
                <w:rFonts w:eastAsia="Times New Roman"/>
                <w:color w:val="000000"/>
              </w:rPr>
              <w:t xml:space="preserve">______________________________________________________________, именуемый в дальнейшем "Исполнитель", в лице </w:t>
            </w:r>
            <w:r>
              <w:rPr>
                <w:rFonts w:eastAsia="Arial Unicode MS"/>
                <w:color w:val="000000"/>
              </w:rPr>
              <w:t>___________</w:t>
            </w:r>
            <w:r>
              <w:rPr>
                <w:rFonts w:eastAsia="Times New Roman"/>
                <w:color w:val="000000"/>
              </w:rPr>
              <w:t>, действующего на основании ___________________, с одной стороны, и ______________________________, именуемое в дальнейшем Заказчик, в лице __________________________________________________________________________________________,</w:t>
            </w:r>
          </w:p>
        </w:tc>
      </w:tr>
      <w:tr w:rsidR="006437CA">
        <w:trPr>
          <w:gridAfter w:val="2"/>
          <w:wAfter w:w="2047" w:type="dxa"/>
          <w:trHeight w:val="5981"/>
        </w:trPr>
        <w:tc>
          <w:tcPr>
            <w:tcW w:w="9294" w:type="dxa"/>
            <w:gridSpan w:val="10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clear" w:color="auto" w:fill="auto"/>
            <w:vAlign w:val="center"/>
          </w:tcPr>
          <w:p w:rsidR="006437CA" w:rsidRDefault="00D72E63">
            <w:pPr>
              <w:widowControl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действующего на основании _____________________, с другой стороны, подписали настоящий </w:t>
            </w:r>
            <w:proofErr w:type="gramStart"/>
            <w:r>
              <w:rPr>
                <w:rFonts w:eastAsia="Times New Roman"/>
                <w:color w:val="000000"/>
              </w:rPr>
              <w:t>акт  оказанных</w:t>
            </w:r>
            <w:proofErr w:type="gramEnd"/>
            <w:r>
              <w:rPr>
                <w:rFonts w:eastAsia="Times New Roman"/>
                <w:color w:val="000000"/>
              </w:rPr>
              <w:t xml:space="preserve"> информационных услуг с использованием экземпляра(</w:t>
            </w:r>
            <w:proofErr w:type="spellStart"/>
            <w:r>
              <w:rPr>
                <w:rFonts w:eastAsia="Times New Roman"/>
                <w:color w:val="000000"/>
              </w:rPr>
              <w:t>ов</w:t>
            </w:r>
            <w:proofErr w:type="spellEnd"/>
            <w:r>
              <w:rPr>
                <w:rFonts w:eastAsia="Times New Roman"/>
                <w:color w:val="000000"/>
              </w:rPr>
              <w:t>) Системы "КонсультантПлюс" о нижеследующем:</w:t>
            </w:r>
          </w:p>
          <w:p w:rsidR="006437CA" w:rsidRDefault="00D72E63">
            <w:pPr>
              <w:widowControl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1. Во исполнение условий Договора ____________ от _____________</w:t>
            </w:r>
          </w:p>
          <w:p w:rsidR="006437CA" w:rsidRDefault="00D72E63">
            <w:pPr>
              <w:widowControl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Исполнитель оказал, а Заказчик принял информационные услуги с использованием адаптированного(</w:t>
            </w:r>
            <w:proofErr w:type="spellStart"/>
            <w:r>
              <w:rPr>
                <w:rFonts w:eastAsia="Times New Roman"/>
                <w:color w:val="000000"/>
              </w:rPr>
              <w:t>ых</w:t>
            </w:r>
            <w:proofErr w:type="spellEnd"/>
            <w:r>
              <w:rPr>
                <w:rFonts w:eastAsia="Times New Roman"/>
                <w:color w:val="000000"/>
              </w:rPr>
              <w:t>) Исполнителем экземпляра(</w:t>
            </w:r>
            <w:proofErr w:type="spellStart"/>
            <w:r>
              <w:rPr>
                <w:rFonts w:eastAsia="Times New Roman"/>
                <w:color w:val="000000"/>
              </w:rPr>
              <w:t>ов</w:t>
            </w:r>
            <w:proofErr w:type="spellEnd"/>
            <w:r>
              <w:rPr>
                <w:rFonts w:eastAsia="Times New Roman"/>
                <w:color w:val="000000"/>
              </w:rPr>
              <w:t xml:space="preserve">) </w:t>
            </w:r>
            <w:r>
              <w:rPr>
                <w:rFonts w:eastAsia="Times New Roman"/>
                <w:bCs/>
                <w:color w:val="000000"/>
              </w:rPr>
              <w:t>Систем "КонсультантПлюс" за _________ 2</w:t>
            </w:r>
            <w:r w:rsidR="00A66AB4">
              <w:rPr>
                <w:rFonts w:eastAsia="Times New Roman"/>
                <w:bCs/>
                <w:color w:val="000000"/>
              </w:rPr>
              <w:t>022</w:t>
            </w:r>
            <w:r>
              <w:rPr>
                <w:rFonts w:eastAsia="Times New Roman"/>
                <w:bCs/>
                <w:color w:val="000000"/>
              </w:rPr>
              <w:t>г.:</w:t>
            </w:r>
            <w:r>
              <w:rPr>
                <w:rFonts w:eastAsia="Times New Roman"/>
                <w:color w:val="000000"/>
              </w:rPr>
              <w:t xml:space="preserve">  </w:t>
            </w:r>
          </w:p>
          <w:p w:rsidR="006437CA" w:rsidRDefault="006437CA">
            <w:pPr>
              <w:widowControl/>
              <w:jc w:val="both"/>
              <w:rPr>
                <w:rFonts w:eastAsia="Times New Roman"/>
                <w:color w:val="000000"/>
              </w:rPr>
            </w:pPr>
          </w:p>
          <w:tbl>
            <w:tblPr>
              <w:tblStyle w:val="afc"/>
              <w:tblW w:w="0" w:type="auto"/>
              <w:tblLook w:val="04A0" w:firstRow="1" w:lastRow="0" w:firstColumn="1" w:lastColumn="0" w:noHBand="0" w:noVBand="1"/>
            </w:tblPr>
            <w:tblGrid>
              <w:gridCol w:w="4899"/>
              <w:gridCol w:w="992"/>
              <w:gridCol w:w="709"/>
              <w:gridCol w:w="1276"/>
              <w:gridCol w:w="1192"/>
            </w:tblGrid>
            <w:tr w:rsidR="006437CA">
              <w:tc>
                <w:tcPr>
                  <w:tcW w:w="4899" w:type="dxa"/>
                </w:tcPr>
                <w:p w:rsidR="006437CA" w:rsidRDefault="00D72E63" w:rsidP="00F62167">
                  <w:pPr>
                    <w:framePr w:hSpace="180" w:wrap="around" w:vAnchor="text" w:hAnchor="margin" w:xAlign="center" w:y="14"/>
                    <w:widowControl/>
                    <w:jc w:val="center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>Наименование систем</w:t>
                  </w:r>
                </w:p>
              </w:tc>
              <w:tc>
                <w:tcPr>
                  <w:tcW w:w="992" w:type="dxa"/>
                </w:tcPr>
                <w:p w:rsidR="006437CA" w:rsidRDefault="00D72E63" w:rsidP="00F62167">
                  <w:pPr>
                    <w:framePr w:hSpace="180" w:wrap="around" w:vAnchor="text" w:hAnchor="margin" w:xAlign="center" w:y="14"/>
                    <w:widowControl/>
                    <w:jc w:val="center"/>
                    <w:rPr>
                      <w:rFonts w:eastAsia="Times New Roman"/>
                      <w:color w:val="000000"/>
                    </w:rPr>
                  </w:pPr>
                  <w:proofErr w:type="spellStart"/>
                  <w:r>
                    <w:rPr>
                      <w:rFonts w:eastAsia="Times New Roman"/>
                      <w:color w:val="000000"/>
                    </w:rPr>
                    <w:t>Ед.изм</w:t>
                  </w:r>
                  <w:proofErr w:type="spellEnd"/>
                  <w:r>
                    <w:rPr>
                      <w:rFonts w:eastAsia="Times New Roman"/>
                      <w:color w:val="000000"/>
                    </w:rPr>
                    <w:t>.</w:t>
                  </w:r>
                </w:p>
              </w:tc>
              <w:tc>
                <w:tcPr>
                  <w:tcW w:w="709" w:type="dxa"/>
                </w:tcPr>
                <w:p w:rsidR="006437CA" w:rsidRDefault="00D72E63" w:rsidP="00F62167">
                  <w:pPr>
                    <w:framePr w:hSpace="180" w:wrap="around" w:vAnchor="text" w:hAnchor="margin" w:xAlign="center" w:y="14"/>
                    <w:widowControl/>
                    <w:jc w:val="center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>Кол.</w:t>
                  </w:r>
                </w:p>
              </w:tc>
              <w:tc>
                <w:tcPr>
                  <w:tcW w:w="1276" w:type="dxa"/>
                </w:tcPr>
                <w:p w:rsidR="006437CA" w:rsidRDefault="00D72E63" w:rsidP="00F62167">
                  <w:pPr>
                    <w:framePr w:hSpace="180" w:wrap="around" w:vAnchor="text" w:hAnchor="margin" w:xAlign="center" w:y="14"/>
                    <w:widowControl/>
                    <w:jc w:val="center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>Цена</w:t>
                  </w:r>
                </w:p>
              </w:tc>
              <w:tc>
                <w:tcPr>
                  <w:tcW w:w="1192" w:type="dxa"/>
                </w:tcPr>
                <w:p w:rsidR="006437CA" w:rsidRDefault="00D72E63" w:rsidP="00F62167">
                  <w:pPr>
                    <w:framePr w:hSpace="180" w:wrap="around" w:vAnchor="text" w:hAnchor="margin" w:xAlign="center" w:y="14"/>
                    <w:widowControl/>
                    <w:jc w:val="center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>Всего</w:t>
                  </w:r>
                </w:p>
              </w:tc>
            </w:tr>
            <w:tr w:rsidR="006437CA">
              <w:tc>
                <w:tcPr>
                  <w:tcW w:w="4899" w:type="dxa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</w:tcPr>
                <w:p w:rsidR="006437CA" w:rsidRDefault="00D72E63" w:rsidP="00F62167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  <w:sz w:val="16"/>
                      <w:szCs w:val="16"/>
                    </w:rPr>
                  </w:pPr>
                  <w:proofErr w:type="spellStart"/>
                  <w:proofErr w:type="gramStart"/>
                  <w:r>
                    <w:rPr>
                      <w:rFonts w:eastAsia="Times New Roman"/>
                      <w:color w:val="000000"/>
                      <w:sz w:val="16"/>
                      <w:szCs w:val="16"/>
                    </w:rPr>
                    <w:t>мес.услуга</w:t>
                  </w:r>
                  <w:proofErr w:type="spellEnd"/>
                  <w:proofErr w:type="gramEnd"/>
                </w:p>
              </w:tc>
              <w:tc>
                <w:tcPr>
                  <w:tcW w:w="709" w:type="dxa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192" w:type="dxa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</w:tr>
            <w:tr w:rsidR="006437CA">
              <w:tc>
                <w:tcPr>
                  <w:tcW w:w="4899" w:type="dxa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709" w:type="dxa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192" w:type="dxa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</w:tr>
            <w:tr w:rsidR="006437CA">
              <w:tc>
                <w:tcPr>
                  <w:tcW w:w="4899" w:type="dxa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709" w:type="dxa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192" w:type="dxa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</w:tr>
            <w:tr w:rsidR="006437CA">
              <w:tc>
                <w:tcPr>
                  <w:tcW w:w="4899" w:type="dxa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709" w:type="dxa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192" w:type="dxa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</w:tr>
            <w:tr w:rsidR="006437CA">
              <w:tc>
                <w:tcPr>
                  <w:tcW w:w="4899" w:type="dxa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709" w:type="dxa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192" w:type="dxa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</w:tr>
            <w:tr w:rsidR="006437CA">
              <w:tc>
                <w:tcPr>
                  <w:tcW w:w="4899" w:type="dxa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992" w:type="dxa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709" w:type="dxa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276" w:type="dxa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1192" w:type="dxa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</w:tr>
            <w:tr w:rsidR="006437CA">
              <w:tc>
                <w:tcPr>
                  <w:tcW w:w="7876" w:type="dxa"/>
                  <w:gridSpan w:val="4"/>
                </w:tcPr>
                <w:p w:rsidR="006437CA" w:rsidRDefault="00D72E63" w:rsidP="00F62167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color w:val="000000"/>
                    </w:rPr>
                    <w:t>Итого:</w:t>
                  </w:r>
                </w:p>
              </w:tc>
              <w:tc>
                <w:tcPr>
                  <w:tcW w:w="1192" w:type="dxa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widowControl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</w:tr>
          </w:tbl>
          <w:p w:rsidR="006437CA" w:rsidRDefault="00D72E63">
            <w:pPr>
              <w:widowControl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</w:t>
            </w:r>
          </w:p>
          <w:p w:rsidR="006437CA" w:rsidRDefault="00D72E63">
            <w:pPr>
              <w:widowControl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2. Услуги оказаны полностью и в срок и подлежат оплате в размере ___</w:t>
            </w:r>
            <w:r>
              <w:rPr>
                <w:rFonts w:eastAsia="Times New Roman"/>
                <w:color w:val="000000"/>
                <w:sz w:val="14"/>
                <w:szCs w:val="14"/>
              </w:rPr>
              <w:t xml:space="preserve"> </w:t>
            </w:r>
            <w:r>
              <w:rPr>
                <w:rFonts w:eastAsia="Times New Roman"/>
                <w:color w:val="000000"/>
                <w:sz w:val="14"/>
                <w:szCs w:val="14"/>
                <w:u w:val="single"/>
              </w:rPr>
              <w:t>прописью</w:t>
            </w:r>
            <w:r>
              <w:rPr>
                <w:rFonts w:eastAsia="Times New Roman"/>
                <w:color w:val="000000"/>
              </w:rPr>
              <w:t xml:space="preserve">___ </w:t>
            </w:r>
            <w:proofErr w:type="spellStart"/>
            <w:r>
              <w:rPr>
                <w:rFonts w:eastAsia="Times New Roman"/>
                <w:color w:val="000000"/>
              </w:rPr>
              <w:t>руб</w:t>
            </w:r>
            <w:proofErr w:type="spellEnd"/>
            <w:r>
              <w:rPr>
                <w:rFonts w:eastAsia="Times New Roman"/>
                <w:color w:val="000000"/>
              </w:rPr>
              <w:t>.___коп., без НДС на основании переданного Заказчику счету.</w:t>
            </w:r>
          </w:p>
          <w:p w:rsidR="006437CA" w:rsidRDefault="00D72E63">
            <w:pPr>
              <w:widowControl/>
              <w:jc w:val="both"/>
              <w:rPr>
                <w:rFonts w:eastAsia="Times New Roman"/>
                <w:color w:val="000000"/>
                <w:u w:val="single"/>
              </w:rPr>
            </w:pPr>
            <w:r>
              <w:rPr>
                <w:rFonts w:eastAsia="Times New Roman"/>
                <w:color w:val="000000"/>
              </w:rPr>
              <w:t xml:space="preserve">   3. Стороны претензий по оказанным услугам друг к другу не имеют. Настоящий акт составлен в двух экземплярах, по одному для каждой из сторон. </w:t>
            </w:r>
          </w:p>
          <w:p w:rsidR="006437CA" w:rsidRDefault="00D72E63">
            <w:pPr>
              <w:widowControl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                                                                   </w:t>
            </w:r>
          </w:p>
          <w:p w:rsidR="006437CA" w:rsidRDefault="006437CA">
            <w:pPr>
              <w:widowControl/>
              <w:jc w:val="both"/>
              <w:rPr>
                <w:rFonts w:eastAsia="Times New Roman"/>
                <w:color w:val="000000"/>
              </w:rPr>
            </w:pPr>
          </w:p>
          <w:p w:rsidR="006437CA" w:rsidRDefault="006437CA">
            <w:pPr>
              <w:widowControl/>
              <w:jc w:val="both"/>
              <w:rPr>
                <w:rFonts w:eastAsia="Times New Roman"/>
                <w:color w:val="000000"/>
              </w:rPr>
            </w:pPr>
          </w:p>
          <w:p w:rsidR="006437CA" w:rsidRDefault="00522E81">
            <w:pPr>
              <w:widowControl/>
              <w:jc w:val="both"/>
              <w:rPr>
                <w:rFonts w:eastAsia="Times New Roman"/>
                <w:color w:val="000000"/>
              </w:rPr>
            </w:pPr>
            <w:proofErr w:type="gramStart"/>
            <w:r>
              <w:rPr>
                <w:rFonts w:eastAsia="Times New Roman"/>
                <w:color w:val="000000"/>
              </w:rPr>
              <w:t xml:space="preserve">Исполнитель:  </w:t>
            </w:r>
            <w:r w:rsidR="00D72E63">
              <w:rPr>
                <w:rFonts w:eastAsia="Times New Roman"/>
                <w:color w:val="000000"/>
              </w:rPr>
              <w:t xml:space="preserve"> </w:t>
            </w:r>
            <w:proofErr w:type="gramEnd"/>
            <w:r w:rsidR="00D72E63">
              <w:rPr>
                <w:rFonts w:eastAsia="Times New Roman"/>
                <w:color w:val="000000"/>
              </w:rPr>
              <w:t xml:space="preserve">                                            Заказчик:</w:t>
            </w:r>
          </w:p>
          <w:p w:rsidR="006437CA" w:rsidRDefault="006437CA">
            <w:pPr>
              <w:widowControl/>
              <w:jc w:val="both"/>
              <w:rPr>
                <w:rFonts w:eastAsia="Times New Roman"/>
                <w:color w:val="000000"/>
              </w:rPr>
            </w:pPr>
          </w:p>
          <w:tbl>
            <w:tblPr>
              <w:tblW w:w="5000" w:type="pct"/>
              <w:tblCellMar>
                <w:left w:w="31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26"/>
              <w:gridCol w:w="277"/>
              <w:gridCol w:w="271"/>
              <w:gridCol w:w="271"/>
              <w:gridCol w:w="270"/>
              <w:gridCol w:w="47"/>
              <w:gridCol w:w="3422"/>
              <w:gridCol w:w="274"/>
              <w:gridCol w:w="274"/>
              <w:gridCol w:w="273"/>
              <w:gridCol w:w="273"/>
            </w:tblGrid>
            <w:tr w:rsidR="006437CA">
              <w:trPr>
                <w:trHeight w:val="322"/>
              </w:trPr>
              <w:tc>
                <w:tcPr>
                  <w:tcW w:w="4656" w:type="dxa"/>
                  <w:gridSpan w:val="5"/>
                  <w:vAlign w:val="center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49" w:type="dxa"/>
                  <w:vAlign w:val="center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4658" w:type="dxa"/>
                  <w:gridSpan w:val="5"/>
                  <w:vAlign w:val="center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  <w:tr w:rsidR="006437CA">
              <w:trPr>
                <w:trHeight w:val="153"/>
              </w:trPr>
              <w:tc>
                <w:tcPr>
                  <w:tcW w:w="4656" w:type="dxa"/>
                  <w:gridSpan w:val="5"/>
                  <w:tcBorders>
                    <w:bottom w:val="single" w:sz="6" w:space="0" w:color="000000"/>
                  </w:tcBorders>
                  <w:vAlign w:val="center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rPr>
                      <w:rFonts w:eastAsia="Times New Roman"/>
                    </w:rPr>
                  </w:pPr>
                </w:p>
              </w:tc>
              <w:tc>
                <w:tcPr>
                  <w:tcW w:w="49" w:type="dxa"/>
                  <w:vAlign w:val="center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rPr>
                      <w:rFonts w:eastAsia="Times New Roman"/>
                    </w:rPr>
                  </w:pPr>
                </w:p>
              </w:tc>
              <w:tc>
                <w:tcPr>
                  <w:tcW w:w="4658" w:type="dxa"/>
                  <w:gridSpan w:val="5"/>
                  <w:tcBorders>
                    <w:bottom w:val="single" w:sz="6" w:space="0" w:color="000000"/>
                  </w:tcBorders>
                  <w:vAlign w:val="center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rPr>
                      <w:rFonts w:eastAsia="Times New Roman"/>
                    </w:rPr>
                  </w:pPr>
                </w:p>
              </w:tc>
            </w:tr>
            <w:tr w:rsidR="006437CA">
              <w:trPr>
                <w:trHeight w:val="260"/>
              </w:trPr>
              <w:tc>
                <w:tcPr>
                  <w:tcW w:w="4656" w:type="dxa"/>
                  <w:gridSpan w:val="5"/>
                </w:tcPr>
                <w:p w:rsidR="006437CA" w:rsidRDefault="00D72E63" w:rsidP="00F62167">
                  <w:pPr>
                    <w:framePr w:hSpace="180" w:wrap="around" w:vAnchor="text" w:hAnchor="margin" w:xAlign="center" w:y="14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наименование организации</w:t>
                  </w:r>
                </w:p>
              </w:tc>
              <w:tc>
                <w:tcPr>
                  <w:tcW w:w="49" w:type="dxa"/>
                  <w:vAlign w:val="center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8" w:type="dxa"/>
                  <w:gridSpan w:val="5"/>
                </w:tcPr>
                <w:p w:rsidR="006437CA" w:rsidRDefault="00D72E63" w:rsidP="00F62167">
                  <w:pPr>
                    <w:framePr w:hSpace="180" w:wrap="around" w:vAnchor="text" w:hAnchor="margin" w:xAlign="center" w:y="14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наименование организации</w:t>
                  </w:r>
                </w:p>
              </w:tc>
            </w:tr>
            <w:tr w:rsidR="006437CA">
              <w:trPr>
                <w:trHeight w:val="322"/>
              </w:trPr>
              <w:tc>
                <w:tcPr>
                  <w:tcW w:w="3518" w:type="dxa"/>
                  <w:tcBorders>
                    <w:bottom w:val="single" w:sz="6" w:space="0" w:color="000000"/>
                  </w:tcBorders>
                  <w:vAlign w:val="center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rPr>
                      <w:rFonts w:eastAsia="Times New Roman"/>
                    </w:rPr>
                  </w:pPr>
                </w:p>
              </w:tc>
              <w:tc>
                <w:tcPr>
                  <w:tcW w:w="289" w:type="dxa"/>
                  <w:tcBorders>
                    <w:bottom w:val="single" w:sz="6" w:space="0" w:color="000000"/>
                  </w:tcBorders>
                  <w:vAlign w:val="center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rPr>
                      <w:rFonts w:eastAsia="Times New Roman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6" w:space="0" w:color="000000"/>
                  </w:tcBorders>
                  <w:vAlign w:val="center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rPr>
                      <w:rFonts w:eastAsia="Times New Roman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6" w:space="0" w:color="000000"/>
                  </w:tcBorders>
                  <w:vAlign w:val="center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rPr>
                      <w:rFonts w:eastAsia="Times New Roman"/>
                    </w:rPr>
                  </w:pPr>
                </w:p>
              </w:tc>
              <w:tc>
                <w:tcPr>
                  <w:tcW w:w="283" w:type="dxa"/>
                  <w:tcBorders>
                    <w:bottom w:val="single" w:sz="6" w:space="0" w:color="000000"/>
                  </w:tcBorders>
                  <w:vAlign w:val="center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rPr>
                      <w:rFonts w:eastAsia="Times New Roman"/>
                    </w:rPr>
                  </w:pPr>
                </w:p>
              </w:tc>
              <w:tc>
                <w:tcPr>
                  <w:tcW w:w="49" w:type="dxa"/>
                  <w:vAlign w:val="center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rPr>
                      <w:rFonts w:eastAsia="Times New Roman"/>
                    </w:rPr>
                  </w:pPr>
                </w:p>
              </w:tc>
              <w:tc>
                <w:tcPr>
                  <w:tcW w:w="3514" w:type="dxa"/>
                  <w:tcBorders>
                    <w:bottom w:val="single" w:sz="6" w:space="0" w:color="000000"/>
                  </w:tcBorders>
                  <w:vAlign w:val="center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rPr>
                      <w:rFonts w:eastAsia="Times New Roman"/>
                    </w:rPr>
                  </w:pPr>
                </w:p>
              </w:tc>
              <w:tc>
                <w:tcPr>
                  <w:tcW w:w="286" w:type="dxa"/>
                  <w:tcBorders>
                    <w:bottom w:val="single" w:sz="6" w:space="0" w:color="000000"/>
                  </w:tcBorders>
                  <w:vAlign w:val="center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rPr>
                      <w:rFonts w:eastAsia="Times New Roman"/>
                    </w:rPr>
                  </w:pPr>
                </w:p>
              </w:tc>
              <w:tc>
                <w:tcPr>
                  <w:tcW w:w="286" w:type="dxa"/>
                  <w:tcBorders>
                    <w:bottom w:val="single" w:sz="6" w:space="0" w:color="000000"/>
                  </w:tcBorders>
                  <w:vAlign w:val="center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rPr>
                      <w:rFonts w:eastAsia="Times New Roman"/>
                    </w:rPr>
                  </w:pPr>
                </w:p>
              </w:tc>
              <w:tc>
                <w:tcPr>
                  <w:tcW w:w="286" w:type="dxa"/>
                  <w:tcBorders>
                    <w:bottom w:val="single" w:sz="6" w:space="0" w:color="000000"/>
                  </w:tcBorders>
                  <w:vAlign w:val="center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rPr>
                      <w:rFonts w:eastAsia="Times New Roman"/>
                    </w:rPr>
                  </w:pPr>
                </w:p>
              </w:tc>
              <w:tc>
                <w:tcPr>
                  <w:tcW w:w="286" w:type="dxa"/>
                  <w:tcBorders>
                    <w:bottom w:val="single" w:sz="6" w:space="0" w:color="000000"/>
                  </w:tcBorders>
                  <w:vAlign w:val="center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rPr>
                      <w:rFonts w:eastAsia="Times New Roman"/>
                    </w:rPr>
                  </w:pPr>
                </w:p>
              </w:tc>
            </w:tr>
            <w:tr w:rsidR="006437CA">
              <w:trPr>
                <w:trHeight w:val="260"/>
              </w:trPr>
              <w:tc>
                <w:tcPr>
                  <w:tcW w:w="4656" w:type="dxa"/>
                  <w:gridSpan w:val="5"/>
                </w:tcPr>
                <w:p w:rsidR="006437CA" w:rsidRDefault="00D72E63" w:rsidP="00F62167">
                  <w:pPr>
                    <w:framePr w:hSpace="180" w:wrap="around" w:vAnchor="text" w:hAnchor="margin" w:xAlign="center" w:y="14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должность и ФИО руководителя организации</w:t>
                  </w:r>
                </w:p>
              </w:tc>
              <w:tc>
                <w:tcPr>
                  <w:tcW w:w="49" w:type="dxa"/>
                  <w:vAlign w:val="center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rPr>
                      <w:rFonts w:eastAsia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4658" w:type="dxa"/>
                  <w:gridSpan w:val="5"/>
                </w:tcPr>
                <w:p w:rsidR="006437CA" w:rsidRDefault="00D72E63" w:rsidP="00F62167">
                  <w:pPr>
                    <w:framePr w:hSpace="180" w:wrap="around" w:vAnchor="text" w:hAnchor="margin" w:xAlign="center" w:y="14"/>
                    <w:jc w:val="center"/>
                    <w:rPr>
                      <w:rFonts w:eastAsia="Times New Roman"/>
                      <w:sz w:val="18"/>
                      <w:szCs w:val="18"/>
                    </w:rPr>
                  </w:pPr>
                  <w:r>
                    <w:rPr>
                      <w:rFonts w:eastAsia="Times New Roman"/>
                      <w:sz w:val="18"/>
                      <w:szCs w:val="18"/>
                    </w:rPr>
                    <w:t>должность и ФИО руководителя организации</w:t>
                  </w:r>
                </w:p>
              </w:tc>
            </w:tr>
            <w:tr w:rsidR="006437CA">
              <w:trPr>
                <w:trHeight w:val="230"/>
              </w:trPr>
              <w:tc>
                <w:tcPr>
                  <w:tcW w:w="3518" w:type="dxa"/>
                  <w:vAlign w:val="center"/>
                </w:tcPr>
                <w:p w:rsidR="006437CA" w:rsidRDefault="00D72E63" w:rsidP="00F62167">
                  <w:pPr>
                    <w:framePr w:hSpace="180" w:wrap="around" w:vAnchor="text" w:hAnchor="margin" w:xAlign="center" w:y="14"/>
                    <w:rPr>
                      <w:rFonts w:ascii="Arial" w:eastAsia="Times New Roman" w:hAnsi="Arial" w:cs="Arial"/>
                      <w:color w:val="595959"/>
                    </w:rPr>
                  </w:pPr>
                  <w:r>
                    <w:rPr>
                      <w:rFonts w:eastAsia="Times New Roman"/>
                      <w:color w:val="595959"/>
                    </w:rPr>
                    <w:t>М.П.</w:t>
                  </w:r>
                </w:p>
              </w:tc>
              <w:tc>
                <w:tcPr>
                  <w:tcW w:w="289" w:type="dxa"/>
                  <w:vAlign w:val="center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rPr>
                      <w:rFonts w:ascii="Arial" w:eastAsia="Times New Roman" w:hAnsi="Arial" w:cs="Arial"/>
                      <w:color w:val="595959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rPr>
                      <w:rFonts w:ascii="Arial" w:eastAsia="Times New Roman" w:hAnsi="Arial" w:cs="Arial"/>
                      <w:color w:val="595959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rPr>
                      <w:rFonts w:ascii="Arial" w:eastAsia="Times New Roman" w:hAnsi="Arial" w:cs="Arial"/>
                      <w:color w:val="595959"/>
                    </w:rPr>
                  </w:pPr>
                </w:p>
              </w:tc>
              <w:tc>
                <w:tcPr>
                  <w:tcW w:w="283" w:type="dxa"/>
                  <w:vAlign w:val="center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rPr>
                      <w:rFonts w:ascii="Arial" w:eastAsia="Times New Roman" w:hAnsi="Arial" w:cs="Arial"/>
                      <w:color w:val="595959"/>
                    </w:rPr>
                  </w:pPr>
                </w:p>
              </w:tc>
              <w:tc>
                <w:tcPr>
                  <w:tcW w:w="49" w:type="dxa"/>
                  <w:vAlign w:val="center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rPr>
                      <w:rFonts w:ascii="Arial" w:eastAsia="Times New Roman" w:hAnsi="Arial" w:cs="Arial"/>
                      <w:color w:val="595959"/>
                    </w:rPr>
                  </w:pPr>
                </w:p>
              </w:tc>
              <w:tc>
                <w:tcPr>
                  <w:tcW w:w="3514" w:type="dxa"/>
                  <w:vAlign w:val="center"/>
                </w:tcPr>
                <w:p w:rsidR="006437CA" w:rsidRDefault="00D72E63" w:rsidP="00F62167">
                  <w:pPr>
                    <w:framePr w:hSpace="180" w:wrap="around" w:vAnchor="text" w:hAnchor="margin" w:xAlign="center" w:y="14"/>
                    <w:rPr>
                      <w:rFonts w:ascii="Arial" w:eastAsia="Times New Roman" w:hAnsi="Arial" w:cs="Arial"/>
                      <w:color w:val="595959"/>
                    </w:rPr>
                  </w:pPr>
                  <w:r>
                    <w:rPr>
                      <w:rFonts w:eastAsia="Times New Roman"/>
                      <w:color w:val="595959"/>
                    </w:rPr>
                    <w:t>М.П.</w:t>
                  </w:r>
                </w:p>
              </w:tc>
              <w:tc>
                <w:tcPr>
                  <w:tcW w:w="286" w:type="dxa"/>
                  <w:vAlign w:val="center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rPr>
                      <w:rFonts w:ascii="Arial" w:eastAsia="Times New Roman" w:hAnsi="Arial" w:cs="Arial"/>
                      <w:color w:val="595959"/>
                    </w:rPr>
                  </w:pPr>
                </w:p>
              </w:tc>
              <w:tc>
                <w:tcPr>
                  <w:tcW w:w="286" w:type="dxa"/>
                  <w:vAlign w:val="center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rPr>
                      <w:rFonts w:ascii="Arial" w:eastAsia="Times New Roman" w:hAnsi="Arial" w:cs="Arial"/>
                      <w:color w:val="595959"/>
                    </w:rPr>
                  </w:pPr>
                </w:p>
              </w:tc>
              <w:tc>
                <w:tcPr>
                  <w:tcW w:w="286" w:type="dxa"/>
                  <w:vAlign w:val="center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rPr>
                      <w:rFonts w:ascii="Arial" w:eastAsia="Times New Roman" w:hAnsi="Arial" w:cs="Arial"/>
                      <w:color w:val="595959"/>
                    </w:rPr>
                  </w:pPr>
                </w:p>
              </w:tc>
              <w:tc>
                <w:tcPr>
                  <w:tcW w:w="286" w:type="dxa"/>
                  <w:vAlign w:val="center"/>
                </w:tcPr>
                <w:p w:rsidR="006437CA" w:rsidRDefault="006437CA" w:rsidP="00F62167">
                  <w:pPr>
                    <w:framePr w:hSpace="180" w:wrap="around" w:vAnchor="text" w:hAnchor="margin" w:xAlign="center" w:y="14"/>
                    <w:rPr>
                      <w:rFonts w:ascii="Arial" w:eastAsia="Times New Roman" w:hAnsi="Arial" w:cs="Arial"/>
                      <w:color w:val="595959"/>
                    </w:rPr>
                  </w:pPr>
                </w:p>
              </w:tc>
            </w:tr>
          </w:tbl>
          <w:p w:rsidR="006437CA" w:rsidRDefault="00D72E63">
            <w:pPr>
              <w:widowControl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 </w:t>
            </w:r>
          </w:p>
          <w:p w:rsidR="006437CA" w:rsidRDefault="006437CA">
            <w:pPr>
              <w:widowControl/>
              <w:jc w:val="both"/>
              <w:rPr>
                <w:rFonts w:eastAsia="Times New Roman"/>
                <w:color w:val="000000"/>
              </w:rPr>
            </w:pPr>
          </w:p>
          <w:p w:rsidR="006437CA" w:rsidRDefault="006437CA">
            <w:pPr>
              <w:widowControl/>
              <w:jc w:val="both"/>
              <w:rPr>
                <w:rFonts w:eastAsia="Times New Roman"/>
                <w:color w:val="000000"/>
              </w:rPr>
            </w:pPr>
          </w:p>
          <w:p w:rsidR="006437CA" w:rsidRDefault="006437CA">
            <w:pPr>
              <w:widowControl/>
              <w:jc w:val="both"/>
              <w:rPr>
                <w:rFonts w:eastAsia="Times New Roman"/>
                <w:color w:val="000000"/>
              </w:rPr>
            </w:pPr>
          </w:p>
        </w:tc>
      </w:tr>
    </w:tbl>
    <w:p w:rsidR="006437CA" w:rsidRDefault="006437CA">
      <w:pPr>
        <w:widowControl/>
        <w:rPr>
          <w:rFonts w:eastAsia="Times New Roman"/>
          <w:b/>
          <w:sz w:val="18"/>
          <w:szCs w:val="18"/>
        </w:rPr>
      </w:pPr>
    </w:p>
    <w:p w:rsidR="006437CA" w:rsidRDefault="006437CA">
      <w:pPr>
        <w:widowControl/>
        <w:spacing w:after="200" w:line="276" w:lineRule="auto"/>
        <w:rPr>
          <w:sz w:val="26"/>
          <w:szCs w:val="26"/>
        </w:rPr>
      </w:pPr>
    </w:p>
    <w:sectPr w:rsidR="006437CA">
      <w:headerReference w:type="default" r:id="rId10"/>
      <w:footerReference w:type="default" r:id="rId11"/>
      <w:headerReference w:type="first" r:id="rId12"/>
      <w:type w:val="continuous"/>
      <w:pgSz w:w="11909" w:h="16834"/>
      <w:pgMar w:top="1134" w:right="851" w:bottom="1361" w:left="1418" w:header="720" w:footer="0" w:gutter="0"/>
      <w:cols w:space="6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51AE" w:rsidRDefault="008551AE">
      <w:r>
        <w:separator/>
      </w:r>
    </w:p>
  </w:endnote>
  <w:endnote w:type="continuationSeparator" w:id="0">
    <w:p w:rsidR="008551AE" w:rsidRDefault="00855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charset w:val="CC"/>
    <w:family w:val="moder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7CA" w:rsidRDefault="006437CA">
    <w:pPr>
      <w:pStyle w:val="aff1"/>
    </w:pPr>
  </w:p>
  <w:tbl>
    <w:tblPr>
      <w:tblW w:w="9424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7760"/>
      <w:gridCol w:w="850"/>
      <w:gridCol w:w="814"/>
    </w:tblGrid>
    <w:tr w:rsidR="006437CA">
      <w:trPr>
        <w:cantSplit/>
        <w:trHeight w:val="493"/>
        <w:jc w:val="center"/>
      </w:trPr>
      <w:tc>
        <w:tcPr>
          <w:tcW w:w="7760" w:type="dxa"/>
          <w:vAlign w:val="center"/>
        </w:tcPr>
        <w:p w:rsidR="006437CA" w:rsidRDefault="00D72E63">
          <w:pPr>
            <w:pStyle w:val="afb"/>
            <w:jc w:val="center"/>
            <w:rPr>
              <w:sz w:val="20"/>
              <w:szCs w:val="20"/>
            </w:rPr>
          </w:pPr>
          <w:r>
            <w:rPr>
              <w:sz w:val="20"/>
              <w:szCs w:val="20"/>
            </w:rPr>
            <w:t>Техническое задание на право заключения договора на оказание услуг по сопровождению и обновлению справочно-правовой системы «КонсультантПлюс» для нужд филиала ПАО «</w:t>
          </w:r>
          <w:r>
            <w:rPr>
              <w:sz w:val="20"/>
              <w:szCs w:val="20"/>
            </w:rPr>
            <w:t>Р</w:t>
          </w:r>
          <w:r w:rsidR="00F27B9C">
            <w:rPr>
              <w:sz w:val="20"/>
              <w:szCs w:val="20"/>
            </w:rPr>
            <w:t>оссети</w:t>
          </w:r>
          <w:r>
            <w:rPr>
              <w:sz w:val="20"/>
              <w:szCs w:val="20"/>
            </w:rPr>
            <w:t xml:space="preserve"> Центр» - «Тамбовэнерго»</w:t>
          </w:r>
        </w:p>
      </w:tc>
      <w:tc>
        <w:tcPr>
          <w:tcW w:w="850" w:type="dxa"/>
          <w:vAlign w:val="center"/>
        </w:tcPr>
        <w:p w:rsidR="006437CA" w:rsidRDefault="00D72E63">
          <w:pPr>
            <w:jc w:val="center"/>
            <w:rPr>
              <w:color w:val="000000"/>
            </w:rPr>
          </w:pPr>
          <w:r>
            <w:rPr>
              <w:color w:val="000000"/>
            </w:rPr>
            <w:t>стр. 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PAGE  </w:instrText>
          </w:r>
          <w:r>
            <w:rPr>
              <w:color w:val="000000"/>
            </w:rPr>
            <w:fldChar w:fldCharType="separate"/>
          </w:r>
          <w:r w:rsidR="00AE54E6">
            <w:rPr>
              <w:noProof/>
              <w:color w:val="000000"/>
            </w:rPr>
            <w:t>2</w:t>
          </w:r>
          <w:r>
            <w:rPr>
              <w:color w:val="000000"/>
            </w:rPr>
            <w:fldChar w:fldCharType="end"/>
          </w:r>
        </w:p>
      </w:tc>
      <w:tc>
        <w:tcPr>
          <w:tcW w:w="814" w:type="dxa"/>
          <w:vAlign w:val="center"/>
        </w:tcPr>
        <w:p w:rsidR="006437CA" w:rsidRDefault="00D72E63">
          <w:pPr>
            <w:jc w:val="center"/>
            <w:rPr>
              <w:color w:val="000000"/>
            </w:rPr>
          </w:pPr>
          <w:r>
            <w:rPr>
              <w:color w:val="000000"/>
            </w:rPr>
            <w:t>всего стр. 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 w:rsidR="00AE54E6">
            <w:rPr>
              <w:noProof/>
              <w:color w:val="000000"/>
            </w:rPr>
            <w:t>8</w:t>
          </w:r>
          <w:r>
            <w:rPr>
              <w:color w:val="000000"/>
            </w:rPr>
            <w:fldChar w:fldCharType="end"/>
          </w:r>
        </w:p>
      </w:tc>
    </w:tr>
  </w:tbl>
  <w:p w:rsidR="006437CA" w:rsidRDefault="006437CA">
    <w:pPr>
      <w:pStyle w:val="aff1"/>
    </w:pPr>
  </w:p>
  <w:p w:rsidR="006437CA" w:rsidRDefault="006437CA">
    <w:pPr>
      <w:pStyle w:val="af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51AE" w:rsidRDefault="008551AE">
      <w:r>
        <w:separator/>
      </w:r>
    </w:p>
  </w:footnote>
  <w:footnote w:type="continuationSeparator" w:id="0">
    <w:p w:rsidR="008551AE" w:rsidRDefault="00855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7CA" w:rsidRDefault="00D72E63">
    <w:pPr>
      <w:rPr>
        <w:rFonts w:ascii="Arial" w:hAnsi="Arial" w:cs="Arial"/>
        <w:sz w:val="18"/>
        <w:szCs w:val="1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>
              <wp:simplePos x="0" y="0"/>
              <wp:positionH relativeFrom="margin">
                <wp:posOffset>3992245</wp:posOffset>
              </wp:positionH>
              <wp:positionV relativeFrom="paragraph">
                <wp:posOffset>-635</wp:posOffset>
              </wp:positionV>
              <wp:extent cx="2251075" cy="466090"/>
              <wp:effectExtent l="0" t="0" r="0" b="0"/>
              <wp:wrapSquare wrapText="bothSides"/>
              <wp:docPr id="1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251075" cy="46609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D0408" w:rsidRDefault="009D0408" w:rsidP="009D0408">
                          <w:pPr>
                            <w:ind w:right="-21" w:firstLine="142"/>
                            <w:jc w:val="center"/>
                            <w:rPr>
                              <w:rFonts w:ascii="Helios" w:hAnsi="Helios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Helios" w:hAnsi="Helios"/>
                              <w:sz w:val="14"/>
                              <w:szCs w:val="14"/>
                            </w:rPr>
                            <w:t>Публичное акционерное общество «</w:t>
                          </w:r>
                          <w:proofErr w:type="spellStart"/>
                          <w:r>
                            <w:rPr>
                              <w:rFonts w:ascii="Helios" w:hAnsi="Helios"/>
                              <w:sz w:val="14"/>
                              <w:szCs w:val="14"/>
                            </w:rPr>
                            <w:t>Россети</w:t>
                          </w:r>
                          <w:proofErr w:type="spellEnd"/>
                          <w:r>
                            <w:rPr>
                              <w:rFonts w:ascii="Helios" w:hAnsi="Helios"/>
                              <w:sz w:val="14"/>
                              <w:szCs w:val="14"/>
                            </w:rPr>
                            <w:t xml:space="preserve"> Центр»</w:t>
                          </w:r>
                        </w:p>
                        <w:p w:rsidR="009D0408" w:rsidRDefault="009D0408" w:rsidP="009D0408">
                          <w:pPr>
                            <w:ind w:right="-21" w:firstLine="142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  <w:p w:rsidR="006437CA" w:rsidRDefault="006437CA">
                          <w:pPr>
                            <w:ind w:right="-21" w:firstLine="142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Надпись 2" o:spid="_x0000_s1026" style="position:absolute;margin-left:314.35pt;margin-top:-.05pt;width:177.25pt;height:36.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" filled="f" stroked="f">
              <v:textbox>
                <w:txbxContent>
                  <w:p w:rsidR="009D0408" w:rsidRDefault="009D0408" w:rsidP="009D0408">
                    <w:pPr>
                      <w:ind w:right="-21" w:firstLine="142"/>
                      <w:jc w:val="center"/>
                      <w:rPr>
                        <w:rFonts w:ascii="Helios" w:hAnsi="Helios"/>
                        <w:sz w:val="14"/>
                        <w:szCs w:val="14"/>
                      </w:rPr>
                    </w:pPr>
                    <w:r>
                      <w:rPr>
                        <w:rFonts w:ascii="Helios" w:hAnsi="Helios"/>
                        <w:sz w:val="14"/>
                        <w:szCs w:val="14"/>
                      </w:rPr>
                      <w:t>Публичное акционерное общество «</w:t>
                    </w:r>
                    <w:proofErr w:type="spellStart"/>
                    <w:r>
                      <w:rPr>
                        <w:rFonts w:ascii="Helios" w:hAnsi="Helios"/>
                        <w:sz w:val="14"/>
                        <w:szCs w:val="14"/>
                      </w:rPr>
                      <w:t>Россети</w:t>
                    </w:r>
                    <w:proofErr w:type="spellEnd"/>
                    <w:r>
                      <w:rPr>
                        <w:rFonts w:ascii="Helios" w:hAnsi="Helios"/>
                        <w:sz w:val="14"/>
                        <w:szCs w:val="14"/>
                      </w:rPr>
                      <w:t xml:space="preserve"> Центр»</w:t>
                    </w:r>
                  </w:p>
                  <w:p w:rsidR="009D0408" w:rsidRDefault="009D0408" w:rsidP="009D0408">
                    <w:pPr>
                      <w:ind w:right="-21" w:firstLine="142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  <w:p w:rsidR="006437CA" w:rsidRDefault="006437CA">
                    <w:pPr>
                      <w:ind w:right="-21" w:firstLine="142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rFonts w:ascii="Calibri" w:hAnsi="Calibri" w:cs="Calibri"/>
        <w:noProof/>
        <w:sz w:val="16"/>
        <w:szCs w:val="16"/>
      </w:rPr>
      <w:drawing>
        <wp:inline distT="0" distB="0" distL="0" distR="0">
          <wp:extent cx="1713230" cy="646430"/>
          <wp:effectExtent l="0" t="0" r="1270" b="1270"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1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171323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6437CA" w:rsidRDefault="006437CA">
    <w:pPr>
      <w:pBdr>
        <w:bottom w:val="single" w:sz="12" w:space="0" w:color="auto"/>
      </w:pBdr>
      <w:tabs>
        <w:tab w:val="left" w:pos="904"/>
        <w:tab w:val="center" w:pos="5104"/>
        <w:tab w:val="right" w:pos="9641"/>
      </w:tabs>
      <w:rPr>
        <w:rFonts w:ascii="Arial" w:hAnsi="Arial" w:cs="Arial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37CA" w:rsidRDefault="00D72E63">
    <w:pPr>
      <w:tabs>
        <w:tab w:val="left" w:pos="8130"/>
      </w:tabs>
      <w:rPr>
        <w:rFonts w:ascii="Calibri" w:hAnsi="Calibri" w:cs="Calibri"/>
        <w:sz w:val="16"/>
        <w:szCs w:val="16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>
              <wp:simplePos x="0" y="0"/>
              <wp:positionH relativeFrom="margin">
                <wp:posOffset>3879215</wp:posOffset>
              </wp:positionH>
              <wp:positionV relativeFrom="paragraph">
                <wp:posOffset>0</wp:posOffset>
              </wp:positionV>
              <wp:extent cx="2251075" cy="390525"/>
              <wp:effectExtent l="0" t="0" r="0" b="0"/>
              <wp:wrapSquare wrapText="bothSides"/>
              <wp:docPr id="3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2251075" cy="3905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73442" w:rsidRDefault="00D73442" w:rsidP="00D73442">
                          <w:pPr>
                            <w:ind w:right="-21" w:firstLine="142"/>
                            <w:jc w:val="center"/>
                            <w:rPr>
                              <w:rFonts w:ascii="Helios" w:hAnsi="Helios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Helios" w:hAnsi="Helios"/>
                              <w:sz w:val="14"/>
                              <w:szCs w:val="14"/>
                            </w:rPr>
                            <w:t>Публичное акционерное общество «</w:t>
                          </w:r>
                          <w:proofErr w:type="spellStart"/>
                          <w:r>
                            <w:rPr>
                              <w:rFonts w:ascii="Helios" w:hAnsi="Helios"/>
                              <w:sz w:val="14"/>
                              <w:szCs w:val="14"/>
                            </w:rPr>
                            <w:t>Россети</w:t>
                          </w:r>
                          <w:proofErr w:type="spellEnd"/>
                          <w:r>
                            <w:rPr>
                              <w:rFonts w:ascii="Helios" w:hAnsi="Helios"/>
                              <w:sz w:val="14"/>
                              <w:szCs w:val="14"/>
                            </w:rPr>
                            <w:t xml:space="preserve"> Центр»</w:t>
                          </w:r>
                        </w:p>
                        <w:p w:rsidR="006437CA" w:rsidRDefault="006437CA">
                          <w:pPr>
                            <w:ind w:right="-21" w:firstLine="142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_x0000_s1027" style="position:absolute;margin-left:305.45pt;margin-top:0;width:177.25pt;height:30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" filled="f" stroked="f">
              <v:textbox>
                <w:txbxContent>
                  <w:p w:rsidR="00D73442" w:rsidRDefault="00D73442" w:rsidP="00D73442">
                    <w:pPr>
                      <w:ind w:right="-21" w:firstLine="142"/>
                      <w:jc w:val="center"/>
                      <w:rPr>
                        <w:rFonts w:ascii="Helios" w:hAnsi="Helios"/>
                        <w:sz w:val="14"/>
                        <w:szCs w:val="14"/>
                      </w:rPr>
                    </w:pPr>
                    <w:r>
                      <w:rPr>
                        <w:rFonts w:ascii="Helios" w:hAnsi="Helios"/>
                        <w:sz w:val="14"/>
                        <w:szCs w:val="14"/>
                      </w:rPr>
                      <w:t>Публичное акционерное общество «</w:t>
                    </w:r>
                    <w:proofErr w:type="spellStart"/>
                    <w:r>
                      <w:rPr>
                        <w:rFonts w:ascii="Helios" w:hAnsi="Helios"/>
                        <w:sz w:val="14"/>
                        <w:szCs w:val="14"/>
                      </w:rPr>
                      <w:t>Россети</w:t>
                    </w:r>
                    <w:proofErr w:type="spellEnd"/>
                    <w:r>
                      <w:rPr>
                        <w:rFonts w:ascii="Helios" w:hAnsi="Helios"/>
                        <w:sz w:val="14"/>
                        <w:szCs w:val="14"/>
                      </w:rPr>
                      <w:t xml:space="preserve"> Центр»</w:t>
                    </w:r>
                  </w:p>
                  <w:p w:rsidR="006437CA" w:rsidRDefault="006437CA">
                    <w:pPr>
                      <w:ind w:right="-21" w:firstLine="142"/>
                      <w:jc w:val="center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rFonts w:ascii="Calibri" w:hAnsi="Calibri" w:cs="Calibri"/>
        <w:noProof/>
        <w:sz w:val="16"/>
        <w:szCs w:val="16"/>
      </w:rPr>
      <w:drawing>
        <wp:inline distT="0" distB="0" distL="0" distR="0">
          <wp:extent cx="1713230" cy="646430"/>
          <wp:effectExtent l="0" t="0" r="1270" b="1270"/>
          <wp:docPr id="4" name="Рисунок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1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1713230" cy="6464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Calibri" w:hAnsi="Calibri" w:cs="Calibri"/>
        <w:sz w:val="16"/>
        <w:szCs w:val="16"/>
      </w:rPr>
      <w:tab/>
    </w:r>
  </w:p>
  <w:p w:rsidR="006437CA" w:rsidRDefault="006437CA">
    <w:pPr>
      <w:pBdr>
        <w:bottom w:val="single" w:sz="12" w:space="1" w:color="auto"/>
      </w:pBdr>
      <w:tabs>
        <w:tab w:val="left" w:pos="904"/>
        <w:tab w:val="center" w:pos="5104"/>
        <w:tab w:val="right" w:pos="9641"/>
      </w:tabs>
      <w:rPr>
        <w:rFonts w:ascii="Arial" w:hAnsi="Arial"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A05317"/>
    <w:multiLevelType w:val="hybridMultilevel"/>
    <w:tmpl w:val="A5986516"/>
    <w:lvl w:ilvl="0" w:tplc="8C449B1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D35607CE">
      <w:start w:val="1"/>
      <w:numFmt w:val="lowerLetter"/>
      <w:lvlText w:val="%2."/>
      <w:lvlJc w:val="left"/>
      <w:pPr>
        <w:ind w:left="1437" w:hanging="360"/>
      </w:pPr>
    </w:lvl>
    <w:lvl w:ilvl="2" w:tplc="B19656B4">
      <w:start w:val="1"/>
      <w:numFmt w:val="lowerRoman"/>
      <w:lvlText w:val="%3."/>
      <w:lvlJc w:val="right"/>
      <w:pPr>
        <w:ind w:left="2157" w:hanging="180"/>
      </w:pPr>
    </w:lvl>
    <w:lvl w:ilvl="3" w:tplc="D3E4533E">
      <w:start w:val="1"/>
      <w:numFmt w:val="decimal"/>
      <w:lvlText w:val="%4."/>
      <w:lvlJc w:val="left"/>
      <w:pPr>
        <w:ind w:left="2877" w:hanging="360"/>
      </w:pPr>
    </w:lvl>
    <w:lvl w:ilvl="4" w:tplc="E4D6A352">
      <w:start w:val="1"/>
      <w:numFmt w:val="lowerLetter"/>
      <w:lvlText w:val="%5."/>
      <w:lvlJc w:val="left"/>
      <w:pPr>
        <w:ind w:left="3597" w:hanging="360"/>
      </w:pPr>
    </w:lvl>
    <w:lvl w:ilvl="5" w:tplc="E820DB22">
      <w:start w:val="1"/>
      <w:numFmt w:val="lowerRoman"/>
      <w:lvlText w:val="%6."/>
      <w:lvlJc w:val="right"/>
      <w:pPr>
        <w:ind w:left="4317" w:hanging="180"/>
      </w:pPr>
    </w:lvl>
    <w:lvl w:ilvl="6" w:tplc="335259E4">
      <w:start w:val="1"/>
      <w:numFmt w:val="decimal"/>
      <w:lvlText w:val="%7."/>
      <w:lvlJc w:val="left"/>
      <w:pPr>
        <w:ind w:left="5037" w:hanging="360"/>
      </w:pPr>
    </w:lvl>
    <w:lvl w:ilvl="7" w:tplc="F5B6D990">
      <w:start w:val="1"/>
      <w:numFmt w:val="lowerLetter"/>
      <w:lvlText w:val="%8."/>
      <w:lvlJc w:val="left"/>
      <w:pPr>
        <w:ind w:left="5757" w:hanging="360"/>
      </w:pPr>
    </w:lvl>
    <w:lvl w:ilvl="8" w:tplc="F6769A72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3521A4A"/>
    <w:multiLevelType w:val="multilevel"/>
    <w:tmpl w:val="E1A87F8A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2" w15:restartNumberingAfterBreak="0">
    <w:nsid w:val="0676000D"/>
    <w:multiLevelType w:val="multilevel"/>
    <w:tmpl w:val="5204CF5A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3" w15:restartNumberingAfterBreak="0">
    <w:nsid w:val="19EA5757"/>
    <w:multiLevelType w:val="hybridMultilevel"/>
    <w:tmpl w:val="D222DF36"/>
    <w:lvl w:ilvl="0" w:tplc="CCF8ED9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97473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654A8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66110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783D0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A1AE06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ECEC69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D0B70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E765F3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6354E6"/>
    <w:multiLevelType w:val="hybridMultilevel"/>
    <w:tmpl w:val="90A6A612"/>
    <w:lvl w:ilvl="0" w:tplc="A6D0159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CB8ABA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C14DDF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ED4DFA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942069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008EBD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D1C2AA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B5CBFA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606C1A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7D21A9"/>
    <w:multiLevelType w:val="hybridMultilevel"/>
    <w:tmpl w:val="28AA8478"/>
    <w:lvl w:ilvl="0" w:tplc="873C7CEC">
      <w:start w:val="1"/>
      <w:numFmt w:val="bullet"/>
      <w:lvlText w:val=""/>
      <w:lvlJc w:val="left"/>
      <w:pPr>
        <w:ind w:left="989" w:hanging="360"/>
      </w:pPr>
      <w:rPr>
        <w:rFonts w:ascii="Symbol" w:hAnsi="Symbol" w:hint="default"/>
      </w:rPr>
    </w:lvl>
    <w:lvl w:ilvl="1" w:tplc="02E0CAF8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2CFAE434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252A1F00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880E126A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E62840E8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5C44397E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12C68D3E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23EC7BF8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DC831F5"/>
    <w:multiLevelType w:val="hybridMultilevel"/>
    <w:tmpl w:val="7254A1E8"/>
    <w:lvl w:ilvl="0" w:tplc="CF56CC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403E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760D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6ECE2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ECCFC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CA6B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9623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9C1E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2E8E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4B07E3"/>
    <w:multiLevelType w:val="hybridMultilevel"/>
    <w:tmpl w:val="6E0E99C4"/>
    <w:lvl w:ilvl="0" w:tplc="9B3E051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B694EC6A">
      <w:start w:val="1"/>
      <w:numFmt w:val="lowerLetter"/>
      <w:lvlText w:val="%2."/>
      <w:lvlJc w:val="left"/>
      <w:pPr>
        <w:ind w:left="1437" w:hanging="360"/>
      </w:pPr>
    </w:lvl>
    <w:lvl w:ilvl="2" w:tplc="229AD016">
      <w:start w:val="1"/>
      <w:numFmt w:val="lowerRoman"/>
      <w:lvlText w:val="%3."/>
      <w:lvlJc w:val="right"/>
      <w:pPr>
        <w:ind w:left="2157" w:hanging="180"/>
      </w:pPr>
    </w:lvl>
    <w:lvl w:ilvl="3" w:tplc="5FAA7A60">
      <w:start w:val="1"/>
      <w:numFmt w:val="decimal"/>
      <w:lvlText w:val="%4."/>
      <w:lvlJc w:val="left"/>
      <w:pPr>
        <w:ind w:left="2877" w:hanging="360"/>
      </w:pPr>
    </w:lvl>
    <w:lvl w:ilvl="4" w:tplc="22546852">
      <w:start w:val="1"/>
      <w:numFmt w:val="lowerLetter"/>
      <w:lvlText w:val="%5."/>
      <w:lvlJc w:val="left"/>
      <w:pPr>
        <w:ind w:left="3597" w:hanging="360"/>
      </w:pPr>
    </w:lvl>
    <w:lvl w:ilvl="5" w:tplc="AE2652FC">
      <w:start w:val="1"/>
      <w:numFmt w:val="lowerRoman"/>
      <w:lvlText w:val="%6."/>
      <w:lvlJc w:val="right"/>
      <w:pPr>
        <w:ind w:left="4317" w:hanging="180"/>
      </w:pPr>
    </w:lvl>
    <w:lvl w:ilvl="6" w:tplc="E9527984">
      <w:start w:val="1"/>
      <w:numFmt w:val="decimal"/>
      <w:lvlText w:val="%7."/>
      <w:lvlJc w:val="left"/>
      <w:pPr>
        <w:ind w:left="5037" w:hanging="360"/>
      </w:pPr>
    </w:lvl>
    <w:lvl w:ilvl="7" w:tplc="5972E012">
      <w:start w:val="1"/>
      <w:numFmt w:val="lowerLetter"/>
      <w:lvlText w:val="%8."/>
      <w:lvlJc w:val="left"/>
      <w:pPr>
        <w:ind w:left="5757" w:hanging="360"/>
      </w:pPr>
    </w:lvl>
    <w:lvl w:ilvl="8" w:tplc="AB7C3A1E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265C3E8E"/>
    <w:multiLevelType w:val="hybridMultilevel"/>
    <w:tmpl w:val="1F6A89C0"/>
    <w:lvl w:ilvl="0" w:tplc="110069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D0C8D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AD2DC1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73C8DC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E10DE9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E0C8E29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938AB84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E389A5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ACA397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B448DC"/>
    <w:multiLevelType w:val="hybridMultilevel"/>
    <w:tmpl w:val="E99CC92A"/>
    <w:lvl w:ilvl="0" w:tplc="EBBC192C">
      <w:start w:val="1"/>
      <w:numFmt w:val="bullet"/>
      <w:lvlText w:val="-"/>
      <w:lvlJc w:val="left"/>
      <w:pPr>
        <w:ind w:left="739" w:hanging="360"/>
      </w:pPr>
      <w:rPr>
        <w:rFonts w:ascii="Arial" w:hAnsi="Arial" w:hint="default"/>
      </w:rPr>
    </w:lvl>
    <w:lvl w:ilvl="1" w:tplc="EC867774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FF6A2A1A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786074BA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61A0BA86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46F23C8C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56045798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EAE88C04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15D29646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0" w15:restartNumberingAfterBreak="0">
    <w:nsid w:val="297C3169"/>
    <w:multiLevelType w:val="multilevel"/>
    <w:tmpl w:val="66540BEC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1" w15:restartNumberingAfterBreak="0">
    <w:nsid w:val="2FAD3CF8"/>
    <w:multiLevelType w:val="hybridMultilevel"/>
    <w:tmpl w:val="65E4354A"/>
    <w:lvl w:ilvl="0" w:tplc="D36695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DC43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B8AFF9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1A85B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F4FE9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DB867A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EE03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9C23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8AA3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4965CA"/>
    <w:multiLevelType w:val="hybridMultilevel"/>
    <w:tmpl w:val="801E9412"/>
    <w:lvl w:ilvl="0" w:tplc="15ACA6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8DE627A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4DFE62F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103C15BA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E12AAC7C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BC3A0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148C8074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5ADAF70A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982A34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" w15:restartNumberingAfterBreak="0">
    <w:nsid w:val="3551285F"/>
    <w:multiLevelType w:val="hybridMultilevel"/>
    <w:tmpl w:val="EA681652"/>
    <w:lvl w:ilvl="0" w:tplc="984C255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FFBC8E48">
      <w:start w:val="1"/>
      <w:numFmt w:val="lowerLetter"/>
      <w:lvlText w:val="%2."/>
      <w:lvlJc w:val="left"/>
      <w:pPr>
        <w:ind w:left="1437" w:hanging="360"/>
      </w:pPr>
    </w:lvl>
    <w:lvl w:ilvl="2" w:tplc="E7D67EB2">
      <w:start w:val="1"/>
      <w:numFmt w:val="lowerRoman"/>
      <w:lvlText w:val="%3."/>
      <w:lvlJc w:val="right"/>
      <w:pPr>
        <w:ind w:left="2157" w:hanging="180"/>
      </w:pPr>
    </w:lvl>
    <w:lvl w:ilvl="3" w:tplc="D3FCF350">
      <w:start w:val="1"/>
      <w:numFmt w:val="decimal"/>
      <w:lvlText w:val="%4."/>
      <w:lvlJc w:val="left"/>
      <w:pPr>
        <w:ind w:left="2877" w:hanging="360"/>
      </w:pPr>
    </w:lvl>
    <w:lvl w:ilvl="4" w:tplc="F0D84F8C">
      <w:start w:val="1"/>
      <w:numFmt w:val="lowerLetter"/>
      <w:lvlText w:val="%5."/>
      <w:lvlJc w:val="left"/>
      <w:pPr>
        <w:ind w:left="3597" w:hanging="360"/>
      </w:pPr>
    </w:lvl>
    <w:lvl w:ilvl="5" w:tplc="1534F098">
      <w:start w:val="1"/>
      <w:numFmt w:val="lowerRoman"/>
      <w:lvlText w:val="%6."/>
      <w:lvlJc w:val="right"/>
      <w:pPr>
        <w:ind w:left="4317" w:hanging="180"/>
      </w:pPr>
    </w:lvl>
    <w:lvl w:ilvl="6" w:tplc="AB9AAEB6">
      <w:start w:val="1"/>
      <w:numFmt w:val="decimal"/>
      <w:lvlText w:val="%7."/>
      <w:lvlJc w:val="left"/>
      <w:pPr>
        <w:ind w:left="5037" w:hanging="360"/>
      </w:pPr>
    </w:lvl>
    <w:lvl w:ilvl="7" w:tplc="29B8BF28">
      <w:start w:val="1"/>
      <w:numFmt w:val="lowerLetter"/>
      <w:lvlText w:val="%8."/>
      <w:lvlJc w:val="left"/>
      <w:pPr>
        <w:ind w:left="5757" w:hanging="360"/>
      </w:pPr>
    </w:lvl>
    <w:lvl w:ilvl="8" w:tplc="E65CEB6E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388B5FA6"/>
    <w:multiLevelType w:val="hybridMultilevel"/>
    <w:tmpl w:val="5F14F294"/>
    <w:lvl w:ilvl="0" w:tplc="CE144B9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6DFAAB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FCF7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D458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E84A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DA33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8629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5CCB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00E4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662296"/>
    <w:multiLevelType w:val="hybridMultilevel"/>
    <w:tmpl w:val="27B24324"/>
    <w:lvl w:ilvl="0" w:tplc="2C9CC6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E8E29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2BFA8F3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2E76DF6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378321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74A8AB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59A78B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706047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0BEC99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BF72E47"/>
    <w:multiLevelType w:val="hybridMultilevel"/>
    <w:tmpl w:val="33269794"/>
    <w:lvl w:ilvl="0" w:tplc="AB545FF0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FD3EC2CC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A62A2DA0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7E2CEC6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140B54E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DF6B90A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8F0501E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F2C559C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B4F0E21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C9F67DB"/>
    <w:multiLevelType w:val="hybridMultilevel"/>
    <w:tmpl w:val="0660CCBE"/>
    <w:lvl w:ilvl="0" w:tplc="2D461F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D5E7D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F7693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B6CA93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8661C8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AA46A89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23549DC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59088E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262AD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683D29"/>
    <w:multiLevelType w:val="hybridMultilevel"/>
    <w:tmpl w:val="17A42F4A"/>
    <w:lvl w:ilvl="0" w:tplc="A7F022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06C171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A687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1A77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06599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35C49F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90C1D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80A43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45671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920246"/>
    <w:multiLevelType w:val="hybridMultilevel"/>
    <w:tmpl w:val="EB781F88"/>
    <w:lvl w:ilvl="0" w:tplc="F0E64D0A">
      <w:start w:val="1"/>
      <w:numFmt w:val="decimal"/>
      <w:lvlText w:val="%1."/>
      <w:lvlJc w:val="left"/>
      <w:pPr>
        <w:ind w:left="720" w:hanging="360"/>
      </w:pPr>
    </w:lvl>
    <w:lvl w:ilvl="1" w:tplc="E0F26768">
      <w:start w:val="1"/>
      <w:numFmt w:val="lowerLetter"/>
      <w:lvlText w:val="%2."/>
      <w:lvlJc w:val="left"/>
      <w:pPr>
        <w:ind w:left="1440" w:hanging="360"/>
      </w:pPr>
    </w:lvl>
    <w:lvl w:ilvl="2" w:tplc="5A32837A">
      <w:start w:val="1"/>
      <w:numFmt w:val="lowerRoman"/>
      <w:lvlText w:val="%3."/>
      <w:lvlJc w:val="right"/>
      <w:pPr>
        <w:ind w:left="2160" w:hanging="180"/>
      </w:pPr>
    </w:lvl>
    <w:lvl w:ilvl="3" w:tplc="5ED44E62">
      <w:start w:val="1"/>
      <w:numFmt w:val="decimal"/>
      <w:lvlText w:val="%4."/>
      <w:lvlJc w:val="left"/>
      <w:pPr>
        <w:ind w:left="2880" w:hanging="360"/>
      </w:pPr>
    </w:lvl>
    <w:lvl w:ilvl="4" w:tplc="59D22194">
      <w:start w:val="1"/>
      <w:numFmt w:val="lowerLetter"/>
      <w:lvlText w:val="%5."/>
      <w:lvlJc w:val="left"/>
      <w:pPr>
        <w:ind w:left="3600" w:hanging="360"/>
      </w:pPr>
    </w:lvl>
    <w:lvl w:ilvl="5" w:tplc="71E24FEE">
      <w:start w:val="1"/>
      <w:numFmt w:val="lowerRoman"/>
      <w:lvlText w:val="%6."/>
      <w:lvlJc w:val="right"/>
      <w:pPr>
        <w:ind w:left="4320" w:hanging="180"/>
      </w:pPr>
    </w:lvl>
    <w:lvl w:ilvl="6" w:tplc="E77AB028">
      <w:start w:val="1"/>
      <w:numFmt w:val="decimal"/>
      <w:lvlText w:val="%7."/>
      <w:lvlJc w:val="left"/>
      <w:pPr>
        <w:ind w:left="5040" w:hanging="360"/>
      </w:pPr>
    </w:lvl>
    <w:lvl w:ilvl="7" w:tplc="9FD4FBE8">
      <w:start w:val="1"/>
      <w:numFmt w:val="lowerLetter"/>
      <w:lvlText w:val="%8."/>
      <w:lvlJc w:val="left"/>
      <w:pPr>
        <w:ind w:left="5760" w:hanging="360"/>
      </w:pPr>
    </w:lvl>
    <w:lvl w:ilvl="8" w:tplc="764EF34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466BD7"/>
    <w:multiLevelType w:val="hybridMultilevel"/>
    <w:tmpl w:val="EC7C1846"/>
    <w:lvl w:ilvl="0" w:tplc="A51237F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24"/>
        <w:szCs w:val="24"/>
      </w:rPr>
    </w:lvl>
    <w:lvl w:ilvl="1" w:tplc="F754FF24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96FCE9C6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6265C00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C7D49D1E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4144B10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F20E9240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4772460C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A504184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1" w15:restartNumberingAfterBreak="0">
    <w:nsid w:val="4ADC3131"/>
    <w:multiLevelType w:val="multilevel"/>
    <w:tmpl w:val="C6E61358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B4F66A0"/>
    <w:multiLevelType w:val="hybridMultilevel"/>
    <w:tmpl w:val="9D9ABA6E"/>
    <w:lvl w:ilvl="0" w:tplc="9A180A32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93C686E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FA2E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FCE8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E78F96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42DE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28E4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E4B4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8A3A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D30FFD"/>
    <w:multiLevelType w:val="hybridMultilevel"/>
    <w:tmpl w:val="33DE4582"/>
    <w:lvl w:ilvl="0" w:tplc="F0EACD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FE69098">
      <w:start w:val="1"/>
      <w:numFmt w:val="lowerLetter"/>
      <w:lvlText w:val="%2."/>
      <w:lvlJc w:val="left"/>
      <w:pPr>
        <w:ind w:left="1440" w:hanging="360"/>
      </w:pPr>
    </w:lvl>
    <w:lvl w:ilvl="2" w:tplc="9AE6F4B2">
      <w:start w:val="1"/>
      <w:numFmt w:val="lowerRoman"/>
      <w:lvlText w:val="%3."/>
      <w:lvlJc w:val="right"/>
      <w:pPr>
        <w:ind w:left="2160" w:hanging="180"/>
      </w:pPr>
    </w:lvl>
    <w:lvl w:ilvl="3" w:tplc="EBBE6E94">
      <w:start w:val="1"/>
      <w:numFmt w:val="decimal"/>
      <w:lvlText w:val="%4."/>
      <w:lvlJc w:val="left"/>
      <w:pPr>
        <w:ind w:left="2880" w:hanging="360"/>
      </w:pPr>
    </w:lvl>
    <w:lvl w:ilvl="4" w:tplc="7CB0D718">
      <w:start w:val="1"/>
      <w:numFmt w:val="lowerLetter"/>
      <w:lvlText w:val="%5."/>
      <w:lvlJc w:val="left"/>
      <w:pPr>
        <w:ind w:left="3600" w:hanging="360"/>
      </w:pPr>
    </w:lvl>
    <w:lvl w:ilvl="5" w:tplc="42AC1D52">
      <w:start w:val="1"/>
      <w:numFmt w:val="lowerRoman"/>
      <w:lvlText w:val="%6."/>
      <w:lvlJc w:val="right"/>
      <w:pPr>
        <w:ind w:left="4320" w:hanging="180"/>
      </w:pPr>
    </w:lvl>
    <w:lvl w:ilvl="6" w:tplc="1BD88638">
      <w:start w:val="1"/>
      <w:numFmt w:val="decimal"/>
      <w:lvlText w:val="%7."/>
      <w:lvlJc w:val="left"/>
      <w:pPr>
        <w:ind w:left="5040" w:hanging="360"/>
      </w:pPr>
    </w:lvl>
    <w:lvl w:ilvl="7" w:tplc="90D819E2">
      <w:start w:val="1"/>
      <w:numFmt w:val="lowerLetter"/>
      <w:lvlText w:val="%8."/>
      <w:lvlJc w:val="left"/>
      <w:pPr>
        <w:ind w:left="5760" w:hanging="360"/>
      </w:pPr>
    </w:lvl>
    <w:lvl w:ilvl="8" w:tplc="61F8BB66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E80224"/>
    <w:multiLevelType w:val="hybridMultilevel"/>
    <w:tmpl w:val="8D50D370"/>
    <w:lvl w:ilvl="0" w:tplc="2DC68E62">
      <w:start w:val="1"/>
      <w:numFmt w:val="bullet"/>
      <w:lvlText w:val="*"/>
      <w:lvlJc w:val="left"/>
    </w:lvl>
    <w:lvl w:ilvl="1" w:tplc="D6DC45A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58655DC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16445A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80A27C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D9A3CE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7FA28F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408DD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9244B10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4E3A567A"/>
    <w:multiLevelType w:val="hybridMultilevel"/>
    <w:tmpl w:val="883E418C"/>
    <w:lvl w:ilvl="0" w:tplc="13A26ED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5FBC185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EC22758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69250A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ABD2349C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B8D07C2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7C2C18E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0B8EE44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6B079A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ECA54D7"/>
    <w:multiLevelType w:val="hybridMultilevel"/>
    <w:tmpl w:val="2D6E1CC4"/>
    <w:lvl w:ilvl="0" w:tplc="D7EACB7E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5A3059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5822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7842C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4049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0ADD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2C52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9EB2E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94771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03568F"/>
    <w:multiLevelType w:val="hybridMultilevel"/>
    <w:tmpl w:val="DD16150C"/>
    <w:lvl w:ilvl="0" w:tplc="D90C5E9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08DF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B881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76AF8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BEC5D4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9F205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5E61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5619C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FCBD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F464DA"/>
    <w:multiLevelType w:val="hybridMultilevel"/>
    <w:tmpl w:val="B6BAB0F2"/>
    <w:lvl w:ilvl="0" w:tplc="D976250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F0907B6E">
      <w:start w:val="1"/>
      <w:numFmt w:val="lowerLetter"/>
      <w:lvlText w:val="%2."/>
      <w:lvlJc w:val="left"/>
      <w:pPr>
        <w:ind w:left="1440" w:hanging="360"/>
      </w:pPr>
    </w:lvl>
    <w:lvl w:ilvl="2" w:tplc="A2146A98">
      <w:start w:val="1"/>
      <w:numFmt w:val="lowerRoman"/>
      <w:lvlText w:val="%3."/>
      <w:lvlJc w:val="right"/>
      <w:pPr>
        <w:ind w:left="2160" w:hanging="180"/>
      </w:pPr>
    </w:lvl>
    <w:lvl w:ilvl="3" w:tplc="BECE8374">
      <w:start w:val="1"/>
      <w:numFmt w:val="decimal"/>
      <w:lvlText w:val="%4."/>
      <w:lvlJc w:val="left"/>
      <w:pPr>
        <w:ind w:left="2880" w:hanging="360"/>
      </w:pPr>
    </w:lvl>
    <w:lvl w:ilvl="4" w:tplc="5B425996">
      <w:start w:val="1"/>
      <w:numFmt w:val="lowerLetter"/>
      <w:lvlText w:val="%5."/>
      <w:lvlJc w:val="left"/>
      <w:pPr>
        <w:ind w:left="3600" w:hanging="360"/>
      </w:pPr>
    </w:lvl>
    <w:lvl w:ilvl="5" w:tplc="403477CC">
      <w:start w:val="1"/>
      <w:numFmt w:val="lowerRoman"/>
      <w:lvlText w:val="%6."/>
      <w:lvlJc w:val="right"/>
      <w:pPr>
        <w:ind w:left="4320" w:hanging="180"/>
      </w:pPr>
    </w:lvl>
    <w:lvl w:ilvl="6" w:tplc="6046BCBC">
      <w:start w:val="1"/>
      <w:numFmt w:val="decimal"/>
      <w:lvlText w:val="%7."/>
      <w:lvlJc w:val="left"/>
      <w:pPr>
        <w:ind w:left="5040" w:hanging="360"/>
      </w:pPr>
    </w:lvl>
    <w:lvl w:ilvl="7" w:tplc="2B6C2CB2">
      <w:start w:val="1"/>
      <w:numFmt w:val="lowerLetter"/>
      <w:lvlText w:val="%8."/>
      <w:lvlJc w:val="left"/>
      <w:pPr>
        <w:ind w:left="5760" w:hanging="360"/>
      </w:pPr>
    </w:lvl>
    <w:lvl w:ilvl="8" w:tplc="F9C001C4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2B738D"/>
    <w:multiLevelType w:val="hybridMultilevel"/>
    <w:tmpl w:val="8E46B5FC"/>
    <w:lvl w:ilvl="0" w:tplc="20CA6BE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AB622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2FE72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FEEC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2E23D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9675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749C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42DB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0E87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2AA6FF8"/>
    <w:multiLevelType w:val="hybridMultilevel"/>
    <w:tmpl w:val="AC467256"/>
    <w:lvl w:ilvl="0" w:tplc="D5026D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002A4C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7C762B4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984044A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694C03B6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CE201E7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05CE136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78E8D572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2D6AC100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9982FD6"/>
    <w:multiLevelType w:val="hybridMultilevel"/>
    <w:tmpl w:val="CD2A6FD4"/>
    <w:lvl w:ilvl="0" w:tplc="A17CBE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AA35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A42EDE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288958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324D5B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A1CA33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61658C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A48B4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0B46EA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E94922"/>
    <w:multiLevelType w:val="hybridMultilevel"/>
    <w:tmpl w:val="AE40516E"/>
    <w:lvl w:ilvl="0" w:tplc="3E00DE3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4C40A6C6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901C1284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A8124A74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9438AA1A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5866C884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E9A85ABE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A1B87E60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8A404796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3" w15:restartNumberingAfterBreak="0">
    <w:nsid w:val="72DB135B"/>
    <w:multiLevelType w:val="hybridMultilevel"/>
    <w:tmpl w:val="71EE3B8E"/>
    <w:lvl w:ilvl="0" w:tplc="0964AF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16448B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34C0C7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32E4F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11ABDD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2AA48E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5EF60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94358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0C81FB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F7311D"/>
    <w:multiLevelType w:val="multilevel"/>
    <w:tmpl w:val="912851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5" w15:restartNumberingAfterBreak="0">
    <w:nsid w:val="73B1116D"/>
    <w:multiLevelType w:val="multilevel"/>
    <w:tmpl w:val="289E7F9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94B178D"/>
    <w:multiLevelType w:val="hybridMultilevel"/>
    <w:tmpl w:val="58C62450"/>
    <w:lvl w:ilvl="0" w:tplc="55864A92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24"/>
        <w:szCs w:val="24"/>
      </w:rPr>
    </w:lvl>
    <w:lvl w:ilvl="1" w:tplc="22A2E2FC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79C2700E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5CB04388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3F42258E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FD3C8896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8C96E39C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84E6FB94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E84C53A0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7" w15:restartNumberingAfterBreak="0">
    <w:nsid w:val="7F10673E"/>
    <w:multiLevelType w:val="hybridMultilevel"/>
    <w:tmpl w:val="10CE20FE"/>
    <w:lvl w:ilvl="0" w:tplc="269210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FE0669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4236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8E8A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7071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27ADF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C80E2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FC4B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97A75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  <w:lvlOverride w:ilvl="0">
      <w:lvl w:ilvl="0" w:tplc="2DC68E62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14"/>
  </w:num>
  <w:num w:numId="3">
    <w:abstractNumId w:val="9"/>
  </w:num>
  <w:num w:numId="4">
    <w:abstractNumId w:val="20"/>
  </w:num>
  <w:num w:numId="5">
    <w:abstractNumId w:val="24"/>
    <w:lvlOverride w:ilvl="0">
      <w:lvl w:ilvl="0" w:tplc="2DC68E62">
        <w:start w:val="1"/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6">
    <w:abstractNumId w:val="35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1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3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5"/>
  </w:num>
  <w:num w:numId="17">
    <w:abstractNumId w:val="37"/>
  </w:num>
  <w:num w:numId="18">
    <w:abstractNumId w:val="27"/>
  </w:num>
  <w:num w:numId="19">
    <w:abstractNumId w:val="4"/>
  </w:num>
  <w:num w:numId="20">
    <w:abstractNumId w:val="8"/>
  </w:num>
  <w:num w:numId="21">
    <w:abstractNumId w:val="29"/>
  </w:num>
  <w:num w:numId="22">
    <w:abstractNumId w:val="11"/>
  </w:num>
  <w:num w:numId="23">
    <w:abstractNumId w:val="32"/>
  </w:num>
  <w:num w:numId="24">
    <w:abstractNumId w:val="27"/>
  </w:num>
  <w:num w:numId="25">
    <w:abstractNumId w:val="11"/>
  </w:num>
  <w:num w:numId="26">
    <w:abstractNumId w:val="34"/>
  </w:num>
  <w:num w:numId="27">
    <w:abstractNumId w:val="21"/>
  </w:num>
  <w:num w:numId="28">
    <w:abstractNumId w:val="10"/>
  </w:num>
  <w:num w:numId="29">
    <w:abstractNumId w:val="25"/>
  </w:num>
  <w:num w:numId="30">
    <w:abstractNumId w:val="1"/>
  </w:num>
  <w:num w:numId="31">
    <w:abstractNumId w:val="19"/>
  </w:num>
  <w:num w:numId="32">
    <w:abstractNumId w:val="23"/>
  </w:num>
  <w:num w:numId="33">
    <w:abstractNumId w:val="16"/>
  </w:num>
  <w:num w:numId="34">
    <w:abstractNumId w:val="18"/>
  </w:num>
  <w:num w:numId="35">
    <w:abstractNumId w:val="22"/>
  </w:num>
  <w:num w:numId="36">
    <w:abstractNumId w:val="36"/>
  </w:num>
  <w:num w:numId="37">
    <w:abstractNumId w:val="5"/>
  </w:num>
  <w:num w:numId="38">
    <w:abstractNumId w:val="26"/>
  </w:num>
  <w:num w:numId="39">
    <w:abstractNumId w:val="6"/>
  </w:num>
  <w:num w:numId="40">
    <w:abstractNumId w:val="30"/>
  </w:num>
  <w:num w:numId="4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trackRevision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37CA"/>
    <w:rsid w:val="000140FF"/>
    <w:rsid w:val="000B1DED"/>
    <w:rsid w:val="00131825"/>
    <w:rsid w:val="00161A53"/>
    <w:rsid w:val="0018066F"/>
    <w:rsid w:val="001B61ED"/>
    <w:rsid w:val="001D08B1"/>
    <w:rsid w:val="00226145"/>
    <w:rsid w:val="002E2B4E"/>
    <w:rsid w:val="003831AD"/>
    <w:rsid w:val="003A644E"/>
    <w:rsid w:val="003B78E0"/>
    <w:rsid w:val="003C1DB9"/>
    <w:rsid w:val="00421C89"/>
    <w:rsid w:val="004410D1"/>
    <w:rsid w:val="00452B45"/>
    <w:rsid w:val="004657DF"/>
    <w:rsid w:val="004A1BD8"/>
    <w:rsid w:val="004E34F2"/>
    <w:rsid w:val="00522E81"/>
    <w:rsid w:val="00556FB1"/>
    <w:rsid w:val="005A15B9"/>
    <w:rsid w:val="006437CA"/>
    <w:rsid w:val="006A0131"/>
    <w:rsid w:val="006B400C"/>
    <w:rsid w:val="00797788"/>
    <w:rsid w:val="007C10FF"/>
    <w:rsid w:val="008551AE"/>
    <w:rsid w:val="008C6B7E"/>
    <w:rsid w:val="008F5A8B"/>
    <w:rsid w:val="00940DB9"/>
    <w:rsid w:val="00974082"/>
    <w:rsid w:val="009D0408"/>
    <w:rsid w:val="009D627F"/>
    <w:rsid w:val="00A208B2"/>
    <w:rsid w:val="00A66AB4"/>
    <w:rsid w:val="00AD184B"/>
    <w:rsid w:val="00AD6464"/>
    <w:rsid w:val="00AE54E6"/>
    <w:rsid w:val="00B32623"/>
    <w:rsid w:val="00B818E1"/>
    <w:rsid w:val="00BF507F"/>
    <w:rsid w:val="00C56BA0"/>
    <w:rsid w:val="00CC4451"/>
    <w:rsid w:val="00CE0F22"/>
    <w:rsid w:val="00D06DFD"/>
    <w:rsid w:val="00D37B4F"/>
    <w:rsid w:val="00D67060"/>
    <w:rsid w:val="00D7121C"/>
    <w:rsid w:val="00D72E63"/>
    <w:rsid w:val="00D73442"/>
    <w:rsid w:val="00D97CC7"/>
    <w:rsid w:val="00EE1F4D"/>
    <w:rsid w:val="00EF082D"/>
    <w:rsid w:val="00F27B9C"/>
    <w:rsid w:val="00F62167"/>
    <w:rsid w:val="00FA3C22"/>
    <w:rsid w:val="00FF46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54E6C5"/>
  <w15:docId w15:val="{386F1835-6A62-4C27-9CA3-FCB1BE265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pPr>
      <w:widowControl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0"/>
    <w:next w:val="a0"/>
    <w:link w:val="10"/>
    <w:qFormat/>
    <w:pPr>
      <w:keepNext/>
      <w:pageBreakBefore/>
      <w:widowControl/>
      <w:spacing w:before="360"/>
      <w:outlineLvl w:val="0"/>
    </w:pPr>
    <w:rPr>
      <w:rFonts w:ascii="Arial" w:eastAsia="Times New Roman" w:hAnsi="Arial"/>
      <w:b/>
      <w:caps/>
      <w:sz w:val="24"/>
    </w:rPr>
  </w:style>
  <w:style w:type="paragraph" w:styleId="2">
    <w:name w:val="heading 2"/>
    <w:basedOn w:val="a0"/>
    <w:next w:val="a0"/>
    <w:link w:val="20"/>
    <w:qFormat/>
    <w:pPr>
      <w:keepNext/>
      <w:widowControl/>
      <w:spacing w:before="240"/>
      <w:outlineLvl w:val="1"/>
    </w:pPr>
    <w:rPr>
      <w:rFonts w:ascii="Arial" w:eastAsia="Times New Roman" w:hAnsi="Arial"/>
      <w:b/>
      <w:sz w:val="24"/>
    </w:rPr>
  </w:style>
  <w:style w:type="paragraph" w:styleId="3">
    <w:name w:val="heading 3"/>
    <w:basedOn w:val="a0"/>
    <w:next w:val="a0"/>
    <w:link w:val="30"/>
    <w:qFormat/>
    <w:pPr>
      <w:numPr>
        <w:ilvl w:val="2"/>
        <w:numId w:val="7"/>
      </w:numPr>
      <w:tabs>
        <w:tab w:val="num" w:pos="720"/>
      </w:tabs>
      <w:spacing w:before="80"/>
      <w:ind w:left="720" w:hanging="720"/>
      <w:outlineLvl w:val="2"/>
    </w:pPr>
    <w:rPr>
      <w:rFonts w:ascii="Arial" w:eastAsia="Times New Roman" w:hAnsi="Arial"/>
      <w:b/>
    </w:rPr>
  </w:style>
  <w:style w:type="paragraph" w:styleId="4">
    <w:name w:val="heading 4"/>
    <w:basedOn w:val="a0"/>
    <w:next w:val="a0"/>
    <w:link w:val="40"/>
    <w:qFormat/>
    <w:pPr>
      <w:numPr>
        <w:ilvl w:val="3"/>
        <w:numId w:val="7"/>
      </w:numPr>
      <w:tabs>
        <w:tab w:val="num" w:pos="864"/>
      </w:tabs>
      <w:ind w:left="864" w:hanging="864"/>
      <w:outlineLvl w:val="3"/>
    </w:pPr>
    <w:rPr>
      <w:rFonts w:ascii="Arial" w:eastAsia="Times New Roman" w:hAnsi="Arial"/>
    </w:rPr>
  </w:style>
  <w:style w:type="paragraph" w:styleId="5">
    <w:name w:val="heading 5"/>
    <w:basedOn w:val="a0"/>
    <w:next w:val="a0"/>
    <w:link w:val="50"/>
    <w:qFormat/>
    <w:pPr>
      <w:widowControl/>
      <w:numPr>
        <w:ilvl w:val="4"/>
        <w:numId w:val="7"/>
      </w:numPr>
      <w:tabs>
        <w:tab w:val="num" w:pos="1008"/>
      </w:tabs>
      <w:spacing w:before="240" w:after="120"/>
      <w:ind w:left="1008" w:hanging="1008"/>
      <w:outlineLvl w:val="4"/>
    </w:pPr>
    <w:rPr>
      <w:rFonts w:eastAsia="Times New Roman"/>
      <w:b/>
      <w:i/>
      <w:sz w:val="26"/>
    </w:rPr>
  </w:style>
  <w:style w:type="paragraph" w:styleId="6">
    <w:name w:val="heading 6"/>
    <w:basedOn w:val="a0"/>
    <w:next w:val="a0"/>
    <w:link w:val="60"/>
    <w:qFormat/>
    <w:pPr>
      <w:widowControl/>
      <w:numPr>
        <w:ilvl w:val="5"/>
        <w:numId w:val="7"/>
      </w:numPr>
      <w:tabs>
        <w:tab w:val="num" w:pos="1152"/>
      </w:tabs>
      <w:spacing w:before="240" w:after="120"/>
      <w:ind w:left="1152" w:hanging="1152"/>
      <w:outlineLvl w:val="5"/>
    </w:pPr>
    <w:rPr>
      <w:rFonts w:eastAsia="Times New Roman"/>
      <w:b/>
      <w:sz w:val="22"/>
    </w:rPr>
  </w:style>
  <w:style w:type="paragraph" w:styleId="7">
    <w:name w:val="heading 7"/>
    <w:basedOn w:val="a0"/>
    <w:next w:val="a0"/>
    <w:link w:val="70"/>
    <w:qFormat/>
    <w:pPr>
      <w:keepNext/>
      <w:widowControl/>
      <w:numPr>
        <w:ilvl w:val="6"/>
        <w:numId w:val="7"/>
      </w:numPr>
      <w:tabs>
        <w:tab w:val="num" w:pos="1296"/>
      </w:tabs>
      <w:spacing w:after="120" w:line="288" w:lineRule="auto"/>
      <w:ind w:left="1296" w:hanging="1296"/>
      <w:outlineLvl w:val="6"/>
    </w:pPr>
    <w:rPr>
      <w:rFonts w:ascii="Arial" w:eastAsia="Times New Roman" w:hAnsi="Arial"/>
      <w:b/>
      <w:spacing w:val="20"/>
      <w:sz w:val="28"/>
    </w:rPr>
  </w:style>
  <w:style w:type="paragraph" w:styleId="8">
    <w:name w:val="heading 8"/>
    <w:basedOn w:val="a0"/>
    <w:next w:val="a0"/>
    <w:link w:val="80"/>
    <w:qFormat/>
    <w:pPr>
      <w:widowControl/>
      <w:numPr>
        <w:ilvl w:val="7"/>
        <w:numId w:val="7"/>
      </w:numPr>
      <w:tabs>
        <w:tab w:val="left" w:pos="720"/>
        <w:tab w:val="num" w:pos="1440"/>
      </w:tabs>
      <w:spacing w:before="40"/>
      <w:ind w:left="1440" w:hanging="1440"/>
      <w:outlineLvl w:val="7"/>
    </w:pPr>
    <w:rPr>
      <w:rFonts w:eastAsia="Times New Roman"/>
    </w:rPr>
  </w:style>
  <w:style w:type="paragraph" w:styleId="9">
    <w:name w:val="heading 9"/>
    <w:basedOn w:val="a0"/>
    <w:next w:val="a0"/>
    <w:link w:val="90"/>
    <w:qFormat/>
    <w:pPr>
      <w:keepNext/>
      <w:widowControl/>
      <w:numPr>
        <w:ilvl w:val="8"/>
        <w:numId w:val="7"/>
      </w:numPr>
      <w:tabs>
        <w:tab w:val="num" w:pos="1584"/>
      </w:tabs>
      <w:spacing w:before="20" w:after="80"/>
      <w:ind w:left="1584" w:hanging="1584"/>
      <w:outlineLvl w:val="8"/>
    </w:pPr>
    <w:rPr>
      <w:rFonts w:ascii="Arial" w:eastAsia="Times New Roman" w:hAnsi="Arial"/>
      <w:i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Pr>
      <w:sz w:val="48"/>
      <w:szCs w:val="48"/>
    </w:rPr>
  </w:style>
  <w:style w:type="paragraph" w:styleId="a4">
    <w:name w:val="Subtitle"/>
    <w:basedOn w:val="a0"/>
    <w:next w:val="a0"/>
    <w:link w:val="a5"/>
    <w:uiPriority w:val="11"/>
    <w:qFormat/>
    <w:pPr>
      <w:spacing w:before="200" w:after="200"/>
    </w:pPr>
    <w:rPr>
      <w:sz w:val="24"/>
      <w:szCs w:val="24"/>
    </w:rPr>
  </w:style>
  <w:style w:type="character" w:customStyle="1" w:styleId="a5">
    <w:name w:val="Подзаголовок Знак"/>
    <w:basedOn w:val="a1"/>
    <w:link w:val="a4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paragraph" w:styleId="a6">
    <w:name w:val="Intense Quote"/>
    <w:basedOn w:val="a0"/>
    <w:next w:val="a0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character" w:customStyle="1" w:styleId="HeaderChar">
    <w:name w:val="Header Char"/>
    <w:basedOn w:val="a1"/>
    <w:uiPriority w:val="99"/>
  </w:style>
  <w:style w:type="character" w:customStyle="1" w:styleId="FooterChar">
    <w:name w:val="Footer Char"/>
    <w:basedOn w:val="a1"/>
    <w:uiPriority w:val="99"/>
  </w:style>
  <w:style w:type="paragraph" w:styleId="a8">
    <w:name w:val="caption"/>
    <w:basedOn w:val="a0"/>
    <w:next w:val="a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2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21">
    <w:name w:val="Plain Table 2"/>
    <w:basedOn w:val="a2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41">
    <w:name w:val="Plain Table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51">
    <w:name w:val="Plain Table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-1">
    <w:name w:val="Grid Table 1 Light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3">
    <w:name w:val="Grid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4">
    <w:name w:val="Grid Table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styleId="-5">
    <w:name w:val="Grid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styleId="-6">
    <w:name w:val="Grid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styleId="-20">
    <w:name w:val="List Table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-30">
    <w:name w:val="List Table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styleId="-50">
    <w:name w:val="List Table 5 Dark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styleId="-60">
    <w:name w:val="List Table 6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0"/>
    <w:link w:val="aa"/>
    <w:uiPriority w:val="99"/>
    <w:semiHidden/>
    <w:unhideWhenUsed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Pr>
      <w:sz w:val="18"/>
    </w:rPr>
  </w:style>
  <w:style w:type="character" w:styleId="ab">
    <w:name w:val="footnote reference"/>
    <w:basedOn w:val="a1"/>
    <w:uiPriority w:val="99"/>
    <w:unhideWhenUsed/>
    <w:rPr>
      <w:vertAlign w:val="superscript"/>
    </w:rPr>
  </w:style>
  <w:style w:type="paragraph" w:styleId="ac">
    <w:name w:val="endnote text"/>
    <w:basedOn w:val="a0"/>
    <w:link w:val="ad"/>
    <w:uiPriority w:val="99"/>
    <w:semiHidden/>
    <w:unhideWhenUsed/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1"/>
    <w:uiPriority w:val="99"/>
    <w:semiHidden/>
    <w:unhideWhenUsed/>
    <w:rPr>
      <w:vertAlign w:val="superscript"/>
    </w:rPr>
  </w:style>
  <w:style w:type="paragraph" w:styleId="32">
    <w:name w:val="toc 3"/>
    <w:basedOn w:val="a0"/>
    <w:next w:val="a0"/>
    <w:uiPriority w:val="39"/>
    <w:unhideWhenUsed/>
    <w:pPr>
      <w:spacing w:after="57"/>
      <w:ind w:left="567"/>
    </w:pPr>
  </w:style>
  <w:style w:type="paragraph" w:styleId="42">
    <w:name w:val="toc 4"/>
    <w:basedOn w:val="a0"/>
    <w:next w:val="a0"/>
    <w:uiPriority w:val="39"/>
    <w:unhideWhenUsed/>
    <w:pPr>
      <w:spacing w:after="57"/>
      <w:ind w:left="850"/>
    </w:pPr>
  </w:style>
  <w:style w:type="paragraph" w:styleId="52">
    <w:name w:val="toc 5"/>
    <w:basedOn w:val="a0"/>
    <w:next w:val="a0"/>
    <w:uiPriority w:val="39"/>
    <w:unhideWhenUsed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List Paragraph"/>
    <w:basedOn w:val="a0"/>
    <w:link w:val="af1"/>
    <w:uiPriority w:val="99"/>
    <w:qFormat/>
    <w:pPr>
      <w:ind w:left="720"/>
      <w:contextualSpacing/>
    </w:pPr>
  </w:style>
  <w:style w:type="paragraph" w:styleId="af2">
    <w:name w:val="Body Text"/>
    <w:basedOn w:val="a0"/>
    <w:link w:val="af3"/>
    <w:pPr>
      <w:widowControl/>
    </w:pPr>
    <w:rPr>
      <w:rFonts w:ascii="Arial" w:eastAsia="Times New Roman" w:hAnsi="Arial"/>
      <w:color w:val="000000"/>
    </w:rPr>
  </w:style>
  <w:style w:type="character" w:customStyle="1" w:styleId="af3">
    <w:name w:val="Основной текст Знак"/>
    <w:basedOn w:val="a1"/>
    <w:link w:val="af2"/>
    <w:rPr>
      <w:rFonts w:ascii="Arial" w:eastAsia="Times New Roman" w:hAnsi="Arial" w:cs="Times New Roman"/>
      <w:color w:val="000000"/>
      <w:sz w:val="20"/>
      <w:szCs w:val="20"/>
    </w:rPr>
  </w:style>
  <w:style w:type="paragraph" w:styleId="af4">
    <w:name w:val="Normal (Web)"/>
    <w:basedOn w:val="a0"/>
    <w:uiPriority w:val="99"/>
    <w:pPr>
      <w:widowControl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f5">
    <w:name w:val="Подпункт"/>
    <w:basedOn w:val="a0"/>
    <w:pPr>
      <w:widowControl/>
      <w:tabs>
        <w:tab w:val="num" w:pos="1134"/>
      </w:tabs>
      <w:spacing w:line="360" w:lineRule="auto"/>
      <w:ind w:left="1134" w:hanging="1134"/>
      <w:jc w:val="both"/>
    </w:pPr>
    <w:rPr>
      <w:rFonts w:eastAsia="Times New Roman"/>
      <w:sz w:val="28"/>
    </w:rPr>
  </w:style>
  <w:style w:type="paragraph" w:customStyle="1" w:styleId="22">
    <w:name w:val="Пункт2"/>
    <w:basedOn w:val="a0"/>
    <w:uiPriority w:val="99"/>
    <w:pPr>
      <w:keepNext/>
      <w:widowControl/>
      <w:tabs>
        <w:tab w:val="num" w:pos="1614"/>
      </w:tabs>
      <w:spacing w:before="240" w:after="120"/>
      <w:ind w:left="1614" w:hanging="1134"/>
      <w:outlineLvl w:val="2"/>
    </w:pPr>
    <w:rPr>
      <w:rFonts w:eastAsia="Times New Roman"/>
      <w:b/>
      <w:sz w:val="28"/>
    </w:rPr>
  </w:style>
  <w:style w:type="paragraph" w:customStyle="1" w:styleId="310">
    <w:name w:val="Основной текст 31"/>
    <w:basedOn w:val="a0"/>
    <w:pPr>
      <w:widowControl/>
      <w:spacing w:after="120"/>
    </w:pPr>
    <w:rPr>
      <w:rFonts w:eastAsia="Times New Roman"/>
      <w:sz w:val="16"/>
    </w:rPr>
  </w:style>
  <w:style w:type="character" w:styleId="af6">
    <w:name w:val="Hyperlink"/>
    <w:basedOn w:val="a1"/>
    <w:uiPriority w:val="99"/>
    <w:rPr>
      <w:color w:val="0000FF"/>
      <w:u w:val="single"/>
    </w:rPr>
  </w:style>
  <w:style w:type="paragraph" w:customStyle="1" w:styleId="ConsNonformat">
    <w:name w:val="ConsNonformat"/>
    <w:pPr>
      <w:spacing w:after="0" w:line="240" w:lineRule="auto"/>
    </w:pPr>
    <w:rPr>
      <w:rFonts w:ascii="Consultant" w:eastAsia="Arial" w:hAnsi="Consultant" w:cs="Times New Roman"/>
      <w:sz w:val="20"/>
      <w:szCs w:val="20"/>
      <w:lang w:eastAsia="ar-SA"/>
    </w:rPr>
  </w:style>
  <w:style w:type="paragraph" w:styleId="af7">
    <w:name w:val="Balloon Text"/>
    <w:basedOn w:val="a0"/>
    <w:link w:val="af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1"/>
    <w:link w:val="af7"/>
    <w:uiPriority w:val="99"/>
    <w:semiHidden/>
    <w:rPr>
      <w:rFonts w:ascii="Tahoma" w:hAnsi="Tahoma" w:cs="Tahoma"/>
      <w:sz w:val="16"/>
      <w:szCs w:val="16"/>
    </w:rPr>
  </w:style>
  <w:style w:type="paragraph" w:styleId="af9">
    <w:name w:val="Title"/>
    <w:basedOn w:val="a0"/>
    <w:link w:val="afa"/>
    <w:qFormat/>
    <w:pPr>
      <w:widowControl/>
      <w:spacing w:line="360" w:lineRule="auto"/>
      <w:jc w:val="center"/>
    </w:pPr>
    <w:rPr>
      <w:b/>
      <w:bCs/>
      <w:sz w:val="24"/>
      <w:szCs w:val="24"/>
    </w:rPr>
  </w:style>
  <w:style w:type="character" w:customStyle="1" w:styleId="afa">
    <w:name w:val="Заголовок Знак"/>
    <w:basedOn w:val="a1"/>
    <w:link w:val="af9"/>
    <w:rPr>
      <w:rFonts w:ascii="Times New Roman" w:eastAsia="Calibri" w:hAnsi="Times New Roman" w:cs="Times New Roman"/>
      <w:b/>
      <w:bCs/>
      <w:sz w:val="24"/>
      <w:szCs w:val="24"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table" w:styleId="afc">
    <w:name w:val="Table Grid"/>
    <w:basedOn w:val="a2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7">
    <w:name w:val="Style7"/>
    <w:basedOn w:val="a0"/>
    <w:uiPriority w:val="99"/>
    <w:pPr>
      <w:spacing w:line="269" w:lineRule="exact"/>
      <w:ind w:firstLine="566"/>
      <w:jc w:val="both"/>
    </w:pPr>
    <w:rPr>
      <w:sz w:val="24"/>
      <w:szCs w:val="24"/>
    </w:rPr>
  </w:style>
  <w:style w:type="character" w:customStyle="1" w:styleId="FontStyle17">
    <w:name w:val="Font Style17"/>
    <w:basedOn w:val="a1"/>
    <w:uiPriority w:val="99"/>
    <w:rPr>
      <w:rFonts w:ascii="Times New Roman" w:hAnsi="Times New Roman" w:cs="Times New Roman"/>
      <w:sz w:val="22"/>
      <w:szCs w:val="22"/>
    </w:rPr>
  </w:style>
  <w:style w:type="paragraph" w:styleId="afd">
    <w:name w:val="Body Text Indent"/>
    <w:basedOn w:val="a0"/>
    <w:link w:val="afe"/>
    <w:uiPriority w:val="99"/>
    <w:semiHidden/>
    <w:unhideWhenUsed/>
    <w:pPr>
      <w:spacing w:after="120"/>
      <w:ind w:left="283"/>
    </w:pPr>
  </w:style>
  <w:style w:type="character" w:customStyle="1" w:styleId="afe">
    <w:name w:val="Основной текст с отступом Знак"/>
    <w:basedOn w:val="a1"/>
    <w:link w:val="afd"/>
    <w:uiPriority w:val="99"/>
    <w:semiHidden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1"/>
    <w:link w:val="1"/>
    <w:rPr>
      <w:rFonts w:ascii="Arial" w:eastAsia="Times New Roman" w:hAnsi="Arial" w:cs="Times New Roman"/>
      <w:b/>
      <w:caps/>
      <w:sz w:val="24"/>
      <w:szCs w:val="20"/>
    </w:rPr>
  </w:style>
  <w:style w:type="character" w:customStyle="1" w:styleId="20">
    <w:name w:val="Заголовок 2 Знак"/>
    <w:basedOn w:val="a1"/>
    <w:link w:val="2"/>
    <w:rPr>
      <w:rFonts w:ascii="Arial" w:eastAsia="Times New Roman" w:hAnsi="Arial" w:cs="Times New Roman"/>
      <w:b/>
      <w:sz w:val="24"/>
      <w:szCs w:val="20"/>
    </w:rPr>
  </w:style>
  <w:style w:type="character" w:customStyle="1" w:styleId="30">
    <w:name w:val="Заголовок 3 Знак"/>
    <w:basedOn w:val="a1"/>
    <w:link w:val="3"/>
    <w:rPr>
      <w:rFonts w:ascii="Arial" w:eastAsia="Times New Roman" w:hAnsi="Arial" w:cs="Times New Roman"/>
      <w:b/>
      <w:sz w:val="20"/>
      <w:szCs w:val="20"/>
    </w:rPr>
  </w:style>
  <w:style w:type="character" w:customStyle="1" w:styleId="40">
    <w:name w:val="Заголовок 4 Знак"/>
    <w:basedOn w:val="a1"/>
    <w:link w:val="4"/>
    <w:rPr>
      <w:rFonts w:ascii="Arial" w:eastAsia="Times New Roman" w:hAnsi="Arial" w:cs="Times New Roman"/>
      <w:sz w:val="20"/>
      <w:szCs w:val="20"/>
    </w:rPr>
  </w:style>
  <w:style w:type="character" w:customStyle="1" w:styleId="50">
    <w:name w:val="Заголовок 5 Знак"/>
    <w:basedOn w:val="a1"/>
    <w:link w:val="5"/>
    <w:rPr>
      <w:rFonts w:ascii="Times New Roman" w:eastAsia="Times New Roman" w:hAnsi="Times New Roman" w:cs="Times New Roman"/>
      <w:b/>
      <w:i/>
      <w:sz w:val="26"/>
      <w:szCs w:val="20"/>
    </w:rPr>
  </w:style>
  <w:style w:type="character" w:customStyle="1" w:styleId="60">
    <w:name w:val="Заголовок 6 Знак"/>
    <w:basedOn w:val="a1"/>
    <w:link w:val="6"/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70">
    <w:name w:val="Заголовок 7 Знак"/>
    <w:basedOn w:val="a1"/>
    <w:link w:val="7"/>
    <w:rPr>
      <w:rFonts w:ascii="Arial" w:eastAsia="Times New Roman" w:hAnsi="Arial" w:cs="Times New Roman"/>
      <w:b/>
      <w:spacing w:val="20"/>
      <w:sz w:val="28"/>
      <w:szCs w:val="20"/>
    </w:rPr>
  </w:style>
  <w:style w:type="character" w:customStyle="1" w:styleId="80">
    <w:name w:val="Заголовок 8 Знак"/>
    <w:basedOn w:val="a1"/>
    <w:link w:val="8"/>
    <w:rPr>
      <w:rFonts w:ascii="Times New Roman" w:eastAsia="Times New Roman" w:hAnsi="Times New Roman" w:cs="Times New Roman"/>
      <w:sz w:val="20"/>
      <w:szCs w:val="20"/>
    </w:rPr>
  </w:style>
  <w:style w:type="character" w:customStyle="1" w:styleId="90">
    <w:name w:val="Заголовок 9 Знак"/>
    <w:basedOn w:val="a1"/>
    <w:link w:val="9"/>
    <w:rPr>
      <w:rFonts w:ascii="Arial" w:eastAsia="Times New Roman" w:hAnsi="Arial" w:cs="Times New Roman"/>
      <w:i/>
      <w:sz w:val="16"/>
      <w:szCs w:val="20"/>
    </w:rPr>
  </w:style>
  <w:style w:type="paragraph" w:customStyle="1" w:styleId="12">
    <w:name w:val="Обычный12"/>
    <w:basedOn w:val="a0"/>
    <w:pPr>
      <w:widowControl/>
      <w:spacing w:before="40" w:after="120"/>
    </w:pPr>
    <w:rPr>
      <w:rFonts w:eastAsia="Times New Roman"/>
      <w:sz w:val="24"/>
    </w:rPr>
  </w:style>
  <w:style w:type="table" w:customStyle="1" w:styleId="13">
    <w:name w:val="Сетка таблицы1"/>
    <w:basedOn w:val="a2"/>
    <w:next w:val="afc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3">
    <w:name w:val="Сетка таблицы2"/>
    <w:basedOn w:val="a2"/>
    <w:next w:val="afc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bouttext">
    <w:name w:val="abouttext"/>
    <w:basedOn w:val="a0"/>
    <w:pPr>
      <w:widowControl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f">
    <w:name w:val="header"/>
    <w:basedOn w:val="a0"/>
    <w:link w:val="af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1"/>
    <w:link w:val="aff"/>
    <w:uiPriority w:val="99"/>
    <w:rPr>
      <w:rFonts w:ascii="Times New Roman" w:hAnsi="Times New Roman" w:cs="Times New Roman"/>
      <w:sz w:val="20"/>
      <w:szCs w:val="20"/>
    </w:rPr>
  </w:style>
  <w:style w:type="paragraph" w:styleId="aff1">
    <w:name w:val="footer"/>
    <w:basedOn w:val="a0"/>
    <w:link w:val="aff2"/>
    <w:uiPriority w:val="99"/>
    <w:unhideWhenUsed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1"/>
    <w:link w:val="aff1"/>
    <w:uiPriority w:val="99"/>
    <w:rPr>
      <w:rFonts w:ascii="Times New Roman" w:hAnsi="Times New Roman" w:cs="Times New Roman"/>
      <w:sz w:val="20"/>
      <w:szCs w:val="20"/>
    </w:rPr>
  </w:style>
  <w:style w:type="character" w:customStyle="1" w:styleId="af1">
    <w:name w:val="Абзац списка Знак"/>
    <w:link w:val="af0"/>
    <w:uiPriority w:val="99"/>
    <w:rPr>
      <w:rFonts w:ascii="Times New Roman" w:hAnsi="Times New Roman" w:cs="Times New Roman"/>
      <w:sz w:val="20"/>
      <w:szCs w:val="20"/>
    </w:rPr>
  </w:style>
  <w:style w:type="paragraph" w:customStyle="1" w:styleId="a">
    <w:name w:val="Оглавление!!!!"/>
    <w:basedOn w:val="af0"/>
    <w:link w:val="aff3"/>
    <w:qFormat/>
    <w:pPr>
      <w:widowControl/>
      <w:numPr>
        <w:numId w:val="27"/>
      </w:numPr>
    </w:pPr>
    <w:rPr>
      <w:b/>
      <w:sz w:val="28"/>
      <w:szCs w:val="28"/>
    </w:rPr>
  </w:style>
  <w:style w:type="character" w:customStyle="1" w:styleId="aff3">
    <w:name w:val="Оглавление!!!! Знак"/>
    <w:link w:val="a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TableText">
    <w:name w:val="TableText"/>
    <w:basedOn w:val="a0"/>
    <w:pPr>
      <w:keepLines/>
      <w:widowControl/>
      <w:spacing w:before="40" w:after="40" w:line="288" w:lineRule="auto"/>
    </w:pPr>
    <w:rPr>
      <w:rFonts w:eastAsia="Times New Roman"/>
      <w:sz w:val="22"/>
      <w:szCs w:val="22"/>
      <w:lang w:eastAsia="en-US"/>
    </w:rPr>
  </w:style>
  <w:style w:type="paragraph" w:styleId="14">
    <w:name w:val="toc 1"/>
    <w:basedOn w:val="a0"/>
    <w:next w:val="a0"/>
    <w:uiPriority w:val="39"/>
    <w:pPr>
      <w:widowControl/>
      <w:tabs>
        <w:tab w:val="left" w:pos="480"/>
        <w:tab w:val="left" w:pos="540"/>
        <w:tab w:val="right" w:leader="dot" w:pos="9360"/>
      </w:tabs>
      <w:spacing w:line="276" w:lineRule="auto"/>
      <w:jc w:val="both"/>
    </w:pPr>
    <w:rPr>
      <w:rFonts w:eastAsia="Times New Roman"/>
      <w:sz w:val="24"/>
    </w:rPr>
  </w:style>
  <w:style w:type="paragraph" w:styleId="24">
    <w:name w:val="toc 2"/>
    <w:basedOn w:val="a0"/>
    <w:next w:val="a0"/>
    <w:uiPriority w:val="39"/>
    <w:pPr>
      <w:widowControl/>
      <w:tabs>
        <w:tab w:val="left" w:pos="900"/>
        <w:tab w:val="right" w:leader="dot" w:pos="9360"/>
      </w:tabs>
      <w:spacing w:line="276" w:lineRule="auto"/>
      <w:ind w:firstLine="180"/>
      <w:jc w:val="both"/>
    </w:pPr>
    <w:rPr>
      <w:rFonts w:eastAsia="Times New Roman"/>
      <w:sz w:val="24"/>
    </w:rPr>
  </w:style>
  <w:style w:type="paragraph" w:styleId="25">
    <w:name w:val="Quote"/>
    <w:basedOn w:val="a0"/>
    <w:next w:val="a0"/>
    <w:link w:val="26"/>
    <w:uiPriority w:val="29"/>
    <w:qFormat/>
    <w:rPr>
      <w:i/>
      <w:iCs/>
      <w:color w:val="000000" w:themeColor="text1"/>
    </w:rPr>
  </w:style>
  <w:style w:type="character" w:customStyle="1" w:styleId="26">
    <w:name w:val="Цитата 2 Знак"/>
    <w:basedOn w:val="a1"/>
    <w:link w:val="25"/>
    <w:uiPriority w:val="29"/>
    <w:rPr>
      <w:rFonts w:ascii="Times New Roman" w:hAnsi="Times New Roman" w:cs="Times New Roman"/>
      <w:i/>
      <w:iCs/>
      <w:color w:val="000000" w:themeColor="text1"/>
      <w:sz w:val="20"/>
      <w:szCs w:val="20"/>
    </w:rPr>
  </w:style>
  <w:style w:type="table" w:customStyle="1" w:styleId="110">
    <w:name w:val="Сетка таблицы11"/>
    <w:basedOn w:val="a2"/>
    <w:next w:val="afc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0">
    <w:name w:val="Сетка таблицы21"/>
    <w:basedOn w:val="a2"/>
    <w:next w:val="afc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f4">
    <w:name w:val="annotation reference"/>
    <w:basedOn w:val="a1"/>
    <w:uiPriority w:val="99"/>
    <w:semiHidden/>
    <w:unhideWhenUsed/>
    <w:rPr>
      <w:sz w:val="16"/>
      <w:szCs w:val="16"/>
    </w:rPr>
  </w:style>
  <w:style w:type="paragraph" w:styleId="aff5">
    <w:name w:val="annotation text"/>
    <w:basedOn w:val="a0"/>
    <w:link w:val="aff6"/>
    <w:uiPriority w:val="99"/>
    <w:semiHidden/>
    <w:unhideWhenUsed/>
  </w:style>
  <w:style w:type="character" w:customStyle="1" w:styleId="aff6">
    <w:name w:val="Текст примечания Знак"/>
    <w:basedOn w:val="a1"/>
    <w:link w:val="aff5"/>
    <w:uiPriority w:val="99"/>
    <w:semiHidden/>
    <w:rPr>
      <w:rFonts w:ascii="Times New Roman" w:hAnsi="Times New Roman" w:cs="Times New Roman"/>
      <w:sz w:val="20"/>
      <w:szCs w:val="20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Pr>
      <w:rFonts w:ascii="Times New Roman" w:hAnsi="Times New Roman" w:cs="Times New Roman"/>
      <w:b/>
      <w:bCs/>
      <w:sz w:val="20"/>
      <w:szCs w:val="20"/>
    </w:rPr>
  </w:style>
  <w:style w:type="table" w:customStyle="1" w:styleId="120">
    <w:name w:val="Сетка таблицы12"/>
    <w:basedOn w:val="a2"/>
    <w:next w:val="afc"/>
    <w:pPr>
      <w:spacing w:after="0" w:line="240" w:lineRule="auto"/>
    </w:pPr>
    <w:rPr>
      <w:rFonts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7">
    <w:name w:val="Основной текст (2) + Не полужирный"/>
    <w:basedOn w:val="a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position w:val="0"/>
      <w:sz w:val="17"/>
      <w:szCs w:val="17"/>
      <w:u w:val="none"/>
      <w:lang w:val="ru-RU" w:eastAsia="ru-RU" w:bidi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653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971A3A4A0FD3AE4CA784B0834F521FF0" ma:contentTypeVersion="2" ma:contentTypeDescription="Создание документа." ma:contentTypeScope="" ma:versionID="25f11b70f14bee8e260b08d037905b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9bcf09e261360bab7a348533255df5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633FDE4-643E-46E0-B843-B8A4642E875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57CB838-7683-49D5-916C-8C8CE1F1A5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68CE9D0-0BA0-4488-81FD-C68F9EFAC4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1904</Words>
  <Characters>10858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"ЯВА"</Company>
  <LinksUpToDate>false</LinksUpToDate>
  <CharactersWithSpaces>12737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Царев Илья Леонидович</dc:creator>
  <cp:lastModifiedBy>Сидельникова Татьяна Владимировна</cp:lastModifiedBy>
  <cp:revision>2</cp:revision>
  <dcterms:created xsi:type="dcterms:W3CDTF">2022-01-19T06:17:00Z</dcterms:created>
  <dcterms:modified xsi:type="dcterms:W3CDTF">2022-01-19T06:17:00Z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0x010100971A3A4A0FD3AE4CA784B0834F521FF0</vt:lpwstr>
  </property>
</Properties>
</file>