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="00DD0E8A">
              <w:rPr>
                <w:sz w:val="24"/>
                <w:szCs w:val="24"/>
                <w:u w:val="single"/>
              </w:rPr>
              <w:t>6</w:t>
            </w:r>
            <w:r w:rsidRPr="009B77F3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</w:t>
            </w:r>
            <w:r w:rsidRPr="00EC7693">
              <w:rPr>
                <w:sz w:val="24"/>
                <w:szCs w:val="24"/>
                <w:u w:val="single"/>
              </w:rPr>
              <w:t>услуг</w:t>
            </w:r>
            <w:r w:rsidR="009B77F3" w:rsidRPr="00EC7693">
              <w:rPr>
                <w:sz w:val="24"/>
                <w:szCs w:val="24"/>
                <w:u w:val="single"/>
              </w:rPr>
              <w:t xml:space="preserve"> </w:t>
            </w:r>
            <w:r w:rsidR="00D74B59" w:rsidRPr="00EC7693">
              <w:rPr>
                <w:sz w:val="24"/>
                <w:szCs w:val="24"/>
                <w:u w:val="single"/>
              </w:rPr>
              <w:t xml:space="preserve">(приложение в редактируемом формате </w:t>
            </w:r>
            <w:r w:rsidR="00D74B59" w:rsidRPr="00EC7693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EC7693">
              <w:rPr>
                <w:sz w:val="24"/>
                <w:szCs w:val="24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9B77F3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№3:</w:t>
      </w:r>
      <w:r w:rsidRPr="009B77F3">
        <w:rPr>
          <w:sz w:val="24"/>
          <w:szCs w:val="24"/>
          <w:u w:val="single"/>
        </w:rPr>
        <w:t xml:space="preserve"> </w:t>
      </w:r>
      <w:r w:rsidR="00F60039" w:rsidRPr="009B77F3">
        <w:rPr>
          <w:sz w:val="24"/>
          <w:szCs w:val="24"/>
          <w:u w:val="single"/>
        </w:rPr>
        <w:t xml:space="preserve">Срок </w:t>
      </w:r>
      <w:r w:rsidR="004D705A" w:rsidRPr="009B77F3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9B77F3">
        <w:rPr>
          <w:sz w:val="24"/>
          <w:szCs w:val="24"/>
          <w:u w:val="single"/>
        </w:rPr>
        <w:t>услуг</w:t>
      </w:r>
      <w:r w:rsidR="00A47CCB">
        <w:rPr>
          <w:sz w:val="24"/>
          <w:szCs w:val="24"/>
          <w:u w:val="single"/>
        </w:rPr>
        <w:t xml:space="preserve"> (срок исполнения отдельной заявки Участника на оказание услуг от Заказчика)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9B77F3" w:rsidTr="009B77F3">
        <w:tc>
          <w:tcPr>
            <w:tcW w:w="3232" w:type="dxa"/>
          </w:tcPr>
          <w:p w:rsidR="00B61DB1" w:rsidRPr="009B77F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="00DD0E8A">
              <w:rPr>
                <w:sz w:val="24"/>
                <w:szCs w:val="24"/>
                <w:u w:val="single"/>
              </w:rPr>
              <w:t>2</w:t>
            </w:r>
            <w:bookmarkStart w:id="2" w:name="_GoBack"/>
            <w:bookmarkEnd w:id="2"/>
            <w:r w:rsidRPr="009B77F3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9B77F3" w:rsidTr="009B77F3">
        <w:tc>
          <w:tcPr>
            <w:tcW w:w="3232" w:type="dxa"/>
          </w:tcPr>
          <w:p w:rsidR="00B61DB1" w:rsidRPr="009B77F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Письмо о подаче оферты</w:t>
            </w:r>
            <w:r w:rsidR="00C979C6">
              <w:rPr>
                <w:sz w:val="24"/>
                <w:szCs w:val="24"/>
                <w:u w:val="single"/>
              </w:rPr>
              <w:t>, график оказания услуг</w:t>
            </w:r>
          </w:p>
        </w:tc>
      </w:tr>
      <w:tr w:rsidR="00057EB0" w:rsidRPr="009B77F3" w:rsidTr="009B77F3">
        <w:tc>
          <w:tcPr>
            <w:tcW w:w="3232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BB02D7" w:rsidRPr="009B77F3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Расчетные формулы:</w:t>
      </w:r>
    </w:p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№1 </w:t>
      </w:r>
      <w:r w:rsidRPr="009B77F3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37568810" r:id="rId6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057EB0" w:rsidRPr="009B77F3" w:rsidRDefault="00B34CA6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3460" w:dyaOrig="1280">
          <v:shape id="_x0000_i1026" type="#_x0000_t75" style="width:170.25pt;height:63.75pt" o:ole="" fillcolor="window">
            <v:imagedata r:id="rId7" o:title=""/>
          </v:shape>
          <o:OLEObject Type="Embed" ProgID="Equation.3" ShapeID="_x0000_i1026" DrawAspect="Content" ObjectID="_1637568811" r:id="rId8"/>
        </w:object>
      </w:r>
      <w:r w:rsidR="00057EB0" w:rsidRPr="009B77F3">
        <w:rPr>
          <w:sz w:val="24"/>
          <w:szCs w:val="24"/>
        </w:rPr>
        <w:t>, 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  <w:u w:val="single"/>
        </w:rPr>
      </w:pPr>
      <w:r w:rsidRPr="009B77F3">
        <w:rPr>
          <w:i/>
          <w:iCs/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 xml:space="preserve"> – количество позиций продукции;</w:t>
      </w:r>
    </w:p>
    <w:p w:rsidR="00057EB0" w:rsidRPr="009B77F3" w:rsidRDefault="00057EB0" w:rsidP="00057EB0">
      <w:pPr>
        <w:pStyle w:val="a5"/>
        <w:spacing w:line="240" w:lineRule="auto"/>
        <w:ind w:left="205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37568812" r:id="rId10"/>
        </w:object>
      </w:r>
      <w:r w:rsidRPr="009B77F3">
        <w:rPr>
          <w:sz w:val="24"/>
          <w:szCs w:val="24"/>
        </w:rPr>
        <w:t xml:space="preserve"> – 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</w:rPr>
        <w:object w:dxaOrig="780" w:dyaOrig="420">
          <v:shape id="_x0000_i1028" type="#_x0000_t75" style="width:38.25pt;height:21pt" o:ole="">
            <v:imagedata r:id="rId11" o:title=""/>
          </v:shape>
          <o:OLEObject Type="Embed" ProgID="Equation.3" ShapeID="_x0000_i1028" DrawAspect="Content" ObjectID="_1637568813" r:id="rId12"/>
        </w:object>
      </w:r>
      <w:r w:rsidRPr="009B77F3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32"/>
        </w:rPr>
        <w:object w:dxaOrig="580" w:dyaOrig="560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637568814" r:id="rId14"/>
        </w:object>
      </w:r>
      <w:r w:rsidRPr="009B77F3">
        <w:rPr>
          <w:sz w:val="24"/>
          <w:szCs w:val="24"/>
        </w:rPr>
        <w:t xml:space="preserve"> – </w:t>
      </w:r>
      <w:r w:rsidR="00405095" w:rsidRPr="009B77F3">
        <w:rPr>
          <w:sz w:val="24"/>
          <w:szCs w:val="24"/>
        </w:rPr>
        <w:t>цена,</w:t>
      </w:r>
      <w:r w:rsidRPr="009B77F3">
        <w:rPr>
          <w:sz w:val="24"/>
          <w:szCs w:val="24"/>
        </w:rPr>
        <w:t xml:space="preserve"> предложенная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 xml:space="preserve">-м Участником,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F850A9" w:rsidRPr="009B77F3" w:rsidRDefault="009B77F3" w:rsidP="00F850A9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920" w:dyaOrig="480">
          <v:shape id="_x0000_i1030" type="#_x0000_t75" style="width:39.75pt;height:22.5pt" o:ole="" fillcolor="window">
            <v:imagedata r:id="rId15" o:title=""/>
          </v:shape>
          <o:OLEObject Type="Embed" ProgID="Equation.3" ShapeID="_x0000_i1030" DrawAspect="Content" ObjectID="_1637568815" r:id="rId16"/>
        </w:object>
      </w:r>
      <w:r w:rsidR="00F850A9" w:rsidRPr="009B77F3">
        <w:rPr>
          <w:sz w:val="24"/>
          <w:szCs w:val="24"/>
        </w:rPr>
        <w:t xml:space="preserve"> – коэффициент приоритета </w:t>
      </w:r>
      <w:r w:rsidR="00455A41" w:rsidRPr="009B77F3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="00F850A9" w:rsidRPr="009B77F3">
        <w:rPr>
          <w:sz w:val="24"/>
          <w:szCs w:val="24"/>
        </w:rPr>
        <w:t>: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680" w:dyaOrig="480">
          <v:shape id="_x0000_i1031" type="#_x0000_t75" style="width:1in;height:21pt" o:ole="" fillcolor="window">
            <v:imagedata r:id="rId17" o:title=""/>
          </v:shape>
          <o:OLEObject Type="Embed" ProgID="Equation.3" ShapeID="_x0000_i1031" DrawAspect="Content" ObjectID="_1637568816" r:id="rId18"/>
        </w:object>
      </w:r>
      <w:r w:rsidR="00F850A9" w:rsidRPr="009B77F3">
        <w:rPr>
          <w:b/>
          <w:sz w:val="24"/>
          <w:szCs w:val="24"/>
        </w:rPr>
        <w:t xml:space="preserve"> </w:t>
      </w:r>
      <w:r w:rsidR="00651485" w:rsidRPr="009B77F3">
        <w:rPr>
          <w:sz w:val="24"/>
          <w:szCs w:val="24"/>
        </w:rPr>
        <w:t xml:space="preserve">– </w:t>
      </w:r>
      <w:r w:rsidR="00F850A9" w:rsidRPr="009B77F3">
        <w:rPr>
          <w:sz w:val="24"/>
          <w:szCs w:val="24"/>
        </w:rPr>
        <w:t xml:space="preserve">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="00F850A9" w:rsidRPr="009B77F3">
        <w:rPr>
          <w:i/>
          <w:sz w:val="24"/>
          <w:szCs w:val="24"/>
          <w:u w:val="single"/>
        </w:rPr>
        <w:t>);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1500" w:dyaOrig="480">
          <v:shape id="_x0000_i1032" type="#_x0000_t75" style="width:61.5pt;height:20.25pt" o:ole="" fillcolor="window">
            <v:imagedata r:id="rId19" o:title=""/>
          </v:shape>
          <o:OLEObject Type="Embed" ProgID="Equation.3" ShapeID="_x0000_i1032" DrawAspect="Content" ObjectID="_1637568817" r:id="rId20"/>
        </w:object>
      </w:r>
      <w:r w:rsidR="00F850A9" w:rsidRPr="009B77F3">
        <w:rPr>
          <w:sz w:val="24"/>
          <w:szCs w:val="24"/>
        </w:rPr>
        <w:t xml:space="preserve"> – 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не 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="00F850A9" w:rsidRPr="009B77F3">
        <w:rPr>
          <w:i/>
          <w:sz w:val="24"/>
          <w:szCs w:val="24"/>
          <w:u w:val="single"/>
        </w:rPr>
        <w:t>)</w:t>
      </w:r>
      <w:r w:rsidR="00F850A9"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18"/>
          <w:sz w:val="24"/>
          <w:szCs w:val="24"/>
        </w:rPr>
        <w:object w:dxaOrig="279" w:dyaOrig="420">
          <v:shape id="_x0000_i1033" type="#_x0000_t75" style="width:13.5pt;height:21pt" o:ole="" fillcolor="window">
            <v:imagedata r:id="rId21" o:title=""/>
          </v:shape>
          <o:OLEObject Type="Embed" ProgID="Equation.3" ShapeID="_x0000_i1033" DrawAspect="Content" ObjectID="_1637568818" r:id="rId22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B77F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4" type="#_x0000_t75" style="width:23.25pt;height:21.75pt" o:ole="" fillcolor="window">
            <v:imagedata r:id="rId23" o:title=""/>
          </v:shape>
          <o:OLEObject Type="Embed" ProgID="Equation.3" ShapeID="_x0000_i1034" DrawAspect="Content" ObjectID="_1637568819" r:id="rId24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5" type="#_x0000_t75" style="width:105pt;height:42.75pt" o:ole="" fillcolor="window">
            <v:imagedata r:id="rId25" o:title=""/>
          </v:shape>
          <o:OLEObject Type="Embed" ProgID="Equation.3" ShapeID="_x0000_i1035" DrawAspect="Content" ObjectID="_1637568820" r:id="rId26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6" type="#_x0000_t75" style="width:23.25pt;height:21.75pt" o:ole="" fillcolor="window">
            <v:imagedata r:id="rId27" o:title=""/>
          </v:shape>
          <o:OLEObject Type="Embed" ProgID="Equation.3" ShapeID="_x0000_i1036" DrawAspect="Content" ObjectID="_1637568821" r:id="rId28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присуждаемое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7" type="#_x0000_t75" style="width:15.75pt;height:21pt" o:ole="" fillcolor="window">
            <v:imagedata r:id="rId29" o:title=""/>
          </v:shape>
          <o:OLEObject Type="Embed" ProgID="Equation.3" ShapeID="_x0000_i1037" DrawAspect="Content" ObjectID="_1637568822" r:id="rId30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8" type="#_x0000_t75" style="width:22.5pt;height:21.75pt" o:ole="" fillcolor="window">
            <v:imagedata r:id="rId31" o:title=""/>
          </v:shape>
          <o:OLEObject Type="Embed" ProgID="Equation.3" ShapeID="_x0000_i1038" DrawAspect="Content" ObjectID="_1637568823" r:id="rId32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9" type="#_x0000_t75" style="width:96.75pt;height:31.5pt" o:ole="" fillcolor="window">
            <v:imagedata r:id="rId33" o:title=""/>
          </v:shape>
          <o:OLEObject Type="Embed" ProgID="Equation.3" ShapeID="_x0000_i1039" DrawAspect="Content" ObjectID="_1637568824" r:id="rId34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40" type="#_x0000_t75" style="width:22.5pt;height:21.75pt" o:ole="" fillcolor="window">
            <v:imagedata r:id="rId35" o:title=""/>
          </v:shape>
          <o:OLEObject Type="Embed" ProgID="Equation.3" ShapeID="_x0000_i1040" DrawAspect="Content" ObjectID="_1637568825" r:id="rId36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41" type="#_x0000_t75" style="width:15.75pt;height:21.75pt" o:ole="" fillcolor="window">
            <v:imagedata r:id="rId37" o:title=""/>
          </v:shape>
          <o:OLEObject Type="Embed" ProgID="Equation.3" ShapeID="_x0000_i1041" DrawAspect="Content" ObjectID="_1637568826" r:id="rId38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05095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47CCB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979C6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D0E8A"/>
    <w:rsid w:val="00DF1EB0"/>
    <w:rsid w:val="00E00DAE"/>
    <w:rsid w:val="00E33DF6"/>
    <w:rsid w:val="00E40751"/>
    <w:rsid w:val="00E4127D"/>
    <w:rsid w:val="00E70191"/>
    <w:rsid w:val="00EC7693"/>
    <w:rsid w:val="00EE31A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987E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Дейтер Инна Константиновна</cp:lastModifiedBy>
  <cp:revision>17</cp:revision>
  <dcterms:created xsi:type="dcterms:W3CDTF">2019-02-04T07:08:00Z</dcterms:created>
  <dcterms:modified xsi:type="dcterms:W3CDTF">2019-12-11T08:27:00Z</dcterms:modified>
</cp:coreProperties>
</file>