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22747083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03</w:t>
      </w:r>
      <w:r w:rsidR="00AC489F">
        <w:rPr>
          <w:b/>
          <w:kern w:val="36"/>
        </w:rPr>
        <w:t>92</w:t>
      </w:r>
      <w:r w:rsidR="005F47DF">
        <w:rPr>
          <w:b/>
          <w:kern w:val="36"/>
        </w:rPr>
        <w:t>-ЯР-20</w:t>
      </w:r>
    </w:p>
    <w:p w14:paraId="14FBB0EA" w14:textId="6BEEAB4A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3D2053">
        <w:rPr>
          <w:b/>
          <w:kern w:val="36"/>
        </w:rPr>
        <w:t>16</w:t>
      </w:r>
      <w:r w:rsidR="00E00947">
        <w:rPr>
          <w:b/>
          <w:kern w:val="36"/>
        </w:rPr>
        <w:t xml:space="preserve">» </w:t>
      </w:r>
      <w:r w:rsidR="00E64205">
        <w:rPr>
          <w:b/>
          <w:kern w:val="36"/>
        </w:rPr>
        <w:t>декабря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50A57B95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635AD0" w:rsidRPr="00635AD0">
        <w:t xml:space="preserve"> поставку </w:t>
      </w:r>
      <w:r w:rsidR="00AC489F" w:rsidRPr="00AC489F">
        <w:rPr>
          <w:iCs/>
        </w:rPr>
        <w:t>электроизоляционных материалов для нужд ПАО «МРСК Центра» (филиала «Ярэнерго»)</w:t>
      </w:r>
      <w:r w:rsidR="00AC489F">
        <w:rPr>
          <w:iCs/>
        </w:rPr>
        <w:t>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3D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3D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3D20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3D20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3D20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3D20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</w:t>
      </w:r>
      <w:r w:rsidRPr="00FD4EB9">
        <w:rPr>
          <w:rFonts w:eastAsia="MS Mincho"/>
        </w:rPr>
        <w:lastRenderedPageBreak/>
        <w:t>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</w:t>
      </w:r>
      <w:r w:rsidRPr="00FD4EB9">
        <w:lastRenderedPageBreak/>
        <w:t>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</w:t>
      </w:r>
      <w:r w:rsidRPr="00FD4EB9">
        <w:lastRenderedPageBreak/>
        <w:t>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 xml:space="preserve">«ИНФОРМАЦИОННАЯ </w:t>
      </w:r>
      <w:r w:rsidRPr="002A05FB">
        <w:rPr>
          <w:rFonts w:ascii="Times New Roman" w:hAnsi="Times New Roman" w:cs="Times New Roman"/>
          <w:b w:val="0"/>
        </w:rPr>
        <w:lastRenderedPageBreak/>
        <w:t>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58D09A5A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</w:t>
            </w:r>
            <w:r w:rsidR="001D38E2">
              <w:rPr>
                <w:iCs/>
                <w:sz w:val="22"/>
                <w:szCs w:val="22"/>
              </w:rPr>
              <w:t>ентра»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F4A1A10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>на</w:t>
            </w:r>
            <w:r w:rsidR="00AC489F" w:rsidRPr="00AC489F">
              <w:t xml:space="preserve"> </w:t>
            </w:r>
            <w:r w:rsidR="00AC489F" w:rsidRPr="00AC489F">
              <w:rPr>
                <w:b/>
                <w:sz w:val="22"/>
                <w:szCs w:val="22"/>
              </w:rPr>
              <w:t xml:space="preserve">поставку </w:t>
            </w:r>
            <w:r w:rsidR="00AC489F" w:rsidRPr="00AC489F">
              <w:rPr>
                <w:b/>
                <w:iCs/>
                <w:sz w:val="22"/>
                <w:szCs w:val="22"/>
              </w:rPr>
              <w:t>электроизоляционных материалов для нужд ПАО «МРСК Центра» (филиала «Ярэнерго»)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2C669989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Сроки оказания услуг:</w:t>
            </w:r>
            <w:r w:rsidR="00A60DBE">
              <w:rPr>
                <w:sz w:val="22"/>
                <w:szCs w:val="22"/>
              </w:rPr>
              <w:t xml:space="preserve"> </w:t>
            </w:r>
            <w:r w:rsidR="00A60DBE" w:rsidRPr="00E64205">
              <w:rPr>
                <w:b/>
                <w:sz w:val="22"/>
                <w:szCs w:val="22"/>
              </w:rPr>
              <w:t xml:space="preserve">с </w:t>
            </w:r>
            <w:r w:rsidR="00635AD0">
              <w:rPr>
                <w:b/>
                <w:sz w:val="22"/>
                <w:szCs w:val="22"/>
              </w:rPr>
              <w:t xml:space="preserve"> января по декабрь 2021</w:t>
            </w:r>
            <w:r w:rsidR="00E64205" w:rsidRPr="00E64205">
              <w:rPr>
                <w:b/>
                <w:sz w:val="22"/>
                <w:szCs w:val="22"/>
              </w:rPr>
              <w:t>г</w:t>
            </w:r>
            <w:r w:rsidR="00C748CE" w:rsidRPr="00C748CE">
              <w:rPr>
                <w:b/>
                <w:sz w:val="22"/>
                <w:szCs w:val="22"/>
              </w:rPr>
              <w:t xml:space="preserve"> ( </w:t>
            </w:r>
            <w:r w:rsidR="00C748CE">
              <w:rPr>
                <w:b/>
                <w:sz w:val="22"/>
                <w:szCs w:val="22"/>
              </w:rPr>
              <w:t>о</w:t>
            </w:r>
            <w:r w:rsidR="00C748CE" w:rsidRPr="00C748CE">
              <w:rPr>
                <w:b/>
                <w:sz w:val="22"/>
                <w:szCs w:val="22"/>
              </w:rPr>
              <w:t>тдельными партиями по заявкам филиала</w:t>
            </w:r>
            <w:r w:rsidR="00C748CE" w:rsidRPr="00C748CE">
              <w:rPr>
                <w:iCs/>
                <w:sz w:val="22"/>
                <w:szCs w:val="22"/>
              </w:rPr>
              <w:t xml:space="preserve"> </w:t>
            </w:r>
            <w:r w:rsidR="00C748CE" w:rsidRPr="00C748CE">
              <w:rPr>
                <w:b/>
                <w:iCs/>
                <w:sz w:val="22"/>
                <w:szCs w:val="22"/>
              </w:rPr>
              <w:t>ПАО «МРСК Центра» (филиала «Ярэнерго»)</w:t>
            </w:r>
            <w:r w:rsidR="00C748CE" w:rsidRPr="00C748CE">
              <w:rPr>
                <w:b/>
                <w:sz w:val="22"/>
                <w:szCs w:val="22"/>
              </w:rPr>
              <w:t>)</w:t>
            </w:r>
            <w:r w:rsidR="001D38E2">
              <w:rPr>
                <w:sz w:val="22"/>
                <w:szCs w:val="22"/>
              </w:rPr>
              <w:t xml:space="preserve"> </w:t>
            </w:r>
            <w:r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</w:t>
            </w:r>
            <w:r w:rsidRPr="0063323B">
              <w:rPr>
                <w:sz w:val="22"/>
                <w:szCs w:val="22"/>
              </w:rPr>
              <w:lastRenderedPageBreak/>
              <w:t xml:space="preserve">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F003C8" w14:textId="66EAA321" w:rsidR="00AC489F" w:rsidRPr="00AC489F" w:rsidRDefault="009640B6" w:rsidP="00AC489F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</w:t>
            </w:r>
            <w:r w:rsidR="00AC489F">
              <w:rPr>
                <w:b/>
                <w:sz w:val="22"/>
                <w:szCs w:val="22"/>
                <w:u w:val="single"/>
              </w:rPr>
              <w:t>:</w:t>
            </w:r>
            <w:r w:rsidR="00AC489F" w:rsidRPr="00AC489F">
              <w:rPr>
                <w:b/>
                <w:bCs/>
                <w:sz w:val="22"/>
              </w:rPr>
              <w:t xml:space="preserve"> 586 054,00</w:t>
            </w:r>
            <w:r w:rsidR="00AC489F" w:rsidRPr="00AC489F">
              <w:rPr>
                <w:bCs/>
                <w:sz w:val="22"/>
              </w:rPr>
              <w:t xml:space="preserve"> (пятьсот восемьдесят шесть тысяч пятьдесят четыре ) рубля 00 копеек РФ, без учета НДС; НДС составляет  </w:t>
            </w:r>
            <w:r w:rsidR="00AC489F" w:rsidRPr="00AC489F">
              <w:rPr>
                <w:b/>
                <w:bCs/>
                <w:sz w:val="22"/>
              </w:rPr>
              <w:t>117 210,80</w:t>
            </w:r>
            <w:r w:rsidR="00AC489F" w:rsidRPr="00AC489F">
              <w:rPr>
                <w:bCs/>
                <w:sz w:val="22"/>
              </w:rPr>
              <w:t xml:space="preserve"> (сто семнадцать тысяч двести десять ) рублей 80 копеек РФ;   </w:t>
            </w:r>
            <w:r w:rsidR="00AC489F" w:rsidRPr="00AC489F">
              <w:rPr>
                <w:b/>
                <w:bCs/>
                <w:sz w:val="22"/>
              </w:rPr>
              <w:t>703 264,80</w:t>
            </w:r>
            <w:r w:rsidR="00AC489F" w:rsidRPr="00AC489F">
              <w:rPr>
                <w:bCs/>
                <w:sz w:val="22"/>
              </w:rPr>
              <w:t xml:space="preserve"> (семьсот три тысячи двести шестьдесят четыре ) рубля 80 копеек РФ, с учетом НДС.</w:t>
            </w:r>
          </w:p>
          <w:p w14:paraId="46CDF988" w14:textId="77777777" w:rsidR="00AC489F" w:rsidRPr="00AC489F" w:rsidRDefault="00AC489F" w:rsidP="00AC489F">
            <w:pPr>
              <w:widowControl w:val="0"/>
              <w:tabs>
                <w:tab w:val="num" w:pos="1620"/>
              </w:tabs>
              <w:spacing w:after="0"/>
              <w:ind w:left="209" w:right="176"/>
              <w:jc w:val="left"/>
              <w:rPr>
                <w:rFonts w:eastAsia="Calibri"/>
                <w:bCs/>
                <w:sz w:val="22"/>
                <w:szCs w:val="22"/>
              </w:rPr>
            </w:pPr>
          </w:p>
          <w:p w14:paraId="10DE8075" w14:textId="4CD309D5" w:rsidR="00E64205" w:rsidRPr="00E64205" w:rsidRDefault="00E64205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18B0F961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2D0945">
              <w:rPr>
                <w:b/>
                <w:bCs/>
                <w:sz w:val="22"/>
                <w:szCs w:val="22"/>
              </w:rPr>
              <w:t xml:space="preserve">16 </w:t>
            </w:r>
            <w:r w:rsidR="00E64205">
              <w:rPr>
                <w:b/>
                <w:bCs/>
                <w:sz w:val="22"/>
                <w:szCs w:val="22"/>
              </w:rPr>
              <w:t xml:space="preserve"> декабря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2ACDEA93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7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2D0945">
              <w:rPr>
                <w:b/>
                <w:bCs/>
                <w:sz w:val="22"/>
                <w:szCs w:val="22"/>
              </w:rPr>
              <w:t xml:space="preserve">24 </w:t>
            </w:r>
            <w:r w:rsidR="00E64205">
              <w:rPr>
                <w:b/>
                <w:bCs/>
                <w:sz w:val="22"/>
                <w:szCs w:val="22"/>
              </w:rPr>
              <w:t xml:space="preserve"> декабря</w:t>
            </w:r>
            <w:r w:rsidR="005D1656">
              <w:rPr>
                <w:b/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61262FF5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lastRenderedPageBreak/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2D0945">
              <w:rPr>
                <w:b/>
                <w:bCs/>
                <w:sz w:val="22"/>
                <w:szCs w:val="22"/>
              </w:rPr>
              <w:t xml:space="preserve">30 </w:t>
            </w:r>
            <w:r w:rsidR="005D1656">
              <w:rPr>
                <w:b/>
                <w:bCs/>
                <w:sz w:val="22"/>
                <w:szCs w:val="22"/>
              </w:rPr>
              <w:t xml:space="preserve"> декабря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2EEF0BAF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2D0945">
              <w:rPr>
                <w:b/>
                <w:bCs/>
                <w:sz w:val="22"/>
                <w:szCs w:val="22"/>
              </w:rPr>
              <w:t xml:space="preserve"> 13 января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37EE2140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2D09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14 </w:t>
            </w:r>
            <w:r w:rsidR="00E6420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января </w:t>
            </w:r>
            <w:r w:rsidR="002D09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83EBCA8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2D0945">
              <w:rPr>
                <w:b/>
                <w:sz w:val="22"/>
                <w:szCs w:val="22"/>
              </w:rPr>
              <w:t>21</w:t>
            </w:r>
            <w:bookmarkStart w:id="319" w:name="_GoBack"/>
            <w:bookmarkEnd w:id="319"/>
            <w:r w:rsidR="00945B45">
              <w:rPr>
                <w:b/>
                <w:sz w:val="22"/>
                <w:szCs w:val="22"/>
              </w:rPr>
              <w:t xml:space="preserve"> </w:t>
            </w:r>
            <w:r w:rsidR="00E64205">
              <w:rPr>
                <w:b/>
                <w:sz w:val="22"/>
                <w:szCs w:val="22"/>
              </w:rPr>
              <w:t>декабря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</w:t>
            </w:r>
            <w:r w:rsidRPr="0063323B">
              <w:rPr>
                <w:sz w:val="22"/>
                <w:szCs w:val="22"/>
              </w:rPr>
              <w:lastRenderedPageBreak/>
              <w:t>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</w:t>
            </w:r>
            <w:r w:rsidRPr="004A2B9B">
              <w:rPr>
                <w:sz w:val="22"/>
                <w:szCs w:val="22"/>
              </w:rPr>
              <w:lastRenderedPageBreak/>
              <w:t>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</w:t>
            </w:r>
            <w:r w:rsidRPr="00DD296E">
              <w:rPr>
                <w:sz w:val="22"/>
                <w:szCs w:val="22"/>
              </w:rPr>
              <w:lastRenderedPageBreak/>
              <w:t xml:space="preserve">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</w:t>
            </w:r>
            <w:r w:rsidR="00B70D1C" w:rsidRPr="00B70D1C">
              <w:rPr>
                <w:sz w:val="22"/>
                <w:szCs w:val="22"/>
              </w:rPr>
              <w:lastRenderedPageBreak/>
              <w:t>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</w:t>
            </w:r>
            <w:r w:rsidRPr="0063323B">
              <w:rPr>
                <w:sz w:val="22"/>
                <w:szCs w:val="22"/>
              </w:rPr>
              <w:lastRenderedPageBreak/>
              <w:t>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</w:t>
            </w:r>
            <w:r w:rsidRPr="0063323B">
              <w:rPr>
                <w:sz w:val="22"/>
                <w:szCs w:val="22"/>
              </w:rPr>
              <w:lastRenderedPageBreak/>
              <w:t xml:space="preserve">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</w:t>
            </w:r>
            <w:r w:rsidRPr="0063323B">
              <w:rPr>
                <w:i/>
                <w:sz w:val="22"/>
                <w:szCs w:val="22"/>
              </w:rPr>
              <w:lastRenderedPageBreak/>
              <w:t>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</w:t>
            </w:r>
            <w:r w:rsidRPr="0063323B">
              <w:rPr>
                <w:i/>
                <w:sz w:val="22"/>
                <w:szCs w:val="22"/>
              </w:rPr>
              <w:lastRenderedPageBreak/>
              <w:t>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63323B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</w:t>
            </w:r>
            <w:r w:rsidR="005B670E" w:rsidRPr="00767F50">
              <w:rPr>
                <w:sz w:val="22"/>
                <w:szCs w:val="22"/>
              </w:rPr>
              <w:lastRenderedPageBreak/>
              <w:t xml:space="preserve">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</w:t>
            </w:r>
            <w:r w:rsidRPr="00DD296E">
              <w:rPr>
                <w:sz w:val="22"/>
                <w:szCs w:val="22"/>
              </w:rPr>
              <w:lastRenderedPageBreak/>
              <w:t>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</w:t>
            </w:r>
            <w:r w:rsidRPr="00DD296E">
              <w:rPr>
                <w:sz w:val="22"/>
                <w:szCs w:val="22"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lastRenderedPageBreak/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A2DD4" w14:textId="77777777" w:rsidR="00922077" w:rsidRDefault="00922077">
      <w:r>
        <w:separator/>
      </w:r>
    </w:p>
    <w:p w14:paraId="426CFAED" w14:textId="77777777" w:rsidR="00922077" w:rsidRDefault="00922077"/>
  </w:endnote>
  <w:endnote w:type="continuationSeparator" w:id="0">
    <w:p w14:paraId="4D0BCC57" w14:textId="77777777" w:rsidR="00922077" w:rsidRDefault="00922077">
      <w:r>
        <w:continuationSeparator/>
      </w:r>
    </w:p>
    <w:p w14:paraId="58AB0331" w14:textId="77777777" w:rsidR="00922077" w:rsidRDefault="00922077"/>
  </w:endnote>
  <w:endnote w:type="continuationNotice" w:id="1">
    <w:p w14:paraId="0C7CF5EB" w14:textId="77777777" w:rsidR="00922077" w:rsidRDefault="009220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3D2053" w:rsidRPr="00FA0376" w:rsidRDefault="003D205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3D2053" w:rsidRPr="00902488" w:rsidRDefault="003D2053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34AF5DA1" w:rsidR="003D2053" w:rsidRPr="002A05FB" w:rsidRDefault="003D205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2D0945">
              <w:rPr>
                <w:bCs/>
                <w:noProof/>
                <w:sz w:val="16"/>
                <w:szCs w:val="16"/>
              </w:rPr>
              <w:t>36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2D0945">
              <w:rPr>
                <w:bCs/>
                <w:noProof/>
                <w:sz w:val="16"/>
                <w:szCs w:val="16"/>
              </w:rPr>
              <w:t>51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D2053" w:rsidRPr="002A05FB" w:rsidRDefault="003D205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6785A78" w14:textId="314B7D8E" w:rsidR="003D2053" w:rsidRPr="00AC489F" w:rsidRDefault="003D2053" w:rsidP="00AC489F">
            <w:pPr>
              <w:pStyle w:val="afe"/>
              <w:tabs>
                <w:tab w:val="left" w:pos="9639"/>
              </w:tabs>
              <w:ind w:right="566"/>
              <w:rPr>
                <w:b/>
                <w:bCs/>
                <w:i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>
              <w:rPr>
                <w:sz w:val="16"/>
                <w:szCs w:val="16"/>
              </w:rPr>
              <w:t xml:space="preserve">на </w:t>
            </w:r>
            <w:r w:rsidRPr="00E64205">
              <w:rPr>
                <w:iCs/>
                <w:sz w:val="16"/>
                <w:szCs w:val="16"/>
              </w:rPr>
              <w:t>поставку</w:t>
            </w:r>
            <w:r>
              <w:rPr>
                <w:iCs/>
                <w:sz w:val="16"/>
                <w:szCs w:val="16"/>
              </w:rPr>
              <w:t xml:space="preserve"> </w:t>
            </w:r>
            <w:r w:rsidRPr="00AC489F">
              <w:rPr>
                <w:iCs/>
                <w:sz w:val="16"/>
                <w:szCs w:val="16"/>
              </w:rPr>
              <w:t xml:space="preserve"> электроизоляционных материалов для нужд ПАО «МРСК Центра» (филиала «Ярэнерго»).</w:t>
            </w:r>
          </w:p>
          <w:p w14:paraId="5444C527" w14:textId="63ED88E0" w:rsidR="003D2053" w:rsidRDefault="003D2053" w:rsidP="001D38E2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2352B299" w14:textId="77777777" w:rsidR="003D2053" w:rsidRDefault="003D20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14C51" w14:textId="77777777" w:rsidR="00922077" w:rsidRDefault="00922077">
      <w:r>
        <w:separator/>
      </w:r>
    </w:p>
    <w:p w14:paraId="2749948C" w14:textId="77777777" w:rsidR="00922077" w:rsidRDefault="00922077"/>
  </w:footnote>
  <w:footnote w:type="continuationSeparator" w:id="0">
    <w:p w14:paraId="0F2D0828" w14:textId="77777777" w:rsidR="00922077" w:rsidRDefault="00922077">
      <w:r>
        <w:continuationSeparator/>
      </w:r>
    </w:p>
    <w:p w14:paraId="4D9E9D27" w14:textId="77777777" w:rsidR="00922077" w:rsidRDefault="00922077"/>
  </w:footnote>
  <w:footnote w:type="continuationNotice" w:id="1">
    <w:p w14:paraId="681A51DA" w14:textId="77777777" w:rsidR="00922077" w:rsidRDefault="0092207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3D2053" w:rsidRPr="00401A97" w:rsidRDefault="003D205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3D2053" w:rsidRPr="003C47E7" w:rsidRDefault="003D205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0945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053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5AD0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077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89F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5AFB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097D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AE7C1-244D-45BB-B9C2-1A3815D40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51</Pages>
  <Words>20843</Words>
  <Characters>118811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147</cp:revision>
  <cp:lastPrinted>2020-01-30T13:19:00Z</cp:lastPrinted>
  <dcterms:created xsi:type="dcterms:W3CDTF">2019-02-11T09:09:00Z</dcterms:created>
  <dcterms:modified xsi:type="dcterms:W3CDTF">2020-12-16T11:44:00Z</dcterms:modified>
</cp:coreProperties>
</file>