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Утверждаю</w:t>
      </w:r>
    </w:p>
    <w:p w:rsidR="007F2270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 xml:space="preserve">Первый заместитель </w:t>
      </w:r>
      <w:r w:rsidRPr="00AA135D">
        <w:rPr>
          <w:b/>
          <w:szCs w:val="28"/>
        </w:rPr>
        <w:t>директора</w:t>
      </w:r>
    </w:p>
    <w:p w:rsidR="007F2270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AA135D">
        <w:rPr>
          <w:b/>
          <w:szCs w:val="28"/>
        </w:rPr>
        <w:t>–главный инженер филиала</w:t>
      </w:r>
    </w:p>
    <w:p w:rsidR="007F2270" w:rsidRPr="007F2270" w:rsidRDefault="007F2270" w:rsidP="007F2270">
      <w:pPr>
        <w:pStyle w:val="Style3"/>
        <w:widowControl/>
        <w:spacing w:line="276" w:lineRule="auto"/>
        <w:ind w:right="819"/>
        <w:jc w:val="right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Pr="007F2270">
        <w:rPr>
          <w:b/>
          <w:szCs w:val="28"/>
        </w:rPr>
        <w:t xml:space="preserve">                   </w:t>
      </w:r>
    </w:p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 w:rsidRPr="007F2270">
        <w:rPr>
          <w:b/>
          <w:szCs w:val="28"/>
        </w:rPr>
        <w:t xml:space="preserve">                                                                   </w:t>
      </w:r>
      <w:r>
        <w:rPr>
          <w:b/>
          <w:szCs w:val="28"/>
        </w:rPr>
        <w:t>_____________________</w:t>
      </w:r>
      <w:r w:rsidRPr="00AA135D">
        <w:rPr>
          <w:b/>
          <w:szCs w:val="28"/>
        </w:rPr>
        <w:t>Решетников С.А.</w:t>
      </w:r>
    </w:p>
    <w:p w:rsidR="007F2270" w:rsidRPr="00AA135D" w:rsidRDefault="007F2270" w:rsidP="007F2270">
      <w:pPr>
        <w:pStyle w:val="Style3"/>
        <w:widowControl/>
        <w:spacing w:line="276" w:lineRule="auto"/>
        <w:ind w:right="28"/>
        <w:jc w:val="right"/>
        <w:rPr>
          <w:b/>
          <w:szCs w:val="28"/>
        </w:rPr>
      </w:pPr>
      <w:r>
        <w:rPr>
          <w:b/>
          <w:szCs w:val="28"/>
        </w:rPr>
        <w:t xml:space="preserve">     </w:t>
      </w:r>
      <w:proofErr w:type="gramStart"/>
      <w:r w:rsidR="000A7F7F">
        <w:rPr>
          <w:b/>
          <w:szCs w:val="28"/>
        </w:rPr>
        <w:t>«</w:t>
      </w:r>
      <w:r w:rsidR="00E8125C">
        <w:rPr>
          <w:b/>
          <w:szCs w:val="28"/>
        </w:rPr>
        <w:t xml:space="preserve">  </w:t>
      </w:r>
      <w:proofErr w:type="gramEnd"/>
      <w:r w:rsidR="00E8125C">
        <w:rPr>
          <w:b/>
          <w:szCs w:val="28"/>
        </w:rPr>
        <w:t xml:space="preserve">  </w:t>
      </w:r>
      <w:r w:rsidR="000A7F7F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="00E8125C">
        <w:rPr>
          <w:b/>
          <w:szCs w:val="28"/>
        </w:rPr>
        <w:t xml:space="preserve">          </w:t>
      </w:r>
      <w:r>
        <w:rPr>
          <w:b/>
          <w:szCs w:val="28"/>
        </w:rPr>
        <w:t xml:space="preserve"> </w:t>
      </w:r>
      <w:r w:rsidRPr="00AA135D">
        <w:rPr>
          <w:b/>
          <w:szCs w:val="28"/>
        </w:rPr>
        <w:t>202</w:t>
      </w:r>
      <w:r w:rsidR="00E8125C">
        <w:rPr>
          <w:b/>
          <w:szCs w:val="28"/>
        </w:rPr>
        <w:t xml:space="preserve">  </w:t>
      </w:r>
      <w:r w:rsidRPr="00AA135D">
        <w:rPr>
          <w:b/>
          <w:szCs w:val="28"/>
        </w:rPr>
        <w:t xml:space="preserve"> г.</w:t>
      </w:r>
    </w:p>
    <w:p w:rsidR="00A32B63" w:rsidRPr="002D3D32" w:rsidRDefault="00A32B63" w:rsidP="007F2270">
      <w:pPr>
        <w:pStyle w:val="12"/>
        <w:keepNext/>
        <w:keepLines/>
        <w:shd w:val="clear" w:color="auto" w:fill="auto"/>
        <w:ind w:right="80"/>
      </w:pPr>
    </w:p>
    <w:p w:rsidR="003759B1" w:rsidRDefault="003759B1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  <w:rPr>
          <w:sz w:val="24"/>
          <w:szCs w:val="24"/>
          <w:lang w:val="ru-RU"/>
        </w:rPr>
      </w:pPr>
    </w:p>
    <w:p w:rsidR="00A32B63" w:rsidRDefault="00A32B63" w:rsidP="00A32B63">
      <w:pPr>
        <w:pStyle w:val="13"/>
        <w:shd w:val="clear" w:color="auto" w:fill="auto"/>
        <w:spacing w:after="0" w:line="230" w:lineRule="exact"/>
        <w:ind w:right="80"/>
      </w:pPr>
    </w:p>
    <w:p w:rsidR="00A32B63" w:rsidRDefault="00A32B63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bookmarkStart w:id="0" w:name="bookmark1"/>
      <w:r>
        <w:t xml:space="preserve">ТЕХНИЧЕСКОЕ ЗАДАНИЕ </w:t>
      </w:r>
    </w:p>
    <w:p w:rsidR="00563F9C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 xml:space="preserve">на оказание услуг по обслуживанию </w:t>
      </w:r>
      <w:r w:rsidR="000A7F7F">
        <w:rPr>
          <w:lang w:val="en-US"/>
        </w:rPr>
        <w:t>GPS</w:t>
      </w:r>
      <w:r w:rsidR="000A7F7F" w:rsidRPr="000A7F7F">
        <w:rPr>
          <w:lang w:val="ru-RU"/>
        </w:rPr>
        <w:t xml:space="preserve"> </w:t>
      </w:r>
      <w:r w:rsidR="000A7F7F">
        <w:rPr>
          <w:lang w:val="ru-RU"/>
        </w:rPr>
        <w:t>навигации</w:t>
      </w:r>
      <w:r>
        <w:t xml:space="preserve"> </w:t>
      </w:r>
      <w:bookmarkStart w:id="1" w:name="bookmark2"/>
      <w:bookmarkEnd w:id="0"/>
    </w:p>
    <w:p w:rsidR="00350589" w:rsidRDefault="00A32B63" w:rsidP="00563F9C">
      <w:pPr>
        <w:pStyle w:val="12"/>
        <w:keepNext/>
        <w:keepLines/>
        <w:shd w:val="clear" w:color="auto" w:fill="auto"/>
        <w:spacing w:after="484" w:line="278" w:lineRule="exact"/>
        <w:ind w:left="40"/>
        <w:jc w:val="center"/>
      </w:pPr>
      <w:r>
        <w:t>Общие требования</w:t>
      </w:r>
      <w:bookmarkEnd w:id="1"/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С целью поддержания в технически исправном состоянии бортового оборудования системы мониторинга </w:t>
      </w:r>
      <w:r w:rsidRPr="000C3E1E">
        <w:t>транспорта (Wialon Local): бортовых терминалов (БТ)</w:t>
      </w:r>
      <w:r w:rsidR="00E703BD">
        <w:rPr>
          <w:lang w:val="ru-RU"/>
        </w:rPr>
        <w:t xml:space="preserve"> </w:t>
      </w:r>
      <w:r w:rsidR="000A7F7F">
        <w:rPr>
          <w:lang w:val="ru-RU"/>
        </w:rPr>
        <w:t>(</w:t>
      </w:r>
      <w:r w:rsidR="000A7F7F" w:rsidRPr="00F83037">
        <w:t>навигационный</w:t>
      </w:r>
      <w:r w:rsidR="007F2270" w:rsidRPr="00F83037">
        <w:t xml:space="preserve"> терминал Тетрон Smart (БО)</w:t>
      </w:r>
      <w:r w:rsidR="007F2270">
        <w:rPr>
          <w:lang w:val="ru-RU"/>
        </w:rPr>
        <w:t xml:space="preserve">, </w:t>
      </w:r>
      <w:r w:rsidR="00E703BD" w:rsidRPr="00261D0D">
        <w:rPr>
          <w:color w:val="auto"/>
          <w:lang w:val="ru-RU"/>
        </w:rPr>
        <w:t>CARVIS MD-444 2SD</w:t>
      </w:r>
      <w:r w:rsidR="00E703BD">
        <w:rPr>
          <w:lang w:val="ru-RU"/>
        </w:rPr>
        <w:t xml:space="preserve"> </w:t>
      </w:r>
      <w:r w:rsidR="007F2270">
        <w:rPr>
          <w:lang w:val="ru-RU"/>
        </w:rPr>
        <w:t>(БО))</w:t>
      </w:r>
      <w:r w:rsidR="007F2270" w:rsidRPr="00F83037">
        <w:t xml:space="preserve"> </w:t>
      </w:r>
      <w:r w:rsidRPr="000C3E1E">
        <w:t>и периферийного оборудования, установленных на транспортные средства (ТС), требуется техническое обслуживание бортового оборудования.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0C3E1E">
        <w:rPr>
          <w:b/>
        </w:rPr>
        <w:t xml:space="preserve">Требования к техническому обслуживанию бортового оборудования системы мониторинга транспорта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С целью обеспечения работоспособности бортового оборудования системы мониторинга транспорта, в случае сбоев в его работе, осуществляется комплекс технических и регламентных мероприятий, направленных на восстановление его исправного состояния и передачи корректных показаний.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Техническое обслуживание бортового оборудования включает в себя в том числе подключение и настройку оборудования в имеющемся ПО системы мониторинга (Wialon Local).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 xml:space="preserve">Управление комплексом технических и регламентных мероприятий, направленных на восстановление исправного состояния БО, должно быть организовано через систему управления сервисными работами (WEB и мобильное приложение). 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предоставить Заказчику доступ к системе управления заявками на сервисные работы (WEB и мобильное приложение) с возможностью формировать заявки, просматривать статусы заявок, получать фотоотчёт о выполненной работе.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В случае отсутствия технической возможности удалённого восстановления работоспособности бортового оборудования системы мониторинга транспорта, его техническое обслуживание и ремонт осуществляется Исполнителем непосредственно на ТС Заказчика. Техническое обслуживание бортового оборудования на транспортных средствах Заказчика осуществляется на основании Запросов пользователей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Исполнитель должен производить техническое обслуживание бортового оборудования на транспортных средствах Заказчика в местах обычного расположения ТС Заказчика по адресам, перечисленным в Приложении № 1.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бортового оборудования системы мониторинга транспорта на ТС Заказчика осуществляется с 08:00 до 18:00. Точное время и место оказания услуг для конкретного ТС согласовывается с ответственным сотрудником Заказчика. При выполнении работ присутствует ответственный представитель Заказчика.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lastRenderedPageBreak/>
        <w:t>Для проведения работ Заказчик должен иметь возможность самостоятельно размещать соответствующую заявку в системе управления заявками на сервисные работы с указанием наименования работ, времени и места их проведени</w:t>
      </w:r>
      <w:r w:rsidRPr="000A7F7F">
        <w:t>я.</w:t>
      </w:r>
      <w:r>
        <w:t xml:space="preserve"> 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</w:t>
      </w:r>
      <w:r w:rsidR="004B58C8">
        <w:rPr>
          <w:lang w:val="ru-RU"/>
        </w:rPr>
        <w:t>обслуживания БО</w:t>
      </w:r>
      <w:r w:rsidRPr="00F83037">
        <w:t xml:space="preserve"> на ТС специалист Исполнителя и ответственный представитель Заказчика проводят оперативный контроль качества выполняемых </w:t>
      </w:r>
      <w:r w:rsidR="004B58C8">
        <w:rPr>
          <w:lang w:val="ru-RU"/>
        </w:rPr>
        <w:t>услуг</w:t>
      </w:r>
      <w:r w:rsidRPr="00F83037">
        <w:t xml:space="preserve">, контролируют их соответствие требованиям нормативно-технической документации. При сдаче выполняемых </w:t>
      </w:r>
      <w:r w:rsidR="004B58C8">
        <w:rPr>
          <w:lang w:val="ru-RU"/>
        </w:rPr>
        <w:t>услуг</w:t>
      </w:r>
      <w:r w:rsidRPr="00F83037">
        <w:t xml:space="preserve"> Исполнитель предоставляет акты </w:t>
      </w:r>
      <w:r w:rsidR="004B58C8">
        <w:rPr>
          <w:lang w:val="ru-RU"/>
        </w:rPr>
        <w:t>оказанных услуг</w:t>
      </w:r>
      <w:r w:rsidRPr="00F83037">
        <w:t xml:space="preserve"> (в двух экземплярах, по одному каждой из сторон), в которых указывается перечень </w:t>
      </w:r>
      <w:r w:rsidR="004B58C8">
        <w:rPr>
          <w:lang w:val="ru-RU"/>
        </w:rPr>
        <w:t>оказанных услуг</w:t>
      </w:r>
      <w:r w:rsidRPr="00F83037">
        <w:t xml:space="preserve"> и использованных </w:t>
      </w:r>
      <w:r w:rsidR="000A7F7F" w:rsidRPr="00F83037">
        <w:t>при материалах</w:t>
      </w:r>
      <w:r w:rsidRPr="00F83037">
        <w:t xml:space="preserve">, а также предоставляет фотоотчёт о проделанной работе через систему ведения сервисных заявок. Обнаруженные при приемке </w:t>
      </w:r>
      <w:r w:rsidR="004B58C8">
        <w:rPr>
          <w:lang w:val="ru-RU"/>
        </w:rPr>
        <w:t>услуг</w:t>
      </w:r>
      <w:r w:rsidRPr="00F83037">
        <w:t xml:space="preserve"> отступления и замечания подрядчик устраняет за свой счет, в том числе в случае отклонения от нормативно-технической документации.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По завершению приемки </w:t>
      </w:r>
      <w:r w:rsidR="004B58C8">
        <w:rPr>
          <w:lang w:val="ru-RU"/>
        </w:rPr>
        <w:t>оказанных услуг,</w:t>
      </w:r>
      <w:r w:rsidRPr="00F83037">
        <w:t xml:space="preserve"> специалист Исполнителя и ответственный представитель Заказчика заполняют заказ-наряд (в двух экземплярах, по одному каждой из сторон), в котором указывают </w:t>
      </w:r>
      <w:r w:rsidR="004B58C8">
        <w:rPr>
          <w:lang w:val="ru-RU"/>
        </w:rPr>
        <w:t>оказанные услуги</w:t>
      </w:r>
      <w:r w:rsidRPr="00F83037">
        <w:t>, перечень использованного оборудования и расходных материалов, их стоимость.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случае, если, в процессе оказания услуг по техническому обслуживанию бортового оборудования, Исполнителем будет определено, что какой-либо из элементов бортового оборудования является неисправным, производится замена на элемент, предоставляемый Заказчиком, из ЗИП-комплекта. В случае отсутствия необходимого оборудования в ЗИП-комплекте Заказчика, Исполнитель производит замену на имеющееся оборудование из собственного подменного фонда, а его стоимость включается в стоимость оказанных услуг. В случае отсутствия необходимого оборудования для замены в ЗИП-комплекте Заказчика и подменном фонде Исполнителя, стороны составляют заказ-наряд с указанием выполненных Исполнителем работ с отметкой о необходимости приобретения Заказчиком замены для неисправного оборудования. Повторные работы осуществляются после приобретения Заказчиком необходимого оборудования. При замене основного оборудования - бортового терминала, демонтированный БТ может направляться Исполнителю для его последующего ремонта.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 техническое обслуживание бортового оборудования системы мониторинга транспорта на ТС Заказчика и ремонт неисправного бортового оборудования входят услуги, перечисленные в Приложении № 3 к настоящему Техническому заданию. Перечень оборудования и материалов, которые могут быть использованы Исполнителем, указан в Приложении № 2 к настоящему Техническому заданию.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Техническое обслуживание и ремонт бортового оборудования системы мониторинга транспорта на ТС Заказчика должно производиться в соответствии с действующей нормативно-технической документацией.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Все виды работы Исполнитель может выполнять с использованием как своих материалов, так и материалов Заказчика.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Гарантийный срок на </w:t>
      </w:r>
      <w:r w:rsidR="004B58C8">
        <w:rPr>
          <w:lang w:val="ru-RU"/>
        </w:rPr>
        <w:t>оказанные услуги</w:t>
      </w:r>
      <w:r w:rsidRPr="00F83037">
        <w:t xml:space="preserve"> составляет 6 месяцев с момента подписания обеими сторонами акта приемки </w:t>
      </w:r>
      <w:r w:rsidR="004B58C8">
        <w:rPr>
          <w:lang w:val="ru-RU"/>
        </w:rPr>
        <w:t>оказанных услуг</w:t>
      </w:r>
      <w:r w:rsidRPr="00F83037">
        <w:t>. Гарантийный срок на бортовое оборудование и запасные части устанавливается производителем данной продукции, но не менее 6 месяцев.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Услуги по техническому обслуживанию системы мониторинга автотранспорта Заказчика должны производиться в соответствии с Правилами безопасности, а также пройти контроль качества выполняемой установки.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При выполнении работ должны быть обеспечены требования правил противопожарного режима РФ.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 xml:space="preserve">Безопасность </w:t>
      </w:r>
      <w:r w:rsidR="004B58C8">
        <w:rPr>
          <w:lang w:val="ru-RU"/>
        </w:rPr>
        <w:t>оказываемых услуг</w:t>
      </w:r>
      <w:r w:rsidRPr="00F83037">
        <w:t xml:space="preserve"> должна обеспечивать безопасность для жизни, здоровья, имущества и окружающей среды.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lastRenderedPageBreak/>
        <w:t xml:space="preserve">Срок оказания услуг: с момента заключения договора </w:t>
      </w:r>
      <w:r w:rsidR="004B58C8">
        <w:rPr>
          <w:lang w:val="ru-RU"/>
        </w:rPr>
        <w:t>п</w:t>
      </w:r>
      <w:r w:rsidRPr="00F83037">
        <w:t xml:space="preserve">о </w:t>
      </w:r>
      <w:r w:rsidR="000A7F7F">
        <w:rPr>
          <w:lang w:val="ru-RU"/>
        </w:rPr>
        <w:t>10</w:t>
      </w:r>
      <w:r w:rsidRPr="00F83037">
        <w:t>.1</w:t>
      </w:r>
      <w:r w:rsidR="000A7F7F">
        <w:rPr>
          <w:lang w:val="ru-RU"/>
        </w:rPr>
        <w:t>2</w:t>
      </w:r>
      <w:r w:rsidRPr="00F83037">
        <w:t>.202</w:t>
      </w:r>
      <w:r w:rsidR="007F2270" w:rsidRPr="007F2270">
        <w:rPr>
          <w:lang w:val="ru-RU"/>
        </w:rPr>
        <w:t>2</w:t>
      </w:r>
      <w:r w:rsidRPr="00F83037">
        <w:t>г.</w:t>
      </w:r>
    </w:p>
    <w:p w:rsidR="00A72576" w:rsidRPr="00F83037" w:rsidRDefault="00A72576" w:rsidP="000C3E1E">
      <w:pPr>
        <w:pStyle w:val="13"/>
        <w:spacing w:after="0" w:line="274" w:lineRule="exact"/>
        <w:ind w:right="340" w:firstLine="720"/>
        <w:jc w:val="both"/>
        <w:rPr>
          <w:b/>
        </w:rPr>
      </w:pPr>
      <w:r w:rsidRPr="00F83037">
        <w:rPr>
          <w:b/>
        </w:rPr>
        <w:t>Сроки реакции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F83037">
        <w:t>Время решения заявки зависит от приоритета заявки, который в свою очередь определяется влиянием на бизнес (размером потенциальных затрат и/или упущенной выгоды) и срочностью, с которой необходимо обеспечить разрешение или обходное решение. Приоритет и время решения заявок определяется дежурным специалистом Исполнителя в соответствии с Таблицей 1 и Таблицей 2.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 xml:space="preserve"> Таблица 1.</w:t>
      </w:r>
    </w:p>
    <w:tbl>
      <w:tblPr>
        <w:tblStyle w:val="15"/>
        <w:tblW w:w="0" w:type="auto"/>
        <w:tblInd w:w="60" w:type="dxa"/>
        <w:tblLook w:val="04A0" w:firstRow="1" w:lastRow="0" w:firstColumn="1" w:lastColumn="0" w:noHBand="0" w:noVBand="1"/>
      </w:tblPr>
      <w:tblGrid>
        <w:gridCol w:w="644"/>
        <w:gridCol w:w="1559"/>
        <w:gridCol w:w="7394"/>
      </w:tblGrid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№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Приоритет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Виды заявок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Высокий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Нормальная работоспособность не может быть восстановлена силами Заказчика.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Средний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Нарушения в работе БО, которые приводят к неработоспособности некритичного бизнес-процесса.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Нормальное функционирование ключевых функций БО не нарушено. У Заказчика есть вопросы технического характера.</w:t>
            </w:r>
          </w:p>
        </w:tc>
      </w:tr>
      <w:tr w:rsidR="001C2986" w:rsidRPr="001C2986" w:rsidTr="00D23136">
        <w:tc>
          <w:tcPr>
            <w:tcW w:w="644" w:type="dxa"/>
          </w:tcPr>
          <w:p w:rsidR="001C2986" w:rsidRPr="001C2986" w:rsidRDefault="001C2986" w:rsidP="001C2986">
            <w:pPr>
              <w:ind w:left="1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3</w:t>
            </w:r>
          </w:p>
        </w:tc>
        <w:tc>
          <w:tcPr>
            <w:tcW w:w="1559" w:type="dxa"/>
          </w:tcPr>
          <w:p w:rsidR="001C2986" w:rsidRPr="001C2986" w:rsidRDefault="001C2986" w:rsidP="001C2986">
            <w:pPr>
              <w:ind w:left="12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Низкий</w:t>
            </w:r>
          </w:p>
        </w:tc>
        <w:tc>
          <w:tcPr>
            <w:tcW w:w="7394" w:type="dxa"/>
          </w:tcPr>
          <w:p w:rsidR="001C2986" w:rsidRPr="001C2986" w:rsidRDefault="001C2986" w:rsidP="001C2986">
            <w:pPr>
              <w:spacing w:line="250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Вопросы пользователей и настройка БО. Работоспособность БО в целом не нарушена.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Заказчику необходима информация об эксплуатации БО или консультация.</w:t>
            </w:r>
          </w:p>
          <w:p w:rsidR="001C2986" w:rsidRPr="001C2986" w:rsidRDefault="001C2986" w:rsidP="001C2986">
            <w:pPr>
              <w:spacing w:line="250" w:lineRule="exact"/>
              <w:jc w:val="both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А так же всё, что не определено в перечне критериев для более высоких приоритетов.</w:t>
            </w:r>
          </w:p>
        </w:tc>
      </w:tr>
    </w:tbl>
    <w:p w:rsidR="00A72576" w:rsidRDefault="00A72576" w:rsidP="00A72576">
      <w:pPr>
        <w:pStyle w:val="13"/>
        <w:spacing w:line="274" w:lineRule="exact"/>
        <w:ind w:right="340" w:firstLine="720"/>
        <w:jc w:val="both"/>
      </w:pPr>
      <w:r>
        <w:t>Таблица 2.</w:t>
      </w:r>
    </w:p>
    <w:tbl>
      <w:tblPr>
        <w:tblStyle w:val="24"/>
        <w:tblW w:w="0" w:type="auto"/>
        <w:jc w:val="center"/>
        <w:tblLook w:val="04A0" w:firstRow="1" w:lastRow="0" w:firstColumn="1" w:lastColumn="0" w:noHBand="0" w:noVBand="1"/>
      </w:tblPr>
      <w:tblGrid>
        <w:gridCol w:w="4897"/>
        <w:gridCol w:w="1559"/>
        <w:gridCol w:w="1559"/>
        <w:gridCol w:w="1582"/>
      </w:tblGrid>
      <w:tr w:rsidR="001C2986" w:rsidRPr="001C2986" w:rsidTr="00D23136">
        <w:trPr>
          <w:jc w:val="center"/>
        </w:trPr>
        <w:tc>
          <w:tcPr>
            <w:tcW w:w="4897" w:type="dxa"/>
            <w:vMerge w:val="restart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Наименование услуг</w:t>
            </w:r>
          </w:p>
        </w:tc>
        <w:tc>
          <w:tcPr>
            <w:tcW w:w="4700" w:type="dxa"/>
            <w:gridSpan w:val="3"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  <w:t>Приоритет/ время решения (ч.)*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Merge/>
            <w:vAlign w:val="center"/>
          </w:tcPr>
          <w:p w:rsidR="001C2986" w:rsidRPr="001C2986" w:rsidRDefault="001C2986" w:rsidP="001C2986">
            <w:pPr>
              <w:spacing w:line="274" w:lineRule="exact"/>
              <w:ind w:right="60"/>
              <w:jc w:val="right"/>
              <w:rPr>
                <w:rFonts w:ascii="Times New Roman" w:eastAsia="Times New Roman" w:hAnsi="Times New Roman" w:cs="Times New Roman"/>
                <w:b/>
                <w:color w:val="auto"/>
                <w:sz w:val="23"/>
                <w:szCs w:val="23"/>
              </w:rPr>
            </w:pP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56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низкий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44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средний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400"/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1"/>
                <w:szCs w:val="21"/>
              </w:rPr>
              <w:t>высокий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Регистрация обращения и передача специалисту для решения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1C2986" w:rsidRDefault="001C2986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1C2986" w:rsidRDefault="001C2986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1</w:t>
            </w:r>
          </w:p>
        </w:tc>
      </w:tr>
      <w:tr w:rsidR="001C2986" w:rsidRPr="001C2986" w:rsidTr="00D23136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Предоставление консультаций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59" w:type="dxa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  <w:tc>
          <w:tcPr>
            <w:tcW w:w="1582" w:type="dxa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2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spacing w:line="254" w:lineRule="exact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Техническое обслуживание БО на ТС Заказчика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5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3</w:t>
            </w:r>
          </w:p>
        </w:tc>
      </w:tr>
      <w:tr w:rsidR="001C2986" w:rsidRPr="001C2986" w:rsidTr="000C3E1E">
        <w:trPr>
          <w:jc w:val="center"/>
        </w:trPr>
        <w:tc>
          <w:tcPr>
            <w:tcW w:w="4897" w:type="dxa"/>
            <w:vAlign w:val="center"/>
          </w:tcPr>
          <w:p w:rsidR="001C2986" w:rsidRPr="001C2986" w:rsidRDefault="001C2986" w:rsidP="001C2986">
            <w:pP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</w:pPr>
            <w:r w:rsidRPr="001C2986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</w:rPr>
              <w:t>Ремонт демонтированного неисправного БО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80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24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:rsidR="001C2986" w:rsidRPr="000C3E1E" w:rsidRDefault="00396698" w:rsidP="001C2986">
            <w:pPr>
              <w:ind w:left="74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</w:pPr>
            <w:r w:rsidRPr="000C3E1E"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ru-RU"/>
              </w:rPr>
              <w:t>20</w:t>
            </w:r>
          </w:p>
        </w:tc>
        <w:tc>
          <w:tcPr>
            <w:tcW w:w="1582" w:type="dxa"/>
            <w:shd w:val="clear" w:color="auto" w:fill="FFFFFF" w:themeFill="background1"/>
            <w:vAlign w:val="center"/>
          </w:tcPr>
          <w:p w:rsidR="001C2986" w:rsidRPr="007F2270" w:rsidRDefault="007F2270" w:rsidP="001C2986">
            <w:pPr>
              <w:ind w:left="760"/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3"/>
                <w:szCs w:val="23"/>
                <w:lang w:val="en-US"/>
              </w:rPr>
              <w:t>12</w:t>
            </w:r>
          </w:p>
        </w:tc>
      </w:tr>
    </w:tbl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*Все часы, указанные в настоящей таблице, являются рабочими часами. **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**в указанное время не входят вопросы устранения неисправностей системы, требующие внесения изменений в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>
        <w:t>структуру ПО или отдельные электронные компоненты системы.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Требования к участникам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настройки оборудования в имеющемся ПО системы мониторинга (Wialon Local) (подтверждается соответствующими с</w:t>
      </w:r>
      <w:r w:rsidR="000E17ED">
        <w:t>ертификатами</w:t>
      </w:r>
      <w:r w:rsidRPr="000C3E1E">
        <w:t>).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Наличие квалифицированного персонала для проведения работ по установке, сервисному обслуживанию, проверки и ремонту имею</w:t>
      </w:r>
      <w:r w:rsidR="000E17ED">
        <w:t>щегося у Заказчика оборудования</w:t>
      </w:r>
      <w:r w:rsidRPr="000C3E1E">
        <w:t>. Имеющиеся квалификационные сертификаты персонала участников необходимо приложить к заявке.</w:t>
      </w:r>
    </w:p>
    <w:p w:rsidR="00A72576" w:rsidRPr="000C3E1E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lastRenderedPageBreak/>
        <w:t>Наличие опыта по обслуживанию бортовых терминалов (БТ) и периферийного оборудования, установленных на транспортные средства Заказчика (подтверждается копиями соответствующих договоров). Имеющиеся копии договоров участников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  <w:r w:rsidRPr="000C3E1E">
        <w:t>Предоставление демонстрационного доступа к системе ведения сервисных заявок и мобильному приложения. Инструкцию по входу необходимо приложить к заявке.</w:t>
      </w:r>
    </w:p>
    <w:p w:rsidR="00A72576" w:rsidRDefault="00A72576" w:rsidP="000C3E1E">
      <w:pPr>
        <w:pStyle w:val="13"/>
        <w:spacing w:after="0" w:line="274" w:lineRule="exact"/>
        <w:ind w:right="340" w:firstLine="720"/>
        <w:jc w:val="both"/>
      </w:pPr>
    </w:p>
    <w:p w:rsidR="00A72576" w:rsidRPr="00BA7B32" w:rsidRDefault="00A72576" w:rsidP="00A72576">
      <w:pPr>
        <w:pStyle w:val="13"/>
        <w:spacing w:line="274" w:lineRule="exact"/>
        <w:ind w:right="340" w:firstLine="720"/>
        <w:jc w:val="both"/>
        <w:rPr>
          <w:b/>
        </w:rPr>
      </w:pPr>
      <w:r w:rsidRPr="00BA7B32">
        <w:rPr>
          <w:b/>
        </w:rPr>
        <w:t>Стоимость услуг, порядок оплаты и критерий выбора Исполнителя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 xml:space="preserve">Стоимость услуг складывается из стоимости фактически выполненных </w:t>
      </w:r>
      <w:r w:rsidR="000E17ED">
        <w:rPr>
          <w:lang w:val="ru-RU"/>
        </w:rPr>
        <w:t>услуг</w:t>
      </w:r>
      <w:r w:rsidRPr="00F83037">
        <w:t xml:space="preserve"> по техническому обслуживанию бортового оборудования на ТС Заказчика, стоимости фактически выполненного ремонта неисправного бортового оборудования в мастерских Исполнителя и стоимости предоставленного Исполнителем оборудования и материалов из собственного подменного фонда. Предельная стоимость для каждого вида </w:t>
      </w:r>
      <w:r w:rsidR="000E17ED">
        <w:rPr>
          <w:lang w:val="ru-RU"/>
        </w:rPr>
        <w:t>услуг</w:t>
      </w:r>
      <w:r w:rsidRPr="00F83037">
        <w:t>, оборудования и материалов указана в Приложениях № 2 и № 3 соответственно.</w:t>
      </w:r>
    </w:p>
    <w:p w:rsidR="00A72576" w:rsidRPr="00F83037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>Исполнитель ежемесячно направляет Заказчику Отчет и Акт об оказании услуг за прошедший календарный месяц, а Заказчик в течение 30 календарных дней с момента подписания сторонами Актов производит оплату технического обслуживания и ремонта оборудования, а также использованного подменного оборудования и материалов.</w:t>
      </w:r>
    </w:p>
    <w:p w:rsidR="00A72576" w:rsidRDefault="00A72576" w:rsidP="00A72576">
      <w:pPr>
        <w:pStyle w:val="13"/>
        <w:spacing w:line="274" w:lineRule="exact"/>
        <w:ind w:right="340" w:firstLine="720"/>
        <w:jc w:val="both"/>
      </w:pPr>
      <w:r w:rsidRPr="00F83037">
        <w:t>Исполнители, участвующие в конкурсе, направляют предложения Заказчику с указанием стоимости каждого вида работ, оборудования и материалов, указанных в Приложениях № 2 и № 3 соответственно.</w:t>
      </w: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  <w:bookmarkStart w:id="2" w:name="_GoBack"/>
      <w:bookmarkEnd w:id="2"/>
    </w:p>
    <w:p w:rsid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</w:pPr>
    </w:p>
    <w:p w:rsidR="003B6C56" w:rsidRPr="003B6C56" w:rsidRDefault="003B6C56">
      <w:pPr>
        <w:pStyle w:val="13"/>
        <w:shd w:val="clear" w:color="auto" w:fill="auto"/>
        <w:spacing w:after="0" w:line="274" w:lineRule="exact"/>
        <w:ind w:right="340" w:firstLine="720"/>
        <w:jc w:val="both"/>
        <w:rPr>
          <w:lang w:val="ru-RU"/>
        </w:rPr>
        <w:sectPr w:rsidR="003B6C56" w:rsidRPr="003B6C56" w:rsidSect="00A72576">
          <w:headerReference w:type="default" r:id="rId8"/>
          <w:type w:val="continuous"/>
          <w:pgSz w:w="11905" w:h="16837"/>
          <w:pgMar w:top="1394" w:right="749" w:bottom="1360" w:left="1489" w:header="0" w:footer="3" w:gutter="0"/>
          <w:cols w:space="720"/>
          <w:noEndnote/>
          <w:titlePg/>
          <w:docGrid w:linePitch="360"/>
        </w:sectPr>
      </w:pPr>
      <w:r>
        <w:rPr>
          <w:lang w:val="ru-RU"/>
        </w:rPr>
        <w:t xml:space="preserve">Начальник СМиТ     </w:t>
      </w:r>
      <w:r w:rsidR="00FE6070">
        <w:rPr>
          <w:lang w:val="ru-RU"/>
        </w:rPr>
        <w:t xml:space="preserve">                                      </w:t>
      </w:r>
      <w:r w:rsidR="000C3E1E">
        <w:rPr>
          <w:lang w:val="ru-RU"/>
        </w:rPr>
        <w:t xml:space="preserve">                     </w:t>
      </w:r>
      <w:r w:rsidR="00FE6070">
        <w:rPr>
          <w:lang w:val="ru-RU"/>
        </w:rPr>
        <w:t xml:space="preserve">             Ворнавской Е.В.</w:t>
      </w:r>
      <w:r>
        <w:rPr>
          <w:lang w:val="ru-RU"/>
        </w:rPr>
        <w:t xml:space="preserve">                                                         </w:t>
      </w:r>
    </w:p>
    <w:p w:rsidR="000975D6" w:rsidRPr="003B6C56" w:rsidRDefault="000975D6">
      <w:pPr>
        <w:pStyle w:val="40"/>
        <w:shd w:val="clear" w:color="auto" w:fill="auto"/>
        <w:spacing w:after="245"/>
        <w:ind w:left="7320" w:right="300"/>
        <w:rPr>
          <w:rStyle w:val="4115pt"/>
          <w:lang w:val="ru-RU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975D6" w:rsidRDefault="000975D6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7F7F" w:rsidRDefault="000A7F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0A7F7F" w:rsidRDefault="000A7F7F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</w:p>
    <w:p w:rsidR="00FE6070" w:rsidRDefault="00FE6070" w:rsidP="00FE6070">
      <w:pPr>
        <w:pStyle w:val="40"/>
        <w:shd w:val="clear" w:color="auto" w:fill="auto"/>
        <w:spacing w:after="245"/>
        <w:ind w:left="7320" w:right="300"/>
        <w:rPr>
          <w:rStyle w:val="4115pt"/>
        </w:rPr>
      </w:pPr>
      <w:r>
        <w:rPr>
          <w:rStyle w:val="4115pt"/>
        </w:rPr>
        <w:lastRenderedPageBreak/>
        <w:t xml:space="preserve">Приложение № </w:t>
      </w:r>
      <w:r>
        <w:rPr>
          <w:rStyle w:val="4115pt"/>
          <w:lang w:val="ru-RU"/>
        </w:rPr>
        <w:t>1</w:t>
      </w:r>
      <w:r>
        <w:rPr>
          <w:rStyle w:val="4115pt"/>
        </w:rPr>
        <w:t xml:space="preserve"> </w:t>
      </w:r>
    </w:p>
    <w:p w:rsidR="00FE6070" w:rsidRDefault="00FE6070" w:rsidP="00FE6070">
      <w:pPr>
        <w:pStyle w:val="32"/>
        <w:framePr w:wrap="notBeside" w:vAnchor="text" w:hAnchor="page" w:x="4006" w:y="143"/>
        <w:shd w:val="clear" w:color="auto" w:fill="auto"/>
        <w:spacing w:line="240" w:lineRule="exact"/>
        <w:jc w:val="center"/>
      </w:pPr>
      <w:r>
        <w:rPr>
          <w:rStyle w:val="33"/>
        </w:rPr>
        <w:t>Адреса расположения ТС Заказчика</w:t>
      </w:r>
    </w:p>
    <w:p w:rsidR="00FE6070" w:rsidRDefault="00FE6070" w:rsidP="00FE6070">
      <w:pPr>
        <w:pStyle w:val="40"/>
        <w:shd w:val="clear" w:color="auto" w:fill="auto"/>
        <w:spacing w:after="245"/>
        <w:ind w:left="7320" w:right="300"/>
      </w:pPr>
    </w:p>
    <w:p w:rsidR="00FE6070" w:rsidRDefault="00FE6070" w:rsidP="00FE6070">
      <w:pPr>
        <w:rPr>
          <w:sz w:val="2"/>
          <w:szCs w:val="2"/>
        </w:rPr>
        <w:sectPr w:rsidR="00FE6070">
          <w:headerReference w:type="default" r:id="rId9"/>
          <w:type w:val="continuous"/>
          <w:pgSz w:w="11905" w:h="16837"/>
          <w:pgMar w:top="1274" w:right="634" w:bottom="1101" w:left="989" w:header="0" w:footer="3" w:gutter="0"/>
          <w:cols w:space="720"/>
          <w:noEndnote/>
          <w:docGrid w:linePitch="360"/>
        </w:sect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3840"/>
        <w:gridCol w:w="6220"/>
      </w:tblGrid>
      <w:tr w:rsidR="00FE6070" w:rsidRPr="000975D6" w:rsidTr="00FE6070">
        <w:trPr>
          <w:trHeight w:val="585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Участок СМиТ</w:t>
            </w:r>
          </w:p>
        </w:tc>
        <w:tc>
          <w:tcPr>
            <w:tcW w:w="6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E6070" w:rsidRPr="000975D6" w:rsidRDefault="00FE6070" w:rsidP="00FE607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Адрес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01 Белгородский городской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пер. 2-й Карьерный, 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02 Белгородский районный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Белгород, ул. Энергетиков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03 Старооскольский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пр-т Комсомольский, д. 75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Старый Оскол, ул. 1-й Конной Армии д.25Б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04 Губкинский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Артема д.12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Губкин, ул. Комсомольская д.14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05 Шебекинский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Шебекино, ул. Харьковская, д.78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06 Яковлевский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Сроитель, ул. 2-я Заводская, 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07 Валуйский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Валуйки, ул. Суржикова д.114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08 Корочанский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Корочанский р-н, с. Погореловка, пер. Красноармейский,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09 Алексеевский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Алексеевка, пер. Острогожский 13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10 Н.Оскольский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Новооскольский р-н, п. Рудный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11 Прохоровский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Прохоровка, 1-й Советский пер. 9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12 Кр.Гвардейский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Красногвардейский р-н, с. Засосна, ул. Воли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13 Ракитянский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Ракитное, ул. Коммунаров, 15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14 Чернянский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Чернянка, ул. Маринченко, д. 48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15 Волоконовский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Волоконовка, ул. Жукова,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16 Ивнянский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Ивня, ул. Горовца, 63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17 Грайворонский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г. Грайворон, ул. Тарана 1а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18 Ровеньской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Ровеньки, ул. Полевая, д.1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19 Борисовский 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Борисовка, ул. Ленина, 11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20 Вейделевский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Вейделевка, ул. Октябрьская, д.28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21 Кр.Яружский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пгт. Красная Яруга, ул. Транспортная, 26</w:t>
            </w:r>
          </w:p>
        </w:tc>
      </w:tr>
      <w:tr w:rsidR="00FE6070" w:rsidRPr="000975D6" w:rsidTr="00FE6070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DDEBF7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22 Красненский участок</w:t>
            </w:r>
          </w:p>
        </w:tc>
        <w:tc>
          <w:tcPr>
            <w:tcW w:w="6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E6070" w:rsidRPr="000975D6" w:rsidRDefault="00FE6070" w:rsidP="00FE6070">
            <w:pP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</w:pPr>
            <w:r w:rsidRPr="000975D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val="ru-RU"/>
              </w:rPr>
              <w:t>Красненский р-н, с. Сетище, ул. Солнечная д.1</w:t>
            </w:r>
          </w:p>
        </w:tc>
      </w:tr>
    </w:tbl>
    <w:p w:rsidR="00EA22C5" w:rsidRDefault="00EA22C5">
      <w:pPr>
        <w:pStyle w:val="40"/>
        <w:shd w:val="clear" w:color="auto" w:fill="auto"/>
        <w:spacing w:after="540"/>
        <w:ind w:left="5320" w:right="480"/>
        <w:rPr>
          <w:rStyle w:val="4115pt0"/>
        </w:rPr>
        <w:sectPr w:rsidR="00EA22C5">
          <w:headerReference w:type="default" r:id="rId10"/>
          <w:type w:val="continuous"/>
          <w:pgSz w:w="11905" w:h="16837"/>
          <w:pgMar w:top="1286" w:right="368" w:bottom="1070" w:left="1087" w:header="0" w:footer="3" w:gutter="0"/>
          <w:cols w:space="720"/>
          <w:noEndnote/>
          <w:docGrid w:linePitch="360"/>
        </w:sectPr>
      </w:pPr>
    </w:p>
    <w:p w:rsidR="00350589" w:rsidRDefault="00EA22C5" w:rsidP="003B6C56">
      <w:pPr>
        <w:pStyle w:val="40"/>
        <w:shd w:val="clear" w:color="auto" w:fill="auto"/>
        <w:spacing w:after="540"/>
        <w:ind w:left="5320" w:right="480"/>
      </w:pPr>
      <w:r>
        <w:rPr>
          <w:rStyle w:val="4115pt0"/>
          <w:lang w:val="ru-RU"/>
        </w:rPr>
        <w:lastRenderedPageBreak/>
        <w:t>Приложение</w:t>
      </w:r>
      <w:r w:rsidR="00A32B63">
        <w:rPr>
          <w:rStyle w:val="4115pt0"/>
        </w:rPr>
        <w:t xml:space="preserve"> № 2 </w:t>
      </w:r>
    </w:p>
    <w:p w:rsidR="00350589" w:rsidRDefault="00A32B63">
      <w:pPr>
        <w:pStyle w:val="40"/>
        <w:shd w:val="clear" w:color="auto" w:fill="auto"/>
        <w:spacing w:after="485"/>
        <w:ind w:right="1240"/>
        <w:jc w:val="center"/>
      </w:pPr>
      <w:r>
        <w:t>Перечень материалов необходимых для технического обслуживания</w:t>
      </w:r>
    </w:p>
    <w:tbl>
      <w:tblPr>
        <w:tblW w:w="10206" w:type="dxa"/>
        <w:tblInd w:w="-10" w:type="dxa"/>
        <w:tblLook w:val="04A0" w:firstRow="1" w:lastRow="0" w:firstColumn="1" w:lastColumn="0" w:noHBand="0" w:noVBand="1"/>
      </w:tblPr>
      <w:tblGrid>
        <w:gridCol w:w="566"/>
        <w:gridCol w:w="7352"/>
        <w:gridCol w:w="992"/>
        <w:gridCol w:w="1296"/>
      </w:tblGrid>
      <w:tr w:rsidR="00606DAB" w:rsidRPr="00606DAB" w:rsidTr="00BF070B">
        <w:trPr>
          <w:trHeight w:val="20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bookmarkStart w:id="3" w:name="bookmark7"/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73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Наименование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Ед.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Цена за ед. руб. без НДС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73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изм.</w:t>
            </w:r>
          </w:p>
        </w:tc>
        <w:tc>
          <w:tcPr>
            <w:tcW w:w="12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06DAB" w:rsidRPr="00606DAB" w:rsidRDefault="00606DAB" w:rsidP="00606DAB">
            <w:pPr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</w:p>
        </w:tc>
      </w:tr>
      <w:tr w:rsidR="00606DAB" w:rsidRPr="00606DAB" w:rsidTr="00BF070B">
        <w:trPr>
          <w:trHeight w:val="20"/>
        </w:trPr>
        <w:tc>
          <w:tcPr>
            <w:tcW w:w="1020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BFBFB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 оборудования</w:t>
            </w:r>
          </w:p>
        </w:tc>
      </w:tr>
      <w:tr w:rsidR="00606DAB" w:rsidRPr="00606DAB" w:rsidTr="002D3D32">
        <w:trPr>
          <w:trHeight w:val="2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F830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ED6E42" w:rsidRPr="00F83037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Навигационный терминал Тетрон Smart</w:t>
            </w:r>
            <w:r w:rsidR="00ED6E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F830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F83037" w:rsidRDefault="00261D0D" w:rsidP="00261D0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606DAB"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="00606DAB" w:rsidRPr="00F830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ED6E42" w:rsidRPr="00606DAB" w:rsidTr="002D3D32">
        <w:trPr>
          <w:trHeight w:val="37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6E42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6E42" w:rsidRPr="00F83037" w:rsidRDefault="00261D0D" w:rsidP="00261D0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Автомобильный видеорегистратор CARVIS MD-444 2SD, (4G+GPS)</w:t>
            </w:r>
            <w:r w:rsidR="00ED6E4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6E42" w:rsidRPr="006F0F7D" w:rsidRDefault="00ED6E42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</w:t>
            </w:r>
            <w:r w:rsidR="002D3D32">
              <w:rPr>
                <w:rFonts w:ascii="Times New Roman" w:eastAsia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ED6E42" w:rsidRDefault="006F0F7D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26 </w:t>
            </w:r>
            <w:r w:rsid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00,00</w:t>
            </w:r>
          </w:p>
          <w:p w:rsidR="00055A33" w:rsidRPr="00F83037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055A33" w:rsidRPr="00606DAB" w:rsidTr="00055A33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61D0D" w:rsidRPr="00261D0D" w:rsidRDefault="00055A33" w:rsidP="00261D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Видеокамера 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en-US"/>
              </w:rPr>
              <w:t>CARVIS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en-US"/>
              </w:rPr>
              <w:t>M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ru-RU"/>
              </w:rPr>
              <w:t>С-404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en-US"/>
              </w:rPr>
              <w:t>IR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, 2,8мм, </w:t>
            </w:r>
            <w:r w:rsidR="00261D0D">
              <w:rPr>
                <w:rFonts w:ascii="Times New Roman" w:hAnsi="Times New Roman" w:cs="Times New Roman"/>
                <w:color w:val="auto"/>
                <w:lang w:val="ru-RU"/>
              </w:rPr>
              <w:t>а</w:t>
            </w:r>
            <w:r w:rsidR="00261D0D" w:rsidRPr="00261D0D">
              <w:rPr>
                <w:rFonts w:ascii="Times New Roman" w:hAnsi="Times New Roman" w:cs="Times New Roman"/>
                <w:color w:val="auto"/>
                <w:lang w:val="ru-RU"/>
              </w:rPr>
              <w:t>нтивандальная купольная</w:t>
            </w:r>
          </w:p>
          <w:p w:rsidR="00055A33" w:rsidRPr="00F83037" w:rsidRDefault="00261D0D" w:rsidP="00261D0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автомобильная AHD камера,</w:t>
            </w:r>
            <w:r w:rsidR="00055A33"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 совместим</w:t>
            </w:r>
            <w:r w:rsidR="00055A33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ая для работы с блоком </w:t>
            </w:r>
            <w:r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CARVIS MD-444 2SD</w:t>
            </w:r>
            <w:r w:rsidR="00055A3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Default="002D3D32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</w:t>
            </w:r>
            <w:r w:rsidR="00055A3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Default="00055A33" w:rsidP="00055A3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055A33" w:rsidRPr="004831BF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500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55A33" w:rsidRPr="00055A33" w:rsidTr="00055A33">
        <w:trPr>
          <w:trHeight w:val="396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261D0D" w:rsidRDefault="00261D0D" w:rsidP="00261D0D">
            <w:pPr>
              <w:autoSpaceDE w:val="0"/>
              <w:autoSpaceDN w:val="0"/>
              <w:adjustRightInd w:val="0"/>
              <w:rPr>
                <w:rFonts w:ascii="ArialMT" w:hAnsi="ArialMT" w:cs="ArialMT"/>
                <w:color w:val="auto"/>
                <w:sz w:val="12"/>
                <w:szCs w:val="12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 w:rsidR="004831BF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 w:rsidR="004831BF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(папа) 2 метра</w:t>
            </w:r>
            <w:r w:rsidR="00055A33"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2D3D32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</w:t>
            </w:r>
            <w:r w:rsidR="00055A3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055A3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55A33" w:rsidRPr="00055A33" w:rsidTr="00055A33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261D0D" w:rsidRDefault="00261D0D" w:rsidP="00261D0D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Кабель-переходник 4pin</w:t>
            </w:r>
            <w:r w:rsidR="004831BF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>(мама) — 4pin</w:t>
            </w:r>
            <w:r w:rsidR="004831BF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(папа)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5</w:t>
            </w:r>
            <w:r w:rsidRPr="00261D0D">
              <w:rPr>
                <w:rFonts w:ascii="Times New Roman" w:hAnsi="Times New Roman" w:cs="Times New Roman"/>
                <w:color w:val="auto"/>
                <w:lang w:val="ru-RU"/>
              </w:rPr>
              <w:t xml:space="preserve"> метр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ов</w:t>
            </w:r>
            <w:r w:rsidR="00055A33" w:rsidRP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2D3D32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</w:t>
            </w:r>
            <w:r w:rsidR="00055A33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261D0D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="00261D0D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055A33" w:rsidRPr="00055A33" w:rsidTr="00ED6E42">
        <w:trPr>
          <w:trHeight w:val="36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055A33" w:rsidRDefault="00055A33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Карта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памяти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SDXC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UHS</w:t>
            </w:r>
            <w:r w:rsidRPr="00055A33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-1 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Class</w:t>
            </w:r>
            <w:r w:rsidR="00261D0D" w:rsidRPr="00855CAD"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10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 xml:space="preserve"> 128Gb*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805601" w:rsidRDefault="002D3D32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</w:t>
            </w:r>
            <w:r w:rsidR="0080560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055A33" w:rsidRPr="00805601" w:rsidRDefault="00805601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4831BF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250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5 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250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150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6 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100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7 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F63388" w:rsidP="0065358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6 150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6 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95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(2500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(3000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  <w:r w:rsidR="00653580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055A33" w:rsidRDefault="00055A33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16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уровня топлива Эскорт ТД 500 (4000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606DAB" w:rsidRPr="00606DAB" w:rsidRDefault="00606DAB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11 </w:t>
            </w:r>
            <w:r w:rsidR="00F63388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855CAD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(1000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855CAD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5 000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>атчик уровня топлива Э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скорт 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ТD-BLE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5 500,00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</w:t>
            </w:r>
            <w:r w:rsidRPr="002E2D64">
              <w:rPr>
                <w:rFonts w:ascii="Times New Roman" w:hAnsi="Times New Roman" w:cs="Times New Roman"/>
                <w:color w:val="auto"/>
                <w:lang w:val="ru-RU"/>
              </w:rPr>
              <w:t>0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2E2D64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5 000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Д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атчик уровня топлива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  <w:r w:rsidRPr="00855CAD">
              <w:rPr>
                <w:rFonts w:ascii="Times New Roman" w:hAnsi="Times New Roman" w:cs="Times New Roman"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ru-RU"/>
              </w:rPr>
              <w:t>(1500 мм)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5 500,00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2E2D64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Эскорт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BLE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DA7870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2 125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DA7870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 xml:space="preserve">База для ДУТ </w:t>
            </w:r>
            <w:r>
              <w:rPr>
                <w:rFonts w:ascii="Times New Roman" w:hAnsi="Times New Roman" w:cs="Times New Roman"/>
                <w:color w:val="auto"/>
                <w:lang w:val="en-US"/>
              </w:rPr>
              <w:t>Fantom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B492D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2 125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B492D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lang w:val="ru-RU"/>
              </w:rPr>
              <w:t>Измеритель параметров электрической сети электроустановок трехфазный в сборе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BA4D55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8 500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2A363F">
              <w:rPr>
                <w:rFonts w:ascii="Times New Roman" w:hAnsi="Times New Roman" w:cs="Times New Roman"/>
                <w:color w:val="auto"/>
                <w:lang w:val="ru-RU"/>
              </w:rPr>
              <w:t>Счетчик электроэнергии трехфазный многотарифный Меркурий-230ART-02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BA4D55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6 750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2A363F" w:rsidRDefault="00F63388" w:rsidP="00F63388">
            <w:pPr>
              <w:jc w:val="both"/>
              <w:rPr>
                <w:rFonts w:ascii="Times New Roman" w:hAnsi="Times New Roman" w:cs="Times New Roman"/>
                <w:color w:val="auto"/>
                <w:lang w:val="ru-RU"/>
              </w:rPr>
            </w:pPr>
            <w:r w:rsidRPr="00BA4D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Счетчик электроэнергии трехфазный многотарифный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BA4D55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Меркурий-234 ARTM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BA4D55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16 500,00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2E2D64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Датчик контроля моточасов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950,00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ЦИФРОВОЙ ИНДИКАТОР ЭСКОРТ И-4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28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E14CCA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Блок искрозащиты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20240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5 350,00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E14CCA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Блок искрозащиты на стабилитронах БИС</w:t>
            </w:r>
            <w:r w:rsidRP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МХ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7 000,00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Комплект голосовой связи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Датчик температуры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0C3E1E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en-US"/>
              </w:rPr>
              <w:t>32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Преобразователь напряжения 220/12В (ББП-20)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250,00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F63388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33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Антивандальный ящик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F63388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Кабель монтажный ДУТ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3 250,00</w:t>
            </w:r>
          </w:p>
        </w:tc>
      </w:tr>
      <w:tr w:rsidR="00F63388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F63388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Бесконтактный считыватель шины CAN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F63388" w:rsidRPr="00606DAB" w:rsidRDefault="00F63388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750,00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6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Тревожная кнопка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300,00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3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805601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ГЛОНАСС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/GPS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магнитная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8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805601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Антенна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GSM </w:t>
            </w: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самоклеящаяся</w:t>
            </w:r>
            <w:r w:rsidRPr="00805601"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 xml:space="preserve"> (FAKRA/SMA)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E14CCA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9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Кабель терминала спутникового мониторинга Tetron-Smart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0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Держатель предохранителя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25,00</w:t>
            </w:r>
          </w:p>
        </w:tc>
      </w:tr>
      <w:tr w:rsidR="002E2D64" w:rsidRPr="00606DAB" w:rsidTr="00BF070B">
        <w:trPr>
          <w:trHeight w:val="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Предохранитель 3А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10,00</w:t>
            </w:r>
          </w:p>
        </w:tc>
      </w:tr>
      <w:tr w:rsidR="002E2D64" w:rsidRPr="00606DAB" w:rsidTr="0010421F">
        <w:trPr>
          <w:trHeight w:val="36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0C3E1E" w:rsidRDefault="00F63388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2E2D64">
              <w:rPr>
                <w:rFonts w:ascii="Times New Roman" w:eastAsia="Times New Roman" w:hAnsi="Times New Roman" w:cs="Times New Roman"/>
                <w:color w:val="auto"/>
                <w:lang w:val="en-US"/>
              </w:rPr>
              <w:t>2</w:t>
            </w:r>
          </w:p>
        </w:tc>
        <w:tc>
          <w:tcPr>
            <w:tcW w:w="73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0421F" w:rsidRPr="0010421F" w:rsidRDefault="002E2D64" w:rsidP="002E2D6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Адаптер CAN-LOG</w:t>
            </w:r>
            <w:r w:rsidR="00E14CCA">
              <w:rPr>
                <w:rFonts w:ascii="Times New Roman" w:eastAsia="Times New Roman" w:hAnsi="Times New Roman" w:cs="Times New Roman"/>
                <w:color w:val="000000" w:themeColor="text1"/>
                <w:lang w:val="ru-RU"/>
              </w:rPr>
              <w:t>*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2E2D64" w:rsidRPr="00606DAB" w:rsidRDefault="002E2D64" w:rsidP="002E2D64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 </w:t>
            </w:r>
            <w:r w:rsidRPr="00606DAB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20,00</w:t>
            </w:r>
          </w:p>
        </w:tc>
      </w:tr>
      <w:tr w:rsidR="0010421F" w:rsidRPr="00606DAB" w:rsidTr="00EB3381">
        <w:trPr>
          <w:trHeight w:val="398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421F" w:rsidRPr="0010421F" w:rsidRDefault="0010421F" w:rsidP="002E2D64">
            <w:pPr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</w:pPr>
            <w:r w:rsidRPr="0010421F">
              <w:rPr>
                <w:rFonts w:ascii="Times New Roman" w:eastAsia="Times New Roman" w:hAnsi="Times New Roman" w:cs="Times New Roman"/>
                <w:b/>
                <w:color w:val="000000" w:themeColor="text1"/>
                <w:lang w:val="ru-RU"/>
              </w:rPr>
              <w:t>Сумма единичных расценок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421F" w:rsidRPr="0010421F" w:rsidRDefault="0010421F" w:rsidP="002E2D6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10421F" w:rsidRPr="0010421F" w:rsidRDefault="0010421F" w:rsidP="002E2D64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10421F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207 005,00</w:t>
            </w:r>
          </w:p>
        </w:tc>
      </w:tr>
    </w:tbl>
    <w:p w:rsidR="00FF626C" w:rsidRPr="000C3E1E" w:rsidRDefault="000C3E1E" w:rsidP="000C3E1E">
      <w:pPr>
        <w:pStyle w:val="12"/>
        <w:keepNext/>
        <w:keepLines/>
        <w:shd w:val="clear" w:color="auto" w:fill="auto"/>
        <w:spacing w:after="244" w:line="278" w:lineRule="exact"/>
        <w:ind w:right="100"/>
        <w:jc w:val="left"/>
        <w:rPr>
          <w:rStyle w:val="1115pt"/>
          <w:color w:val="000000" w:themeColor="text1"/>
          <w:lang w:val="ru-RU"/>
        </w:rPr>
      </w:pPr>
      <w:r w:rsidRPr="000C3E1E">
        <w:rPr>
          <w:rStyle w:val="1115pt"/>
          <w:color w:val="000000" w:themeColor="text1"/>
          <w:lang w:val="ru-RU"/>
        </w:rPr>
        <w:t>*</w:t>
      </w:r>
      <w:r w:rsidR="00E14CCA">
        <w:rPr>
          <w:rStyle w:val="1115pt"/>
          <w:color w:val="000000" w:themeColor="text1"/>
          <w:lang w:val="ru-RU"/>
        </w:rPr>
        <w:t xml:space="preserve"> </w:t>
      </w:r>
      <w:r w:rsidRPr="000C3E1E">
        <w:rPr>
          <w:rStyle w:val="1115pt"/>
          <w:color w:val="000000" w:themeColor="text1"/>
          <w:lang w:val="ru-RU"/>
        </w:rPr>
        <w:t>-</w:t>
      </w:r>
      <w:r w:rsidR="00E14CCA">
        <w:rPr>
          <w:rStyle w:val="1115pt"/>
          <w:color w:val="000000" w:themeColor="text1"/>
          <w:lang w:val="ru-RU"/>
        </w:rPr>
        <w:t xml:space="preserve"> </w:t>
      </w:r>
      <w:r>
        <w:rPr>
          <w:rStyle w:val="1115pt"/>
          <w:color w:val="000000" w:themeColor="text1"/>
          <w:lang w:val="ru-RU"/>
        </w:rPr>
        <w:t>либо аналог</w:t>
      </w:r>
      <w:r w:rsidR="002D3D32">
        <w:rPr>
          <w:rStyle w:val="1115pt"/>
          <w:color w:val="000000" w:themeColor="text1"/>
          <w:lang w:val="ru-RU"/>
        </w:rPr>
        <w:t>,</w:t>
      </w:r>
      <w:r>
        <w:rPr>
          <w:rStyle w:val="1115pt"/>
          <w:color w:val="000000" w:themeColor="text1"/>
          <w:lang w:val="ru-RU"/>
        </w:rPr>
        <w:t xml:space="preserve"> совместимы</w:t>
      </w:r>
      <w:r w:rsidR="002D3D32">
        <w:rPr>
          <w:rStyle w:val="1115pt"/>
          <w:color w:val="000000" w:themeColor="text1"/>
          <w:lang w:val="ru-RU"/>
        </w:rPr>
        <w:t>й</w:t>
      </w:r>
      <w:r>
        <w:rPr>
          <w:rStyle w:val="1115pt"/>
          <w:color w:val="000000" w:themeColor="text1"/>
          <w:lang w:val="ru-RU"/>
        </w:rPr>
        <w:t xml:space="preserve"> в работе с системой </w:t>
      </w:r>
      <w:r>
        <w:rPr>
          <w:rStyle w:val="1115pt"/>
          <w:color w:val="000000" w:themeColor="text1"/>
          <w:lang w:val="en-US"/>
        </w:rPr>
        <w:t>Wialon</w:t>
      </w:r>
    </w:p>
    <w:p w:rsidR="00FF626C" w:rsidRPr="00FE6070" w:rsidRDefault="00FF626C">
      <w:pPr>
        <w:rPr>
          <w:rStyle w:val="1115pt"/>
          <w:rFonts w:eastAsia="Arial Unicode MS"/>
          <w:b w:val="0"/>
          <w:bCs w:val="0"/>
          <w:color w:val="000000" w:themeColor="text1"/>
        </w:rPr>
      </w:pPr>
      <w:r w:rsidRPr="00FE6070">
        <w:rPr>
          <w:rStyle w:val="1115pt"/>
          <w:rFonts w:eastAsia="Arial Unicode MS"/>
          <w:b w:val="0"/>
          <w:color w:val="000000" w:themeColor="text1"/>
        </w:rPr>
        <w:br w:type="page"/>
      </w:r>
    </w:p>
    <w:p w:rsidR="00350589" w:rsidRPr="003759B1" w:rsidRDefault="00A32B63">
      <w:pPr>
        <w:pStyle w:val="12"/>
        <w:keepNext/>
        <w:keepLines/>
        <w:shd w:val="clear" w:color="auto" w:fill="auto"/>
        <w:spacing w:after="244" w:line="278" w:lineRule="exact"/>
        <w:ind w:left="6780" w:right="100"/>
        <w:rPr>
          <w:color w:val="000000" w:themeColor="text1"/>
        </w:rPr>
      </w:pPr>
      <w:r w:rsidRPr="003759B1">
        <w:rPr>
          <w:rStyle w:val="1115pt"/>
          <w:color w:val="000000" w:themeColor="text1"/>
        </w:rPr>
        <w:lastRenderedPageBreak/>
        <w:t xml:space="preserve">Приложение № 3 </w:t>
      </w:r>
      <w:bookmarkEnd w:id="3"/>
    </w:p>
    <w:p w:rsidR="00350589" w:rsidRDefault="00A32B63">
      <w:pPr>
        <w:pStyle w:val="12"/>
        <w:keepNext/>
        <w:keepLines/>
        <w:shd w:val="clear" w:color="auto" w:fill="auto"/>
        <w:spacing w:after="185" w:line="274" w:lineRule="exact"/>
        <w:ind w:right="1040"/>
        <w:jc w:val="center"/>
        <w:rPr>
          <w:color w:val="000000" w:themeColor="text1"/>
        </w:rPr>
      </w:pPr>
      <w:bookmarkStart w:id="4" w:name="bookmark8"/>
      <w:r w:rsidRPr="003759B1">
        <w:rPr>
          <w:color w:val="000000" w:themeColor="text1"/>
        </w:rPr>
        <w:t xml:space="preserve">Перечень </w:t>
      </w:r>
      <w:r w:rsidR="000A7F7F">
        <w:rPr>
          <w:color w:val="000000" w:themeColor="text1"/>
          <w:lang w:val="ru-RU"/>
        </w:rPr>
        <w:t>услуг</w:t>
      </w:r>
      <w:r w:rsidRPr="003759B1">
        <w:rPr>
          <w:color w:val="000000" w:themeColor="text1"/>
        </w:rPr>
        <w:t xml:space="preserve"> необходимых для технического обслуживания</w:t>
      </w:r>
      <w:bookmarkEnd w:id="4"/>
    </w:p>
    <w:tbl>
      <w:tblPr>
        <w:tblW w:w="10348" w:type="dxa"/>
        <w:tblInd w:w="-5" w:type="dxa"/>
        <w:tblLook w:val="04A0" w:firstRow="1" w:lastRow="0" w:firstColumn="1" w:lastColumn="0" w:noHBand="0" w:noVBand="1"/>
      </w:tblPr>
      <w:tblGrid>
        <w:gridCol w:w="458"/>
        <w:gridCol w:w="8331"/>
        <w:gridCol w:w="1559"/>
      </w:tblGrid>
      <w:tr w:rsidR="00606DAB" w:rsidRPr="00EA3237" w:rsidTr="00BF070B">
        <w:trPr>
          <w:trHeight w:val="2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№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0A7F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 xml:space="preserve">Наименование </w:t>
            </w:r>
            <w:r w:rsidR="000A7F7F"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Стоимость, в руб. (без  НДС)</w:t>
            </w: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752B85" w:rsidP="00752B8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1.1.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(открытая)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73214B">
        <w:trPr>
          <w:trHeight w:val="28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3214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(скрытая)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2 2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73214B" w:rsidRPr="00EA3237" w:rsidTr="0073214B">
        <w:trPr>
          <w:trHeight w:val="180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214B" w:rsidRPr="00EA3237" w:rsidRDefault="0073214B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3214B" w:rsidRPr="00EA3237" w:rsidRDefault="0073214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бортового блока оборудованного видеокамерами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3214B" w:rsidRPr="00EA3237" w:rsidRDefault="000C3E1E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3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00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1.2.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грузовые ТС (седельный тягач \ полуприцеп и др.)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2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A72576">
        <w:trPr>
          <w:trHeight w:val="548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уровня топлива на спецтехнику (перегружатель \ погрузчик \ экскаватор и др.)</w:t>
            </w:r>
          </w:p>
          <w:p w:rsidR="00A72576" w:rsidRPr="00EA3237" w:rsidRDefault="00A72576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3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E14CCA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</w:t>
            </w:r>
            <w:r w:rsidR="00606DA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1.3. Услуги тарировки бака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350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600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850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Тарировка топливного бака емкостью до 1 200 литров (автоматическая с помощью АЗС или переносной миниАЗС)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E14CCA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606DA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="00606DA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1.4. Подключение дискретных\импульсных входов и выходов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0C3E1E" w:rsidP="00606DA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E14CCA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к штатному датчику ТС (конц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еви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ки, автономные отопители и </w:t>
            </w:r>
            <w:r w:rsidR="000A7F7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т.д.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E14CCA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606DA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E14CCA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606DA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606DAB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1.5.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BC52D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606DAB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6DAB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6DAB" w:rsidRPr="00EA3237" w:rsidRDefault="00606DAB" w:rsidP="00606DAB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комплекта громкой связи (динамик, микрофон, кнопка вызова диспетчера)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6DAB" w:rsidRPr="00EA3237" w:rsidRDefault="00606DAB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E14CCA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Подключение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тревожной кнопки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A72576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E14CCA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Подключение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E14CCA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температуры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датчика индуктивного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A72576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концевика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53580" w:rsidRPr="00EA3237" w:rsidRDefault="0061471F" w:rsidP="00BF070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F6338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388" w:rsidRPr="00EA3237" w:rsidRDefault="00F63388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63388" w:rsidRPr="00EA3237" w:rsidRDefault="00F63388" w:rsidP="00F6338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Установка счетчика электроэнергии / измерителя параметров электрической сети энергоустановок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F63388" w:rsidRPr="00EA3237" w:rsidRDefault="00B94DD2" w:rsidP="00BF070B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3 500,00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 Услуги по сервису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2.1. Подготовительные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бортового блока, обновление прошивки при необходимости (по GPRS\SMS\CSD каналам или по USB-кабелю)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уровня топлива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подключения к штатному датчику или кнопке/концевику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B94DD2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42A98" w:rsidRPr="00EA3237" w:rsidRDefault="00A72576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lastRenderedPageBreak/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A72576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Диагностика светозвуковой сигнализации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2.2. Основное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питания на бортовом оборудовании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SIM карты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антенны (GPS/ГЛОНАСС/GSM)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Изменение схемы питания подключения бортового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Полный демонтаж комплекта основного оборудования (ББ, подключения, проводка</w:t>
            </w:r>
            <w:r w:rsidR="0073214B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 вилеокамеры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2.3. Топливо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подключения датчика топлива различных модификаций, включая восстановление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1 15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B94DD2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уровня топлива в топливном баке автомобиля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A72576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Повторный монтаж датчика контроля топлива различных модификаций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1 330,00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адаптера CAN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2.4. Дискретно\импульсные входы и выходы от ББ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A72576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подключения к штатному датчику или кнопке/концевик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моточасов (зажигания)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оборотов двигателя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ближнего света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датчика контроля КМУ (к кнопке вкл.\выкл. КОМ)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2.5. Периферийное оборудование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динамика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микрофона громкой связи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B94DD2" w:rsidP="00A7257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тревожной кнопки (кнопки вызова) в комплекте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A72576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Повторная установка комплекта громкой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1 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Восстановление работоспособности или замена или демонтаж тангеты громкой связи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Замена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4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беспроводного датчика угла наклона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зуммера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7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Восстановление работоспособности или замена или демонтаж считывателя (идентификация водителей)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61471F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142A9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BF070B">
        <w:trPr>
          <w:trHeight w:val="20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bCs/>
                <w:color w:val="auto"/>
                <w:lang w:val="ru-RU"/>
              </w:rPr>
              <w:t>3. Дополнительные услуги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42A98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42A98" w:rsidRPr="00EA3237" w:rsidTr="00BF070B">
        <w:trPr>
          <w:trHeight w:val="20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8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C2986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 / монтаж топливного бака (с помощью сотрудника Заказчика,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C2986" w:rsidP="0061471F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</w:t>
            </w:r>
            <w:r w:rsidR="0061471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850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142A98" w:rsidRPr="00EA3237" w:rsidTr="008D1A31">
        <w:trPr>
          <w:trHeight w:val="56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42A98" w:rsidRPr="00EA3237" w:rsidRDefault="00142A98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9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2986" w:rsidRPr="00EA3237" w:rsidRDefault="001C2986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Демонтаж-монтаж топливного бака (самостоятельно, без гарантии)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42A98" w:rsidRPr="00EA3237" w:rsidRDefault="001C2986" w:rsidP="00F6338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</w:t>
            </w:r>
            <w:r w:rsidR="00F63388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75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0,00</w:t>
            </w:r>
          </w:p>
        </w:tc>
      </w:tr>
      <w:tr w:rsidR="008D1A31" w:rsidRPr="00EA3237" w:rsidTr="0010421F">
        <w:trPr>
          <w:trHeight w:val="276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A31" w:rsidRPr="00EA3237" w:rsidRDefault="00B94DD2" w:rsidP="001C2986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60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1A31" w:rsidRPr="00EA3237" w:rsidRDefault="008D1A31" w:rsidP="00142A98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Создания шаблона отчета в ПО 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согласно задания Заказчика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D1A31" w:rsidRPr="00EA3237" w:rsidRDefault="008D1A31" w:rsidP="00142A98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500</w:t>
            </w:r>
            <w:r w:rsidR="00B94DD2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,00</w:t>
            </w:r>
          </w:p>
        </w:tc>
      </w:tr>
      <w:tr w:rsidR="00B94DD2" w:rsidRPr="00EA3237" w:rsidTr="0010421F">
        <w:trPr>
          <w:trHeight w:val="408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61</w:t>
            </w:r>
          </w:p>
        </w:tc>
        <w:tc>
          <w:tcPr>
            <w:tcW w:w="83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датчика уровня топлива (со сливом/заправкой топлива)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2 250,00</w:t>
            </w:r>
          </w:p>
        </w:tc>
      </w:tr>
      <w:tr w:rsidR="00B94DD2" w:rsidRPr="00EA3237" w:rsidTr="00D23136">
        <w:trPr>
          <w:trHeight w:val="344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62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Экспертная проверка правильности показаний пробега ТС (включая контрольный заезд до 10 км)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1 550,00</w:t>
            </w:r>
          </w:p>
        </w:tc>
      </w:tr>
      <w:tr w:rsidR="00B94DD2" w:rsidRPr="00EA3237" w:rsidTr="0010421F">
        <w:trPr>
          <w:trHeight w:val="462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63</w:t>
            </w:r>
          </w:p>
        </w:tc>
        <w:tc>
          <w:tcPr>
            <w:tcW w:w="83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94DD2" w:rsidRPr="00EA3237" w:rsidRDefault="00B94DD2" w:rsidP="00B94DD2">
            <w:pPr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Размещение объекта мониторинга на сервере 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en-US"/>
              </w:rPr>
              <w:t>Wialon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исполнителя (1 </w:t>
            </w:r>
            <w:r w:rsidR="000A7F7F"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мес.</w:t>
            </w: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94DD2" w:rsidRPr="00EA3237" w:rsidRDefault="00B94DD2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color w:val="auto"/>
                <w:lang w:val="ru-RU"/>
              </w:rPr>
              <w:t>250,00</w:t>
            </w:r>
          </w:p>
          <w:p w:rsidR="0010421F" w:rsidRPr="00EA3237" w:rsidRDefault="0010421F" w:rsidP="00B94DD2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10421F" w:rsidRPr="00EA3237" w:rsidTr="008756F1">
        <w:trPr>
          <w:trHeight w:val="355"/>
        </w:trPr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0421F" w:rsidRPr="00EA3237" w:rsidRDefault="0010421F" w:rsidP="00B94DD2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Сумма единичных расценок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10421F" w:rsidRPr="00EA3237" w:rsidRDefault="0010421F" w:rsidP="00B94DD2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EA3237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65 580,00</w:t>
            </w:r>
          </w:p>
        </w:tc>
      </w:tr>
    </w:tbl>
    <w:p w:rsidR="00350589" w:rsidRDefault="00350589" w:rsidP="00C1395B">
      <w:pPr>
        <w:rPr>
          <w:rFonts w:asciiTheme="minorHAnsi" w:hAnsiTheme="minorHAnsi"/>
        </w:rPr>
      </w:pPr>
    </w:p>
    <w:tbl>
      <w:tblPr>
        <w:tblW w:w="10367" w:type="dxa"/>
        <w:tblInd w:w="-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4"/>
        <w:gridCol w:w="7032"/>
        <w:gridCol w:w="2551"/>
      </w:tblGrid>
      <w:tr w:rsidR="00EA3237" w:rsidTr="00EA3237">
        <w:tblPrEx>
          <w:tblCellMar>
            <w:top w:w="0" w:type="dxa"/>
            <w:bottom w:w="0" w:type="dxa"/>
          </w:tblCellMar>
        </w:tblPrEx>
        <w:trPr>
          <w:trHeight w:val="526"/>
        </w:trPr>
        <w:tc>
          <w:tcPr>
            <w:tcW w:w="784" w:type="dxa"/>
            <w:shd w:val="clear" w:color="auto" w:fill="auto"/>
            <w:vAlign w:val="center"/>
          </w:tcPr>
          <w:p w:rsidR="00EA3237" w:rsidRPr="00E81536" w:rsidRDefault="00EA3237" w:rsidP="008A6055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lastRenderedPageBreak/>
              <w:t>№</w:t>
            </w:r>
          </w:p>
        </w:tc>
        <w:tc>
          <w:tcPr>
            <w:tcW w:w="7032" w:type="dxa"/>
            <w:shd w:val="clear" w:color="auto" w:fill="auto"/>
            <w:vAlign w:val="center"/>
          </w:tcPr>
          <w:p w:rsidR="00EA3237" w:rsidRPr="00E81536" w:rsidRDefault="00EA3237" w:rsidP="008A6055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t>Наименование услуг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A3237" w:rsidRPr="00E81536" w:rsidRDefault="00EA3237" w:rsidP="008A6055">
            <w:pPr>
              <w:jc w:val="center"/>
              <w:rPr>
                <w:rFonts w:ascii="Calibri" w:eastAsia="Times New Roman" w:hAnsi="Calibri" w:cs="Times New Roman"/>
                <w:b/>
                <w:bCs/>
              </w:rPr>
            </w:pPr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Предельная </w:t>
            </w:r>
            <w:r>
              <w:rPr>
                <w:rFonts w:ascii="Calibri" w:eastAsia="Times New Roman" w:hAnsi="Calibri" w:cs="Times New Roman"/>
                <w:b/>
                <w:bCs/>
                <w:lang w:val="ru-RU"/>
              </w:rPr>
              <w:t>ц</w:t>
            </w:r>
            <w:proofErr w:type="spellStart"/>
            <w:r w:rsidRPr="00E81536">
              <w:rPr>
                <w:rFonts w:ascii="Calibri" w:eastAsia="Times New Roman" w:hAnsi="Calibri" w:cs="Times New Roman"/>
                <w:b/>
                <w:bCs/>
              </w:rPr>
              <w:t>ена</w:t>
            </w:r>
            <w:proofErr w:type="spellEnd"/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, руб. </w:t>
            </w:r>
            <w:r>
              <w:rPr>
                <w:rFonts w:ascii="Calibri" w:eastAsia="Times New Roman" w:hAnsi="Calibri" w:cs="Times New Roman"/>
                <w:b/>
                <w:bCs/>
                <w:lang w:val="ru-RU"/>
              </w:rPr>
              <w:t>без</w:t>
            </w:r>
            <w:r w:rsidRPr="00E81536">
              <w:rPr>
                <w:rFonts w:ascii="Calibri" w:eastAsia="Times New Roman" w:hAnsi="Calibri" w:cs="Times New Roman"/>
                <w:b/>
                <w:bCs/>
              </w:rPr>
              <w:t xml:space="preserve"> НДС</w:t>
            </w:r>
          </w:p>
        </w:tc>
      </w:tr>
      <w:tr w:rsidR="00EA3237" w:rsidTr="00EA3237">
        <w:tblPrEx>
          <w:tblCellMar>
            <w:top w:w="0" w:type="dxa"/>
            <w:bottom w:w="0" w:type="dxa"/>
          </w:tblCellMar>
        </w:tblPrEx>
        <w:trPr>
          <w:trHeight w:val="430"/>
        </w:trPr>
        <w:tc>
          <w:tcPr>
            <w:tcW w:w="784" w:type="dxa"/>
          </w:tcPr>
          <w:p w:rsidR="00EA3237" w:rsidRDefault="00EA3237" w:rsidP="008A60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032" w:type="dxa"/>
          </w:tcPr>
          <w:p w:rsidR="00EA3237" w:rsidRDefault="00EA3237" w:rsidP="008A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материалы</w:t>
            </w:r>
          </w:p>
        </w:tc>
        <w:tc>
          <w:tcPr>
            <w:tcW w:w="2551" w:type="dxa"/>
          </w:tcPr>
          <w:p w:rsidR="00EA3237" w:rsidRPr="00EA3237" w:rsidRDefault="00EA3237" w:rsidP="008A605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207 005,00</w:t>
            </w:r>
          </w:p>
        </w:tc>
      </w:tr>
      <w:tr w:rsidR="00EA3237" w:rsidTr="00EA3237">
        <w:tblPrEx>
          <w:tblCellMar>
            <w:top w:w="0" w:type="dxa"/>
            <w:bottom w:w="0" w:type="dxa"/>
          </w:tblCellMar>
        </w:tblPrEx>
        <w:trPr>
          <w:trHeight w:val="473"/>
        </w:trPr>
        <w:tc>
          <w:tcPr>
            <w:tcW w:w="784" w:type="dxa"/>
          </w:tcPr>
          <w:p w:rsidR="00EA3237" w:rsidRPr="0099537A" w:rsidRDefault="00EA3237" w:rsidP="008A60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7032" w:type="dxa"/>
          </w:tcPr>
          <w:p w:rsidR="00EA3237" w:rsidRDefault="00EA3237" w:rsidP="008A60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 единичных расценок на услуги</w:t>
            </w:r>
          </w:p>
        </w:tc>
        <w:tc>
          <w:tcPr>
            <w:tcW w:w="2551" w:type="dxa"/>
          </w:tcPr>
          <w:p w:rsidR="00EA3237" w:rsidRPr="00EA3237" w:rsidRDefault="00EA3237" w:rsidP="008A6055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65 580,00</w:t>
            </w:r>
          </w:p>
        </w:tc>
      </w:tr>
      <w:tr w:rsidR="00EA3237" w:rsidTr="00EA3237">
        <w:tblPrEx>
          <w:tblCellMar>
            <w:top w:w="0" w:type="dxa"/>
            <w:bottom w:w="0" w:type="dxa"/>
          </w:tblCellMar>
        </w:tblPrEx>
        <w:trPr>
          <w:trHeight w:val="545"/>
        </w:trPr>
        <w:tc>
          <w:tcPr>
            <w:tcW w:w="7816" w:type="dxa"/>
            <w:gridSpan w:val="2"/>
          </w:tcPr>
          <w:p w:rsidR="00EA3237" w:rsidRPr="00EA3237" w:rsidRDefault="00EA3237" w:rsidP="008A605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A3237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:rsidR="00EA3237" w:rsidRPr="00EA3237" w:rsidRDefault="00EA3237" w:rsidP="008A6055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EA323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272 585,00</w:t>
            </w:r>
          </w:p>
        </w:tc>
      </w:tr>
    </w:tbl>
    <w:p w:rsidR="00EA3237" w:rsidRPr="00EA3237" w:rsidRDefault="00EA3237" w:rsidP="00C1395B">
      <w:pPr>
        <w:rPr>
          <w:rFonts w:asciiTheme="minorHAnsi" w:hAnsiTheme="minorHAnsi"/>
        </w:rPr>
      </w:pPr>
    </w:p>
    <w:sectPr w:rsidR="00EA3237" w:rsidRPr="00EA3237" w:rsidSect="00B94DD2">
      <w:headerReference w:type="default" r:id="rId11"/>
      <w:pgSz w:w="11905" w:h="16837"/>
      <w:pgMar w:top="680" w:right="340" w:bottom="680" w:left="102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03E" w:rsidRDefault="0019403E">
      <w:r>
        <w:separator/>
      </w:r>
    </w:p>
  </w:endnote>
  <w:endnote w:type="continuationSeparator" w:id="0">
    <w:p w:rsidR="0019403E" w:rsidRDefault="00194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03E" w:rsidRDefault="0019403E"/>
  </w:footnote>
  <w:footnote w:type="continuationSeparator" w:id="0">
    <w:p w:rsidR="0019403E" w:rsidRDefault="001940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DE" w:rsidRDefault="003563DE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E8125C" w:rsidRPr="00E8125C">
      <w:rPr>
        <w:rStyle w:val="115pt"/>
        <w:noProof/>
      </w:rPr>
      <w:t>4</w:t>
    </w:r>
    <w:r>
      <w:rPr>
        <w:rStyle w:val="115pt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DE" w:rsidRDefault="003563DE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DE" w:rsidRDefault="003563DE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3DE" w:rsidRDefault="003563DE">
    <w:pPr>
      <w:pStyle w:val="a6"/>
      <w:framePr w:w="12037" w:h="168" w:wrap="none" w:vAnchor="text" w:hAnchor="page" w:x="-65" w:y="857"/>
      <w:shd w:val="clear" w:color="auto" w:fill="auto"/>
      <w:ind w:left="6269"/>
    </w:pPr>
    <w:r>
      <w:fldChar w:fldCharType="begin"/>
    </w:r>
    <w:r>
      <w:instrText xml:space="preserve"> PAGE \* MERGEFORMAT </w:instrText>
    </w:r>
    <w:r>
      <w:fldChar w:fldCharType="separate"/>
    </w:r>
    <w:r w:rsidR="00E8125C" w:rsidRPr="00E8125C">
      <w:rPr>
        <w:rStyle w:val="115pt"/>
        <w:noProof/>
      </w:rPr>
      <w:t>10</w:t>
    </w:r>
    <w:r>
      <w:rPr>
        <w:rStyle w:val="115pt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F21EC"/>
    <w:multiLevelType w:val="multilevel"/>
    <w:tmpl w:val="2AF8B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FB16FE"/>
    <w:multiLevelType w:val="multilevel"/>
    <w:tmpl w:val="A68E13D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589"/>
    <w:rsid w:val="00023166"/>
    <w:rsid w:val="00055A33"/>
    <w:rsid w:val="000975D6"/>
    <w:rsid w:val="000A7F7F"/>
    <w:rsid w:val="000B492D"/>
    <w:rsid w:val="000C3E1E"/>
    <w:rsid w:val="000E17ED"/>
    <w:rsid w:val="0010421F"/>
    <w:rsid w:val="001338F2"/>
    <w:rsid w:val="00142A98"/>
    <w:rsid w:val="00193D5D"/>
    <w:rsid w:val="0019403E"/>
    <w:rsid w:val="001C2986"/>
    <w:rsid w:val="001E68A0"/>
    <w:rsid w:val="0020623C"/>
    <w:rsid w:val="00261D0D"/>
    <w:rsid w:val="00277CDA"/>
    <w:rsid w:val="002A363F"/>
    <w:rsid w:val="002D3D32"/>
    <w:rsid w:val="002E2D64"/>
    <w:rsid w:val="003319F1"/>
    <w:rsid w:val="00350589"/>
    <w:rsid w:val="003563DE"/>
    <w:rsid w:val="003759B1"/>
    <w:rsid w:val="00396698"/>
    <w:rsid w:val="003B6C56"/>
    <w:rsid w:val="004231BC"/>
    <w:rsid w:val="00431820"/>
    <w:rsid w:val="00447D42"/>
    <w:rsid w:val="004831BF"/>
    <w:rsid w:val="004B58C8"/>
    <w:rsid w:val="004C5D43"/>
    <w:rsid w:val="00542201"/>
    <w:rsid w:val="00563F9C"/>
    <w:rsid w:val="005C394D"/>
    <w:rsid w:val="00606DAB"/>
    <w:rsid w:val="0061471F"/>
    <w:rsid w:val="00625A52"/>
    <w:rsid w:val="00653580"/>
    <w:rsid w:val="0068411F"/>
    <w:rsid w:val="006843E2"/>
    <w:rsid w:val="006F0F7D"/>
    <w:rsid w:val="0073214B"/>
    <w:rsid w:val="00732CC0"/>
    <w:rsid w:val="00752B85"/>
    <w:rsid w:val="0076672F"/>
    <w:rsid w:val="007B2FA5"/>
    <w:rsid w:val="007F2270"/>
    <w:rsid w:val="007F6CFD"/>
    <w:rsid w:val="00805601"/>
    <w:rsid w:val="00851AA7"/>
    <w:rsid w:val="00855CAD"/>
    <w:rsid w:val="008639D6"/>
    <w:rsid w:val="0089101C"/>
    <w:rsid w:val="008B0008"/>
    <w:rsid w:val="008D1A31"/>
    <w:rsid w:val="008F0483"/>
    <w:rsid w:val="00910B85"/>
    <w:rsid w:val="009206B3"/>
    <w:rsid w:val="00934AC0"/>
    <w:rsid w:val="009A679C"/>
    <w:rsid w:val="009B48D5"/>
    <w:rsid w:val="00A079E2"/>
    <w:rsid w:val="00A32B63"/>
    <w:rsid w:val="00A72576"/>
    <w:rsid w:val="00AC26E6"/>
    <w:rsid w:val="00AD7E2E"/>
    <w:rsid w:val="00AE22EB"/>
    <w:rsid w:val="00AE728D"/>
    <w:rsid w:val="00B0599C"/>
    <w:rsid w:val="00B75D25"/>
    <w:rsid w:val="00B76C9A"/>
    <w:rsid w:val="00B86E06"/>
    <w:rsid w:val="00B94DD2"/>
    <w:rsid w:val="00BA4D55"/>
    <w:rsid w:val="00BA7B32"/>
    <w:rsid w:val="00BC0691"/>
    <w:rsid w:val="00BC52DA"/>
    <w:rsid w:val="00BF070B"/>
    <w:rsid w:val="00C1395B"/>
    <w:rsid w:val="00C23032"/>
    <w:rsid w:val="00C2325D"/>
    <w:rsid w:val="00CC1073"/>
    <w:rsid w:val="00CE1CF6"/>
    <w:rsid w:val="00CF4C13"/>
    <w:rsid w:val="00CF79D9"/>
    <w:rsid w:val="00D23136"/>
    <w:rsid w:val="00D558F2"/>
    <w:rsid w:val="00D87C81"/>
    <w:rsid w:val="00DA7033"/>
    <w:rsid w:val="00DA7870"/>
    <w:rsid w:val="00DB2230"/>
    <w:rsid w:val="00DF1768"/>
    <w:rsid w:val="00DF7706"/>
    <w:rsid w:val="00E028CD"/>
    <w:rsid w:val="00E110B1"/>
    <w:rsid w:val="00E14CCA"/>
    <w:rsid w:val="00E703BD"/>
    <w:rsid w:val="00E8125C"/>
    <w:rsid w:val="00EA22C5"/>
    <w:rsid w:val="00EA3237"/>
    <w:rsid w:val="00EA7781"/>
    <w:rsid w:val="00ED6E42"/>
    <w:rsid w:val="00EF2EBF"/>
    <w:rsid w:val="00EF40DF"/>
    <w:rsid w:val="00F467CC"/>
    <w:rsid w:val="00F63388"/>
    <w:rsid w:val="00F6774C"/>
    <w:rsid w:val="00F7328C"/>
    <w:rsid w:val="00F83037"/>
    <w:rsid w:val="00FE6070"/>
    <w:rsid w:val="00FF6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62736"/>
  <w15:docId w15:val="{1CCA2899-B67A-44F1-A9EB-979631282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paragraph" w:styleId="1">
    <w:name w:val="heading 1"/>
    <w:basedOn w:val="a"/>
    <w:link w:val="10"/>
    <w:uiPriority w:val="9"/>
    <w:qFormat/>
    <w:rsid w:val="009206B3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1">
    <w:name w:val="Заголовок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a4">
    <w:name w:val="Основной текст_"/>
    <w:basedOn w:val="a0"/>
    <w:link w:val="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14">
    <w:name w:val="Заголовок №1"/>
    <w:basedOn w:val="1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</w:rPr>
  </w:style>
  <w:style w:type="character" w:customStyle="1" w:styleId="2">
    <w:name w:val="Подпись к таблице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1">
    <w:name w:val="Подпись к таблице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4115pt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31">
    <w:name w:val="Подпись к таблице (3)_"/>
    <w:basedOn w:val="a0"/>
    <w:link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33">
    <w:name w:val="Подпись к таблице (3)"/>
    <w:basedOn w:val="3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  <w:u w:val="single"/>
    </w:rPr>
  </w:style>
  <w:style w:type="character" w:customStyle="1" w:styleId="85pt">
    <w:name w:val="Основной текст + 8;5 pt;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7"/>
      <w:szCs w:val="17"/>
    </w:rPr>
  </w:style>
  <w:style w:type="character" w:customStyle="1" w:styleId="4115pt0">
    <w:name w:val="Основной текст (4) + 11;5 pt;Не полужирный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1115pt">
    <w:name w:val="Заголовок №1 + 11;5 pt;Не полужирный"/>
    <w:basedOn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paragraph" w:customStyle="1" w:styleId="12">
    <w:name w:val="Заголовок №1"/>
    <w:basedOn w:val="a"/>
    <w:link w:val="11"/>
    <w:pPr>
      <w:shd w:val="clear" w:color="auto" w:fill="FFFFFF"/>
      <w:spacing w:line="317" w:lineRule="exact"/>
      <w:jc w:val="right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13">
    <w:name w:val="Основной текст1"/>
    <w:basedOn w:val="a"/>
    <w:link w:val="a4"/>
    <w:pPr>
      <w:shd w:val="clear" w:color="auto" w:fill="FFFFFF"/>
      <w:spacing w:after="240" w:line="317" w:lineRule="exac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Подпись к таблице (2)"/>
    <w:basedOn w:val="a"/>
    <w:link w:val="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after="30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Подпись к таблице (3)"/>
    <w:basedOn w:val="a"/>
    <w:link w:val="31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851AA7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51AA7"/>
    <w:rPr>
      <w:rFonts w:ascii="Segoe UI" w:hAnsi="Segoe UI" w:cs="Segoe UI"/>
      <w:color w:val="000000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9206B3"/>
    <w:rPr>
      <w:rFonts w:ascii="Times New Roman" w:eastAsia="Times New Roman" w:hAnsi="Times New Roman" w:cs="Times New Roman"/>
      <w:b/>
      <w:bCs/>
      <w:kern w:val="36"/>
      <w:sz w:val="48"/>
      <w:szCs w:val="48"/>
      <w:lang w:val="ru-RU"/>
    </w:rPr>
  </w:style>
  <w:style w:type="table" w:styleId="ab">
    <w:name w:val="Table Grid"/>
    <w:basedOn w:val="a1"/>
    <w:uiPriority w:val="39"/>
    <w:rsid w:val="00F467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Сетка таблицы1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b"/>
    <w:uiPriority w:val="39"/>
    <w:rsid w:val="001C29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F2EBF"/>
    <w:rPr>
      <w:color w:val="000000"/>
    </w:rPr>
  </w:style>
  <w:style w:type="paragraph" w:styleId="ae">
    <w:name w:val="footer"/>
    <w:basedOn w:val="a"/>
    <w:link w:val="af"/>
    <w:uiPriority w:val="99"/>
    <w:unhideWhenUsed/>
    <w:rsid w:val="00EF2EB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F2EBF"/>
    <w:rPr>
      <w:color w:val="000000"/>
    </w:rPr>
  </w:style>
  <w:style w:type="paragraph" w:customStyle="1" w:styleId="Style3">
    <w:name w:val="Style3"/>
    <w:basedOn w:val="a"/>
    <w:rsid w:val="007F2270"/>
    <w:pPr>
      <w:widowControl w:val="0"/>
      <w:autoSpaceDE w:val="0"/>
      <w:autoSpaceDN w:val="0"/>
      <w:adjustRightInd w:val="0"/>
      <w:spacing w:line="318" w:lineRule="exact"/>
      <w:jc w:val="center"/>
    </w:pPr>
    <w:rPr>
      <w:rFonts w:ascii="Times New Roman" w:eastAsia="Times New Roman" w:hAnsi="Times New Roman" w:cs="Times New Roman"/>
      <w:color w:val="auto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7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7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CCBDF6-479F-4D67-9360-80B90A8B7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2915</Words>
  <Characters>16617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KM_C308-20160801133352</vt:lpstr>
    </vt:vector>
  </TitlesOfParts>
  <Company/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KM_C308-20160801133352</dc:title>
  <dc:subject/>
  <dc:creator>Tolstov.SA</dc:creator>
  <cp:keywords/>
  <cp:lastModifiedBy>Толстов Сергей Анатольевич</cp:lastModifiedBy>
  <cp:revision>2</cp:revision>
  <cp:lastPrinted>2020-02-26T06:16:00Z</cp:lastPrinted>
  <dcterms:created xsi:type="dcterms:W3CDTF">2022-02-09T11:19:00Z</dcterms:created>
  <dcterms:modified xsi:type="dcterms:W3CDTF">2022-02-09T11:19:00Z</dcterms:modified>
</cp:coreProperties>
</file>