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1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80"/>
        <w:gridCol w:w="2410"/>
      </w:tblGrid>
      <w:tr w:rsidR="00520A01" w:rsidRPr="00520A01" w:rsidTr="00165C1B">
        <w:tc>
          <w:tcPr>
            <w:tcW w:w="0" w:type="auto"/>
            <w:vAlign w:val="center"/>
          </w:tcPr>
          <w:p w:rsidR="00520A01" w:rsidRPr="00520A01" w:rsidRDefault="00520A01" w:rsidP="00165C1B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</w:rPr>
            </w:pPr>
            <w:r w:rsidRPr="00520A01">
              <w:rPr>
                <w:b/>
              </w:rPr>
              <w:t>Номер ТЗ</w:t>
            </w:r>
          </w:p>
        </w:tc>
        <w:tc>
          <w:tcPr>
            <w:tcW w:w="0" w:type="auto"/>
            <w:vAlign w:val="center"/>
          </w:tcPr>
          <w:p w:rsidR="00520A01" w:rsidRPr="00520A01" w:rsidRDefault="00520A01" w:rsidP="00165C1B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</w:rPr>
            </w:pPr>
            <w:r w:rsidRPr="00520A01">
              <w:rPr>
                <w:b/>
              </w:rPr>
              <w:t>ТЗ/67/2022/1185/2-21</w:t>
            </w:r>
          </w:p>
        </w:tc>
      </w:tr>
      <w:tr w:rsidR="00520A01" w:rsidRPr="00520A01" w:rsidTr="00165C1B">
        <w:tc>
          <w:tcPr>
            <w:tcW w:w="0" w:type="auto"/>
            <w:vAlign w:val="center"/>
          </w:tcPr>
          <w:p w:rsidR="00520A01" w:rsidRPr="002B4072" w:rsidRDefault="00520A01" w:rsidP="00165C1B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</w:rPr>
            </w:pPr>
            <w:r w:rsidRPr="002B4072">
              <w:rPr>
                <w:b/>
              </w:rPr>
              <w:t xml:space="preserve">Номер материала </w:t>
            </w:r>
          </w:p>
          <w:p w:rsidR="00520A01" w:rsidRPr="002B4072" w:rsidRDefault="00520A01" w:rsidP="00165C1B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</w:rPr>
            </w:pPr>
            <w:r w:rsidRPr="002B4072">
              <w:rPr>
                <w:b/>
              </w:rPr>
              <w:t>КИСУР (ПО SAP)</w:t>
            </w:r>
          </w:p>
        </w:tc>
        <w:tc>
          <w:tcPr>
            <w:tcW w:w="0" w:type="auto"/>
            <w:vAlign w:val="center"/>
          </w:tcPr>
          <w:p w:rsidR="00520A01" w:rsidRPr="002B4072" w:rsidRDefault="00520A01" w:rsidP="00165C1B">
            <w:pPr>
              <w:tabs>
                <w:tab w:val="right" w:pos="10207"/>
                <w:tab w:val="left" w:pos="10490"/>
              </w:tabs>
              <w:spacing w:line="276" w:lineRule="auto"/>
              <w:rPr>
                <w:b/>
              </w:rPr>
            </w:pPr>
            <w:r w:rsidRPr="002B4072">
              <w:rPr>
                <w:b/>
              </w:rPr>
              <w:t>23801952</w:t>
            </w:r>
          </w:p>
        </w:tc>
      </w:tr>
    </w:tbl>
    <w:p w:rsidR="00520A01" w:rsidRPr="002B0776" w:rsidRDefault="00520A01" w:rsidP="00520A01">
      <w:pPr>
        <w:jc w:val="right"/>
        <w:rPr>
          <w:b/>
          <w:sz w:val="26"/>
          <w:szCs w:val="26"/>
        </w:rPr>
      </w:pPr>
      <w:r w:rsidRPr="002B0776">
        <w:rPr>
          <w:b/>
          <w:sz w:val="26"/>
          <w:szCs w:val="26"/>
        </w:rPr>
        <w:t xml:space="preserve"> «УТВЕРЖДАЮ»</w:t>
      </w:r>
    </w:p>
    <w:p w:rsidR="00520A01" w:rsidRPr="002B0776" w:rsidRDefault="00520A01" w:rsidP="00520A01">
      <w:pPr>
        <w:jc w:val="right"/>
      </w:pPr>
      <w:r w:rsidRPr="002B0776">
        <w:t>Первый Заместитель директора –</w:t>
      </w:r>
    </w:p>
    <w:p w:rsidR="00520A01" w:rsidRPr="002B0776" w:rsidRDefault="00520A01" w:rsidP="00520A01">
      <w:pPr>
        <w:jc w:val="right"/>
      </w:pPr>
      <w:r w:rsidRPr="002B0776">
        <w:t>главный инженер</w:t>
      </w:r>
    </w:p>
    <w:p w:rsidR="00520A01" w:rsidRPr="002B0776" w:rsidRDefault="00520A01" w:rsidP="00520A01">
      <w:pPr>
        <w:jc w:val="right"/>
      </w:pPr>
      <w:r w:rsidRPr="002B0776">
        <w:t>филиала ПАО «</w:t>
      </w:r>
      <w:proofErr w:type="spellStart"/>
      <w:r w:rsidRPr="002B0776">
        <w:t>Россети</w:t>
      </w:r>
      <w:proofErr w:type="spellEnd"/>
      <w:r w:rsidRPr="002B0776">
        <w:t xml:space="preserve"> Центр» -</w:t>
      </w:r>
    </w:p>
    <w:p w:rsidR="00520A01" w:rsidRPr="002B0776" w:rsidRDefault="00520A01" w:rsidP="00520A01">
      <w:pPr>
        <w:jc w:val="right"/>
      </w:pPr>
      <w:r w:rsidRPr="002B0776">
        <w:t>«Смоленскэнерго»</w:t>
      </w:r>
    </w:p>
    <w:p w:rsidR="00520A01" w:rsidRPr="002B0776" w:rsidRDefault="00520A01" w:rsidP="00520A01">
      <w:pPr>
        <w:jc w:val="right"/>
      </w:pPr>
    </w:p>
    <w:p w:rsidR="00520A01" w:rsidRPr="002B0776" w:rsidRDefault="00520A01" w:rsidP="00520A01">
      <w:pPr>
        <w:jc w:val="right"/>
      </w:pPr>
      <w:r w:rsidRPr="002B0776">
        <w:t>________________________</w:t>
      </w:r>
    </w:p>
    <w:p w:rsidR="00520A01" w:rsidRPr="002B0776" w:rsidRDefault="00520A01" w:rsidP="00520A01">
      <w:pPr>
        <w:jc w:val="right"/>
      </w:pPr>
      <w:r w:rsidRPr="002B0776">
        <w:t>Колдунов А.А.</w:t>
      </w:r>
    </w:p>
    <w:p w:rsidR="00520A01" w:rsidRDefault="00520A01" w:rsidP="00520A01">
      <w:pPr>
        <w:jc w:val="right"/>
      </w:pPr>
      <w:r w:rsidRPr="002B0776">
        <w:t>«1</w:t>
      </w:r>
      <w:r>
        <w:t>7</w:t>
      </w:r>
      <w:r w:rsidRPr="002B0776">
        <w:t xml:space="preserve">» </w:t>
      </w:r>
      <w:r>
        <w:t>марта</w:t>
      </w:r>
      <w:r w:rsidRPr="002B0776">
        <w:t xml:space="preserve"> 2023г.</w:t>
      </w:r>
    </w:p>
    <w:p w:rsidR="00520A01" w:rsidRDefault="00520A01" w:rsidP="00520A01">
      <w:pPr>
        <w:jc w:val="right"/>
      </w:pPr>
    </w:p>
    <w:p w:rsidR="00520A01" w:rsidRPr="002B0776" w:rsidRDefault="00520A01" w:rsidP="00520A01">
      <w:pPr>
        <w:jc w:val="right"/>
      </w:pPr>
    </w:p>
    <w:p w:rsidR="00520A01" w:rsidRDefault="00520A01"/>
    <w:tbl>
      <w:tblPr>
        <w:tblpPr w:leftFromText="180" w:rightFromText="180" w:vertAnchor="text" w:horzAnchor="margin" w:tblpXSpec="center" w:tblpY="35"/>
        <w:tblW w:w="18664" w:type="dxa"/>
        <w:tblLook w:val="01E0" w:firstRow="1" w:lastRow="1" w:firstColumn="1" w:lastColumn="1" w:noHBand="0" w:noVBand="0"/>
      </w:tblPr>
      <w:tblGrid>
        <w:gridCol w:w="18664"/>
      </w:tblGrid>
      <w:tr w:rsidR="00945D45" w:rsidRPr="004801B7" w:rsidTr="00520A01">
        <w:trPr>
          <w:trHeight w:val="20"/>
        </w:trPr>
        <w:tc>
          <w:tcPr>
            <w:tcW w:w="18664" w:type="dxa"/>
          </w:tcPr>
          <w:p w:rsidR="00945D45" w:rsidRPr="004801B7" w:rsidRDefault="00945D45" w:rsidP="00520A01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3A349B" w:rsidRPr="0077723C" w:rsidRDefault="003A349B" w:rsidP="003761C2">
      <w:pPr>
        <w:spacing w:line="276" w:lineRule="auto"/>
        <w:ind w:left="703"/>
        <w:jc w:val="center"/>
        <w:rPr>
          <w:b/>
        </w:rPr>
      </w:pPr>
      <w:r w:rsidRPr="0077723C">
        <w:rPr>
          <w:b/>
        </w:rPr>
        <w:t>ТЕХНИЧЕСКО</w:t>
      </w:r>
      <w:r w:rsidR="00274F07" w:rsidRPr="0077723C">
        <w:rPr>
          <w:b/>
        </w:rPr>
        <w:t>Е</w:t>
      </w:r>
      <w:r w:rsidRPr="0077723C">
        <w:rPr>
          <w:b/>
        </w:rPr>
        <w:t xml:space="preserve"> ЗАДАНИ</w:t>
      </w:r>
      <w:r w:rsidR="00274F07" w:rsidRPr="0077723C">
        <w:rPr>
          <w:b/>
        </w:rPr>
        <w:t>Е</w:t>
      </w:r>
    </w:p>
    <w:p w:rsidR="002929F4" w:rsidRPr="002B4072" w:rsidRDefault="002929F4" w:rsidP="002929F4">
      <w:pPr>
        <w:pStyle w:val="Style3"/>
        <w:tabs>
          <w:tab w:val="left" w:pos="1134"/>
          <w:tab w:val="left" w:pos="1418"/>
        </w:tabs>
        <w:spacing w:line="240" w:lineRule="auto"/>
        <w:ind w:left="698" w:firstLine="0"/>
        <w:jc w:val="center"/>
        <w:rPr>
          <w:b/>
        </w:rPr>
      </w:pPr>
      <w:r w:rsidRPr="002B4072">
        <w:rPr>
          <w:b/>
        </w:rPr>
        <w:t xml:space="preserve">на поставку </w:t>
      </w:r>
      <w:r w:rsidR="00DD785C" w:rsidRPr="002B4072">
        <w:rPr>
          <w:b/>
        </w:rPr>
        <w:t>генератора дизельного 16 кВт в контейнере</w:t>
      </w:r>
    </w:p>
    <w:p w:rsidR="003761C2" w:rsidRPr="002B4072" w:rsidRDefault="003761C2" w:rsidP="003761C2">
      <w:pPr>
        <w:ind w:left="705"/>
        <w:jc w:val="center"/>
      </w:pPr>
    </w:p>
    <w:p w:rsidR="003A349B" w:rsidRPr="002B4072" w:rsidRDefault="003A349B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2B4072">
        <w:rPr>
          <w:b/>
          <w:bCs/>
          <w:sz w:val="24"/>
          <w:szCs w:val="24"/>
        </w:rPr>
        <w:t>Общая часть.</w:t>
      </w:r>
    </w:p>
    <w:p w:rsidR="003A349B" w:rsidRPr="002B4072" w:rsidRDefault="00D96ED0" w:rsidP="003A349B">
      <w:pPr>
        <w:spacing w:line="276" w:lineRule="auto"/>
        <w:ind w:firstLine="708"/>
        <w:jc w:val="both"/>
      </w:pPr>
      <w:r w:rsidRPr="002B4072">
        <w:t>ПАО «</w:t>
      </w:r>
      <w:proofErr w:type="spellStart"/>
      <w:r w:rsidRPr="002B4072">
        <w:t>Россети</w:t>
      </w:r>
      <w:proofErr w:type="spellEnd"/>
      <w:r w:rsidRPr="002B4072">
        <w:t xml:space="preserve"> Центр» </w:t>
      </w:r>
      <w:r w:rsidR="003A349B" w:rsidRPr="002B4072">
        <w:t xml:space="preserve">(Покупатель) </w:t>
      </w:r>
      <w:r w:rsidR="00F4138A" w:rsidRPr="002B4072">
        <w:t>производит закупку</w:t>
      </w:r>
      <w:r w:rsidR="00F4138A" w:rsidRPr="002B4072">
        <w:rPr>
          <w:u w:val="single"/>
        </w:rPr>
        <w:t xml:space="preserve"> </w:t>
      </w:r>
      <w:r w:rsidR="00F4138A" w:rsidRPr="002B4072">
        <w:rPr>
          <w:i/>
          <w:u w:val="single"/>
        </w:rPr>
        <w:t xml:space="preserve">1 </w:t>
      </w:r>
      <w:r w:rsidR="00DD785C" w:rsidRPr="002B4072">
        <w:t xml:space="preserve">(одного) </w:t>
      </w:r>
      <w:r w:rsidR="005464B7" w:rsidRPr="002B4072">
        <w:t>генератора дизельного 16 кВт в контейнере</w:t>
      </w:r>
      <w:r w:rsidR="00ED6AF9" w:rsidRPr="002B4072">
        <w:t xml:space="preserve"> </w:t>
      </w:r>
      <w:r w:rsidR="00F4138A" w:rsidRPr="002B4072">
        <w:t xml:space="preserve">для выполнения работ по объекту: </w:t>
      </w:r>
      <w:r w:rsidR="00F4138A" w:rsidRPr="002B4072">
        <w:rPr>
          <w:bCs/>
        </w:rPr>
        <w:t>«</w:t>
      </w:r>
      <w:r w:rsidR="002929F4" w:rsidRPr="002B4072">
        <w:rPr>
          <w:u w:val="single"/>
        </w:rPr>
        <w:t xml:space="preserve">Строительство ВЛ-0,4 </w:t>
      </w:r>
      <w:proofErr w:type="spellStart"/>
      <w:r w:rsidR="002929F4" w:rsidRPr="002B4072">
        <w:rPr>
          <w:u w:val="single"/>
        </w:rPr>
        <w:t>кВ</w:t>
      </w:r>
      <w:proofErr w:type="spellEnd"/>
      <w:r w:rsidR="002929F4" w:rsidRPr="002B4072">
        <w:rPr>
          <w:u w:val="single"/>
        </w:rPr>
        <w:t>, установка ДГУ, установка выносног</w:t>
      </w:r>
      <w:r w:rsidR="00967EF7">
        <w:rPr>
          <w:u w:val="single"/>
        </w:rPr>
        <w:t xml:space="preserve">о щита учета и реконструкция </w:t>
      </w:r>
      <w:bookmarkStart w:id="0" w:name="_GoBack"/>
      <w:bookmarkEnd w:id="0"/>
      <w:r w:rsidR="002929F4" w:rsidRPr="002B4072">
        <w:rPr>
          <w:u w:val="single"/>
        </w:rPr>
        <w:t xml:space="preserve">ВЛ 0,4 </w:t>
      </w:r>
      <w:proofErr w:type="spellStart"/>
      <w:r w:rsidR="002929F4" w:rsidRPr="002B4072">
        <w:rPr>
          <w:u w:val="single"/>
        </w:rPr>
        <w:t>кВ</w:t>
      </w:r>
      <w:proofErr w:type="spellEnd"/>
      <w:r w:rsidR="002929F4" w:rsidRPr="002B4072">
        <w:rPr>
          <w:u w:val="single"/>
        </w:rPr>
        <w:t xml:space="preserve"> для технологического присоединения </w:t>
      </w:r>
      <w:proofErr w:type="spellStart"/>
      <w:r w:rsidR="002929F4" w:rsidRPr="002B4072">
        <w:rPr>
          <w:u w:val="single"/>
        </w:rPr>
        <w:t>энергопринимающих</w:t>
      </w:r>
      <w:proofErr w:type="spellEnd"/>
      <w:r w:rsidR="002929F4" w:rsidRPr="002B4072">
        <w:rPr>
          <w:u w:val="single"/>
        </w:rPr>
        <w:t xml:space="preserve"> устройств производственного здания, расположенного по адресу: Смоленская область, Вяземский р-н, </w:t>
      </w:r>
      <w:proofErr w:type="spellStart"/>
      <w:r w:rsidR="002929F4" w:rsidRPr="002B4072">
        <w:rPr>
          <w:u w:val="single"/>
        </w:rPr>
        <w:t>Юшковское</w:t>
      </w:r>
      <w:proofErr w:type="spellEnd"/>
      <w:r w:rsidR="002929F4" w:rsidRPr="002B4072">
        <w:rPr>
          <w:u w:val="single"/>
        </w:rPr>
        <w:t xml:space="preserve"> СП, 160 м севернее д. Панфилово</w:t>
      </w:r>
      <w:r w:rsidR="00F4138A" w:rsidRPr="002B4072">
        <w:rPr>
          <w:u w:val="single"/>
        </w:rPr>
        <w:t>»</w:t>
      </w:r>
      <w:r w:rsidR="003A349B" w:rsidRPr="002B4072">
        <w:t>.</w:t>
      </w:r>
    </w:p>
    <w:p w:rsidR="003A349B" w:rsidRDefault="003A349B" w:rsidP="003A349B">
      <w:pPr>
        <w:tabs>
          <w:tab w:val="left" w:pos="993"/>
        </w:tabs>
        <w:spacing w:line="276" w:lineRule="auto"/>
        <w:ind w:firstLine="709"/>
        <w:jc w:val="both"/>
      </w:pPr>
      <w:r w:rsidRPr="002B4072">
        <w:t>Закупка производится на основании плана</w:t>
      </w:r>
      <w:r w:rsidRPr="0077723C">
        <w:t xml:space="preserve"> закупок </w:t>
      </w:r>
      <w:r w:rsidR="00D96ED0" w:rsidRPr="0077723C">
        <w:t>ПАО «</w:t>
      </w:r>
      <w:proofErr w:type="spellStart"/>
      <w:r w:rsidR="00D96ED0" w:rsidRPr="0077723C">
        <w:t>Россети</w:t>
      </w:r>
      <w:proofErr w:type="spellEnd"/>
      <w:r w:rsidR="00D96ED0" w:rsidRPr="0077723C">
        <w:t xml:space="preserve"> </w:t>
      </w:r>
      <w:r w:rsidR="00634AD7" w:rsidRPr="0077723C">
        <w:t xml:space="preserve">Центр» </w:t>
      </w:r>
      <w:r w:rsidR="00780D09">
        <w:t>на 2023</w:t>
      </w:r>
      <w:r w:rsidR="00520A01">
        <w:t xml:space="preserve"> год.</w:t>
      </w:r>
    </w:p>
    <w:p w:rsidR="00520A01" w:rsidRPr="0077723C" w:rsidRDefault="00520A01" w:rsidP="003A349B">
      <w:pPr>
        <w:tabs>
          <w:tab w:val="left" w:pos="993"/>
        </w:tabs>
        <w:spacing w:line="276" w:lineRule="auto"/>
        <w:ind w:firstLine="709"/>
        <w:jc w:val="both"/>
      </w:pPr>
    </w:p>
    <w:p w:rsidR="003A349B" w:rsidRPr="002B4072" w:rsidRDefault="003A349B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7723C">
        <w:rPr>
          <w:b/>
          <w:bCs/>
          <w:sz w:val="24"/>
          <w:szCs w:val="24"/>
        </w:rPr>
        <w:t xml:space="preserve"> </w:t>
      </w:r>
      <w:r w:rsidRPr="002B4072">
        <w:rPr>
          <w:b/>
          <w:bCs/>
          <w:sz w:val="24"/>
          <w:szCs w:val="24"/>
        </w:rPr>
        <w:t xml:space="preserve">Предмет </w:t>
      </w:r>
      <w:r w:rsidR="00520A01" w:rsidRPr="002B4072">
        <w:rPr>
          <w:b/>
          <w:bCs/>
          <w:sz w:val="24"/>
          <w:szCs w:val="24"/>
        </w:rPr>
        <w:t>закупки</w:t>
      </w:r>
      <w:r w:rsidRPr="002B4072">
        <w:rPr>
          <w:b/>
          <w:bCs/>
          <w:sz w:val="24"/>
          <w:szCs w:val="24"/>
        </w:rPr>
        <w:t>.</w:t>
      </w:r>
    </w:p>
    <w:p w:rsidR="003A349B" w:rsidRPr="0077723C" w:rsidRDefault="003A349B" w:rsidP="003A349B">
      <w:pPr>
        <w:spacing w:line="276" w:lineRule="auto"/>
        <w:ind w:firstLine="709"/>
        <w:jc w:val="both"/>
      </w:pPr>
      <w:r w:rsidRPr="002B4072">
        <w:t>Поставщик обеспечивает</w:t>
      </w:r>
      <w:r w:rsidR="00520A01" w:rsidRPr="002B4072">
        <w:t xml:space="preserve"> поставку оборудования на склад</w:t>
      </w:r>
      <w:r w:rsidRPr="002B4072">
        <w:t xml:space="preserve"> получател</w:t>
      </w:r>
      <w:r w:rsidR="00520A01" w:rsidRPr="002B4072">
        <w:t>я</w:t>
      </w:r>
      <w:r w:rsidRPr="002B4072">
        <w:t xml:space="preserve"> – филиал</w:t>
      </w:r>
      <w:r w:rsidR="008745C7" w:rsidRPr="002B4072">
        <w:t>а</w:t>
      </w:r>
      <w:r w:rsidRPr="002B4072">
        <w:t xml:space="preserve"> </w:t>
      </w:r>
      <w:r w:rsidR="008745C7" w:rsidRPr="002B4072">
        <w:t>ПАО </w:t>
      </w:r>
      <w:r w:rsidR="00D96ED0" w:rsidRPr="002B4072">
        <w:t>«</w:t>
      </w:r>
      <w:proofErr w:type="spellStart"/>
      <w:r w:rsidR="00D96ED0" w:rsidRPr="002B4072">
        <w:t>Россети</w:t>
      </w:r>
      <w:proofErr w:type="spellEnd"/>
      <w:r w:rsidR="00D96ED0" w:rsidRPr="002B4072">
        <w:t xml:space="preserve"> </w:t>
      </w:r>
      <w:r w:rsidR="004D4B18" w:rsidRPr="002B4072">
        <w:t>Центр»</w:t>
      </w:r>
      <w:r w:rsidR="008745C7" w:rsidRPr="002B4072">
        <w:t xml:space="preserve"> - «Смоленскэнерго» </w:t>
      </w:r>
      <w:r w:rsidRPr="002B4072">
        <w:t>в объемах</w:t>
      </w:r>
      <w:r w:rsidRPr="0077723C">
        <w:t xml:space="preserve"> и сроки установленные данным ТЗ: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2717"/>
        <w:gridCol w:w="1531"/>
        <w:gridCol w:w="3179"/>
        <w:gridCol w:w="1903"/>
      </w:tblGrid>
      <w:tr w:rsidR="0077723C" w:rsidRPr="0077723C" w:rsidTr="0077723C">
        <w:trPr>
          <w:trHeight w:val="788"/>
          <w:jc w:val="center"/>
        </w:trPr>
        <w:tc>
          <w:tcPr>
            <w:tcW w:w="2717" w:type="dxa"/>
            <w:vMerge w:val="restart"/>
            <w:tcBorders>
              <w:bottom w:val="single" w:sz="4" w:space="0" w:color="auto"/>
            </w:tcBorders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Филиал</w:t>
            </w:r>
          </w:p>
        </w:tc>
        <w:tc>
          <w:tcPr>
            <w:tcW w:w="1531" w:type="dxa"/>
            <w:vMerge w:val="restart"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3179" w:type="dxa"/>
            <w:vMerge w:val="restart"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903" w:type="dxa"/>
            <w:vMerge w:val="restart"/>
            <w:vAlign w:val="center"/>
          </w:tcPr>
          <w:p w:rsidR="0077723C" w:rsidRPr="0077723C" w:rsidRDefault="0077723C" w:rsidP="0077723C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Срок поставки *</w:t>
            </w:r>
          </w:p>
        </w:tc>
      </w:tr>
      <w:tr w:rsidR="0077723C" w:rsidRPr="0077723C" w:rsidTr="0077723C">
        <w:trPr>
          <w:trHeight w:val="253"/>
          <w:jc w:val="center"/>
        </w:trPr>
        <w:tc>
          <w:tcPr>
            <w:tcW w:w="2717" w:type="dxa"/>
            <w:vMerge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31" w:type="dxa"/>
            <w:vMerge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vMerge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03" w:type="dxa"/>
            <w:vMerge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</w:tr>
      <w:tr w:rsidR="0077723C" w:rsidRPr="0077723C" w:rsidTr="0077723C">
        <w:trPr>
          <w:trHeight w:val="1258"/>
          <w:jc w:val="center"/>
        </w:trPr>
        <w:tc>
          <w:tcPr>
            <w:tcW w:w="2717" w:type="dxa"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Филиал ПАО «</w:t>
            </w:r>
            <w:proofErr w:type="spellStart"/>
            <w:r w:rsidRPr="0077723C">
              <w:rPr>
                <w:sz w:val="22"/>
                <w:szCs w:val="22"/>
              </w:rPr>
              <w:t>Россети</w:t>
            </w:r>
            <w:proofErr w:type="spellEnd"/>
            <w:r w:rsidRPr="0077723C">
              <w:rPr>
                <w:sz w:val="22"/>
                <w:szCs w:val="22"/>
              </w:rPr>
              <w:t xml:space="preserve"> Центр» - «Смоленскэнерго»</w:t>
            </w:r>
          </w:p>
        </w:tc>
        <w:tc>
          <w:tcPr>
            <w:tcW w:w="1531" w:type="dxa"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Авто</w:t>
            </w:r>
          </w:p>
        </w:tc>
        <w:tc>
          <w:tcPr>
            <w:tcW w:w="3179" w:type="dxa"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Смоленская область, г. Смоленск, ул. Индустриальная, д. 5 (Центральный склад филиала)</w:t>
            </w:r>
          </w:p>
        </w:tc>
        <w:tc>
          <w:tcPr>
            <w:tcW w:w="1903" w:type="dxa"/>
            <w:vAlign w:val="center"/>
          </w:tcPr>
          <w:p w:rsidR="0077723C" w:rsidRPr="0077723C" w:rsidRDefault="0077723C" w:rsidP="001F1DE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7723C">
              <w:rPr>
                <w:sz w:val="22"/>
                <w:szCs w:val="22"/>
              </w:rPr>
              <w:t>30</w:t>
            </w:r>
          </w:p>
        </w:tc>
      </w:tr>
    </w:tbl>
    <w:p w:rsidR="003E6CE5" w:rsidRDefault="003E6CE5" w:rsidP="003E6CE5">
      <w:pPr>
        <w:pStyle w:val="a3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в календарных днях, с даты заключения договора.</w:t>
      </w:r>
    </w:p>
    <w:p w:rsidR="00B957F4" w:rsidRPr="0077723C" w:rsidRDefault="00B957F4" w:rsidP="00B957F4">
      <w:pPr>
        <w:pStyle w:val="a3"/>
        <w:spacing w:line="276" w:lineRule="auto"/>
        <w:jc w:val="both"/>
        <w:rPr>
          <w:sz w:val="24"/>
          <w:szCs w:val="24"/>
        </w:rPr>
      </w:pPr>
    </w:p>
    <w:p w:rsidR="00F43FF3" w:rsidRPr="00CE67D8" w:rsidRDefault="00F43FF3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CE67D8">
        <w:rPr>
          <w:b/>
          <w:bCs/>
          <w:sz w:val="24"/>
          <w:szCs w:val="24"/>
        </w:rPr>
        <w:t xml:space="preserve">Технические требования к </w:t>
      </w:r>
      <w:r w:rsidR="009C0755" w:rsidRPr="00CE67D8">
        <w:rPr>
          <w:b/>
          <w:bCs/>
          <w:sz w:val="24"/>
          <w:szCs w:val="24"/>
        </w:rPr>
        <w:t>оборудованию</w:t>
      </w:r>
      <w:r w:rsidRPr="00CE67D8">
        <w:rPr>
          <w:b/>
          <w:bCs/>
          <w:sz w:val="24"/>
          <w:szCs w:val="24"/>
        </w:rPr>
        <w:t>.</w:t>
      </w:r>
    </w:p>
    <w:p w:rsidR="002929F4" w:rsidRPr="00CE67D8" w:rsidRDefault="002929F4" w:rsidP="002929F4">
      <w:pPr>
        <w:pStyle w:val="a3"/>
        <w:numPr>
          <w:ilvl w:val="1"/>
          <w:numId w:val="16"/>
        </w:numPr>
        <w:ind w:left="0" w:firstLine="709"/>
        <w:jc w:val="both"/>
        <w:rPr>
          <w:sz w:val="24"/>
          <w:szCs w:val="24"/>
        </w:rPr>
      </w:pPr>
      <w:r w:rsidRPr="00CE67D8">
        <w:rPr>
          <w:sz w:val="24"/>
          <w:szCs w:val="24"/>
        </w:rPr>
        <w:t xml:space="preserve">Технические данные </w:t>
      </w:r>
      <w:r w:rsidR="00CF42E5" w:rsidRPr="00CE67D8">
        <w:rPr>
          <w:sz w:val="24"/>
          <w:szCs w:val="24"/>
        </w:rPr>
        <w:t>генератора дизельного</w:t>
      </w:r>
      <w:r w:rsidRPr="00CE67D8">
        <w:rPr>
          <w:sz w:val="24"/>
          <w:szCs w:val="24"/>
        </w:rPr>
        <w:t xml:space="preserve"> должны быть не ниже </w:t>
      </w:r>
      <w:r w:rsidR="00CE201F" w:rsidRPr="00CE67D8">
        <w:rPr>
          <w:sz w:val="24"/>
          <w:szCs w:val="24"/>
        </w:rPr>
        <w:t>значений, приведенных в таблице:</w:t>
      </w:r>
    </w:p>
    <w:p w:rsidR="002929F4" w:rsidRPr="0077723C" w:rsidRDefault="002929F4" w:rsidP="002929F4">
      <w:pPr>
        <w:pStyle w:val="a3"/>
        <w:tabs>
          <w:tab w:val="left" w:pos="709"/>
        </w:tabs>
        <w:ind w:left="709"/>
        <w:jc w:val="both"/>
        <w:rPr>
          <w:sz w:val="24"/>
          <w:szCs w:val="24"/>
        </w:rPr>
      </w:pPr>
    </w:p>
    <w:tbl>
      <w:tblPr>
        <w:tblStyle w:val="TableNormal"/>
        <w:tblW w:w="933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6"/>
        <w:gridCol w:w="4718"/>
      </w:tblGrid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ED1AA7" w:rsidRDefault="002929F4" w:rsidP="00CF42E5">
            <w:pPr>
              <w:pStyle w:val="TableParagraph"/>
              <w:spacing w:before="30" w:line="259" w:lineRule="exact"/>
              <w:ind w:left="174"/>
              <w:jc w:val="center"/>
              <w:rPr>
                <w:rFonts w:cs="Times New Roman"/>
                <w:sz w:val="24"/>
                <w:szCs w:val="24"/>
              </w:rPr>
            </w:pPr>
            <w:r w:rsidRPr="00ED1AA7">
              <w:rPr>
                <w:rFonts w:cs="Times New Roman"/>
                <w:bCs/>
                <w:spacing w:val="-1"/>
                <w:w w:val="105"/>
                <w:sz w:val="24"/>
                <w:szCs w:val="24"/>
                <w:lang w:val="ru-RU"/>
              </w:rPr>
              <w:t xml:space="preserve">Характеристики </w:t>
            </w:r>
            <w:r w:rsidR="00ED1AA7" w:rsidRPr="00ED1AA7">
              <w:rPr>
                <w:rFonts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генератора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Значение</w:t>
            </w:r>
            <w:proofErr w:type="spellEnd"/>
            <w:r w:rsidRPr="0077723C">
              <w:rPr>
                <w:rFonts w:cs="Times New Roman"/>
                <w:spacing w:val="9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характеристики</w:t>
            </w:r>
            <w:proofErr w:type="spellEnd"/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30" w:line="259" w:lineRule="exact"/>
              <w:jc w:val="center"/>
              <w:rPr>
                <w:rFonts w:cs="Times New Roman"/>
                <w:bCs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bCs/>
                <w:spacing w:val="-1"/>
                <w:w w:val="105"/>
                <w:sz w:val="24"/>
                <w:szCs w:val="24"/>
                <w:lang w:val="ru-RU"/>
              </w:rPr>
              <w:t>Исполнение</w:t>
            </w:r>
          </w:p>
        </w:tc>
        <w:tc>
          <w:tcPr>
            <w:tcW w:w="4718" w:type="dxa"/>
          </w:tcPr>
          <w:p w:rsidR="002929F4" w:rsidRPr="0077723C" w:rsidRDefault="003F163E" w:rsidP="00A529EC">
            <w:pPr>
              <w:pStyle w:val="TableParagraph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Контейнер</w:t>
            </w:r>
            <w:r w:rsidR="00CF42E5">
              <w:rPr>
                <w:rFonts w:cs="Times New Roman"/>
                <w:sz w:val="24"/>
                <w:szCs w:val="24"/>
                <w:lang w:val="ru-RU"/>
              </w:rPr>
              <w:t xml:space="preserve"> (климатическое исполнение У1)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1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bCs/>
                <w:sz w:val="24"/>
                <w:szCs w:val="24"/>
                <w:lang w:val="ru-RU"/>
              </w:rPr>
              <w:t xml:space="preserve">Номинальная мощность </w:t>
            </w:r>
            <w:proofErr w:type="spellStart"/>
            <w:r w:rsidRPr="0077723C">
              <w:rPr>
                <w:rFonts w:cs="Times New Roman"/>
                <w:bCs/>
                <w:sz w:val="24"/>
                <w:szCs w:val="24"/>
                <w:lang w:val="ru-RU"/>
              </w:rPr>
              <w:t>электрогенераторных</w:t>
            </w:r>
            <w:proofErr w:type="spellEnd"/>
            <w:r w:rsidRPr="0077723C">
              <w:rPr>
                <w:rFonts w:cs="Times New Roman"/>
                <w:bCs/>
                <w:sz w:val="24"/>
                <w:szCs w:val="24"/>
                <w:lang w:val="ru-RU"/>
              </w:rPr>
              <w:t xml:space="preserve"> установок (</w:t>
            </w:r>
            <w:r w:rsidRPr="0077723C">
              <w:rPr>
                <w:rFonts w:cs="Times New Roman"/>
                <w:bCs/>
                <w:sz w:val="24"/>
                <w:szCs w:val="24"/>
              </w:rPr>
              <w:t>P</w:t>
            </w:r>
            <w:r w:rsidRPr="0077723C">
              <w:rPr>
                <w:rFonts w:cs="Times New Roman"/>
                <w:bCs/>
                <w:sz w:val="24"/>
                <w:szCs w:val="24"/>
                <w:lang w:val="ru-RU"/>
              </w:rPr>
              <w:t>, кВт)</w:t>
            </w:r>
          </w:p>
        </w:tc>
        <w:tc>
          <w:tcPr>
            <w:tcW w:w="4718" w:type="dxa"/>
          </w:tcPr>
          <w:p w:rsidR="002929F4" w:rsidRPr="0077723C" w:rsidRDefault="0059283A" w:rsidP="002929F4">
            <w:pPr>
              <w:pStyle w:val="TableParagraph"/>
              <w:spacing w:before="51" w:line="237" w:lineRule="exact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444487">
              <w:rPr>
                <w:rFonts w:cs="Times New Roman"/>
                <w:bCs/>
                <w:sz w:val="24"/>
                <w:szCs w:val="24"/>
                <w:lang w:val="ru-RU"/>
              </w:rPr>
              <w:t>16</w:t>
            </w:r>
          </w:p>
        </w:tc>
      </w:tr>
      <w:tr w:rsidR="002929F4" w:rsidRPr="0077723C" w:rsidTr="00ED1AA7">
        <w:trPr>
          <w:trHeight w:val="298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Номинальное н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апряжение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>,</w:t>
            </w:r>
            <w:r w:rsidRPr="0077723C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В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51" w:line="230" w:lineRule="exact"/>
              <w:ind w:left="135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380</w:t>
            </w:r>
          </w:p>
        </w:tc>
      </w:tr>
      <w:tr w:rsidR="002929F4" w:rsidRPr="0077723C" w:rsidTr="00ED1AA7">
        <w:trPr>
          <w:trHeight w:val="298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Род тока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51" w:line="230" w:lineRule="exact"/>
              <w:ind w:left="135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Переменный (50Гц) трехфазный</w:t>
            </w:r>
          </w:p>
        </w:tc>
      </w:tr>
      <w:tr w:rsidR="002929F4" w:rsidRPr="0077723C" w:rsidTr="00ED1AA7">
        <w:trPr>
          <w:trHeight w:val="298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lastRenderedPageBreak/>
              <w:t>Время работы на заправочной емкости при 100% нагрузке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37" w:lineRule="exact"/>
              <w:ind w:left="131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Не менее 8 часов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Тип двигателя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дизельный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Регулятор оборотов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электронный</w:t>
            </w:r>
          </w:p>
          <w:p w:rsidR="002929F4" w:rsidRPr="0077723C" w:rsidRDefault="002929F4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jc w:val="center"/>
              <w:rPr>
                <w:rFonts w:cs="Times New Roman"/>
                <w:spacing w:val="-1"/>
                <w:w w:val="105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lang w:val="ru-RU"/>
              </w:rPr>
              <w:t xml:space="preserve">Возможность подключения </w:t>
            </w:r>
            <w:r w:rsidRPr="0077723C">
              <w:rPr>
                <w:rFonts w:cs="Times New Roman"/>
                <w:spacing w:val="-1"/>
                <w:w w:val="105"/>
              </w:rPr>
              <w:t>speed</w:t>
            </w:r>
            <w:r w:rsidRPr="0077723C">
              <w:rPr>
                <w:rFonts w:cs="Times New Roman"/>
                <w:spacing w:val="-1"/>
                <w:w w:val="105"/>
                <w:lang w:val="ru-RU"/>
              </w:rPr>
              <w:t xml:space="preserve"> контроллеров с разъёмами </w:t>
            </w:r>
            <w:r w:rsidRPr="0077723C">
              <w:rPr>
                <w:rFonts w:cs="Times New Roman"/>
                <w:spacing w:val="-1"/>
                <w:w w:val="105"/>
              </w:rPr>
              <w:t>RS</w:t>
            </w:r>
            <w:r w:rsidRPr="0077723C">
              <w:rPr>
                <w:rFonts w:cs="Times New Roman"/>
                <w:spacing w:val="-1"/>
                <w:w w:val="105"/>
                <w:lang w:val="ru-RU"/>
              </w:rPr>
              <w:t xml:space="preserve">232 и </w:t>
            </w:r>
            <w:r w:rsidRPr="0077723C">
              <w:rPr>
                <w:rFonts w:cs="Times New Roman"/>
                <w:spacing w:val="-1"/>
                <w:w w:val="105"/>
              </w:rPr>
              <w:t>RS</w:t>
            </w:r>
            <w:r w:rsidRPr="0077723C">
              <w:rPr>
                <w:rFonts w:cs="Times New Roman"/>
                <w:spacing w:val="-1"/>
                <w:w w:val="105"/>
                <w:lang w:val="ru-RU"/>
              </w:rPr>
              <w:t>485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да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Предпусковая система двигателя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Предп</w:t>
            </w:r>
            <w:r w:rsidR="00CF42E5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усковой подогреватель двигателя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Система очистки</w:t>
            </w:r>
          </w:p>
        </w:tc>
        <w:tc>
          <w:tcPr>
            <w:tcW w:w="4718" w:type="dxa"/>
          </w:tcPr>
          <w:p w:rsidR="002929F4" w:rsidRPr="0077723C" w:rsidRDefault="00CF42E5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 xml:space="preserve">Система смазки с фильтрами </w:t>
            </w:r>
            <w:r w:rsidR="002929F4"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тройной стадии очистки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8"/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Система охлаждения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45" w:lineRule="exact"/>
              <w:ind w:left="130"/>
              <w:jc w:val="center"/>
              <w:rPr>
                <w:rFonts w:cs="Times New Roman"/>
                <w:w w:val="105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Жидкостное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37" w:line="252" w:lineRule="exact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С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тепень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автоматизации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44" w:line="245" w:lineRule="exact"/>
              <w:ind w:left="135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2-я</w:t>
            </w:r>
            <w:r w:rsidRPr="0077723C">
              <w:rPr>
                <w:rFonts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степень автоматизации, автоматизированный запуск (Контроллер управления, счетчик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моточасов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)</w:t>
            </w:r>
          </w:p>
        </w:tc>
      </w:tr>
      <w:tr w:rsidR="002929F4" w:rsidRPr="0077723C" w:rsidTr="00ED1AA7">
        <w:trPr>
          <w:trHeight w:val="526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line="274" w:lineRule="exact"/>
              <w:ind w:right="1157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Автоматическая стабилизация</w:t>
            </w:r>
            <w:r w:rsidRPr="0077723C">
              <w:rPr>
                <w:rFonts w:cs="Times New Roman"/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напряжения</w:t>
            </w:r>
            <w:r w:rsidRPr="0077723C">
              <w:rPr>
                <w:rFonts w:cs="Times New Roman"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и</w:t>
            </w:r>
            <w:r w:rsidRPr="0077723C">
              <w:rPr>
                <w:rFonts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частоты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138"/>
              <w:ind w:left="131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есть</w:t>
            </w:r>
            <w:proofErr w:type="spellEnd"/>
          </w:p>
        </w:tc>
      </w:tr>
      <w:tr w:rsidR="002929F4" w:rsidRPr="0077723C" w:rsidTr="00ED1AA7">
        <w:trPr>
          <w:trHeight w:val="512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line="257" w:lineRule="exact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Защита</w:t>
            </w:r>
            <w:r w:rsidRPr="0077723C">
              <w:rPr>
                <w:rFonts w:cs="Times New Roman"/>
                <w:spacing w:val="-27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от</w:t>
            </w:r>
            <w:r w:rsidRPr="0077723C">
              <w:rPr>
                <w:rFonts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внутренних</w:t>
            </w:r>
            <w:r w:rsidRPr="0077723C">
              <w:rPr>
                <w:rFonts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и</w:t>
            </w:r>
            <w:r w:rsidRPr="0077723C">
              <w:rPr>
                <w:rFonts w:cs="Times New Roman"/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внешних</w:t>
            </w:r>
            <w:r w:rsidR="00CF42E5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замыканий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130"/>
              <w:ind w:left="131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есть</w:t>
            </w:r>
            <w:proofErr w:type="spellEnd"/>
          </w:p>
        </w:tc>
      </w:tr>
      <w:tr w:rsidR="002929F4" w:rsidRPr="0077723C" w:rsidTr="00ED1AA7">
        <w:trPr>
          <w:trHeight w:val="291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22" w:line="252" w:lineRule="exact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С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истема</w:t>
            </w:r>
            <w:proofErr w:type="spellEnd"/>
            <w:r w:rsidRPr="0077723C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аварийной</w:t>
            </w:r>
            <w:proofErr w:type="spellEnd"/>
            <w:r w:rsidRPr="0077723C">
              <w:rPr>
                <w:rFonts w:cs="Times New Roman"/>
                <w:spacing w:val="8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остановки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22" w:line="252" w:lineRule="exact"/>
              <w:ind w:left="124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есть</w:t>
            </w:r>
            <w:proofErr w:type="spellEnd"/>
          </w:p>
        </w:tc>
      </w:tr>
      <w:tr w:rsidR="002929F4" w:rsidRPr="0077723C" w:rsidTr="00ED1AA7">
        <w:trPr>
          <w:trHeight w:val="1641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15" w:line="252" w:lineRule="auto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Электрощитовое</w:t>
            </w:r>
            <w:proofErr w:type="spellEnd"/>
            <w:r w:rsidRPr="0077723C">
              <w:rPr>
                <w:rFonts w:cs="Times New Roman"/>
                <w:spacing w:val="-2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и</w:t>
            </w:r>
            <w:r w:rsidRPr="0077723C">
              <w:rPr>
                <w:rFonts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коммуникационное</w:t>
            </w:r>
            <w:r w:rsidRPr="0077723C">
              <w:rPr>
                <w:rFonts w:cs="Times New Roman"/>
                <w:spacing w:val="-57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оборудование для оперативного</w:t>
            </w:r>
            <w:r w:rsidRPr="0077723C">
              <w:rPr>
                <w:rFonts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подключения</w:t>
            </w:r>
            <w:r w:rsidRPr="0077723C">
              <w:rPr>
                <w:rFonts w:cs="Times New Roman"/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потребителей</w:t>
            </w:r>
            <w:r w:rsidRPr="0077723C">
              <w:rPr>
                <w:rFonts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электроэнергии</w:t>
            </w:r>
            <w:r w:rsidRPr="0077723C">
              <w:rPr>
                <w:rFonts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(при</w:t>
            </w:r>
            <w:r w:rsidRPr="0077723C">
              <w:rPr>
                <w:rFonts w:cs="Times New Roman"/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помощи</w:t>
            </w:r>
            <w:r w:rsidR="00CF42E5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 xml:space="preserve">комплекта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соединительных кабелей, см.</w:t>
            </w:r>
            <w:r w:rsidRPr="0077723C">
              <w:rPr>
                <w:rFonts w:cs="Times New Roman"/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далее)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  <w:p w:rsidR="002929F4" w:rsidRPr="0077723C" w:rsidRDefault="002929F4" w:rsidP="00E44A5E">
            <w:pPr>
              <w:pStyle w:val="TableParagraph"/>
              <w:spacing w:before="6"/>
              <w:jc w:val="center"/>
              <w:rPr>
                <w:rFonts w:cs="Times New Roman"/>
                <w:b/>
                <w:sz w:val="24"/>
                <w:szCs w:val="24"/>
                <w:lang w:val="ru-RU"/>
              </w:rPr>
            </w:pPr>
          </w:p>
          <w:p w:rsidR="002929F4" w:rsidRPr="0077723C" w:rsidRDefault="00444487" w:rsidP="002929F4">
            <w:pPr>
              <w:pStyle w:val="TableParagraph"/>
              <w:ind w:left="124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Кабель </w:t>
            </w:r>
            <w:proofErr w:type="spellStart"/>
            <w:r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>КГтп</w:t>
            </w:r>
            <w:proofErr w:type="spellEnd"/>
            <w:r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>-ХЛ 4*35</w:t>
            </w:r>
            <w:r w:rsidR="002929F4"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 в количестве 30 метров, наконечники</w:t>
            </w:r>
            <w:r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 ТМЛ 35</w:t>
            </w:r>
            <w:r w:rsidR="002929F4"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>-12-12-М</w:t>
            </w:r>
            <w:r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>УХЛ3 ГОСТ 7386-80 в количестве 8</w:t>
            </w:r>
            <w:r w:rsidR="002929F4" w:rsidRPr="00444487">
              <w:rPr>
                <w:rFonts w:cs="Times New Roman"/>
                <w:w w:val="105"/>
                <w:sz w:val="24"/>
                <w:szCs w:val="24"/>
                <w:lang w:val="ru-RU"/>
              </w:rPr>
              <w:t xml:space="preserve"> шт</w:t>
            </w:r>
            <w:r w:rsidR="002929F4"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.</w:t>
            </w:r>
            <w:r w:rsidR="002929F4" w:rsidRPr="0077723C">
              <w:rPr>
                <w:rFonts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929F4" w:rsidRPr="0077723C" w:rsidTr="00ED1AA7">
        <w:trPr>
          <w:trHeight w:val="291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15" w:line="259" w:lineRule="exact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Д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атчик</w:t>
            </w:r>
            <w:proofErr w:type="spellEnd"/>
            <w:r w:rsidRPr="0077723C">
              <w:rPr>
                <w:rFonts w:cs="Times New Roman"/>
                <w:spacing w:val="5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уровня</w:t>
            </w:r>
            <w:proofErr w:type="spellEnd"/>
            <w:r w:rsidRPr="0077723C">
              <w:rPr>
                <w:rFonts w:cs="Times New Roman"/>
                <w:spacing w:val="-3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топлива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22" w:line="252" w:lineRule="exact"/>
              <w:ind w:left="124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есть</w:t>
            </w:r>
            <w:proofErr w:type="spellEnd"/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30" w:line="259" w:lineRule="exact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З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амок</w:t>
            </w:r>
            <w:proofErr w:type="spellEnd"/>
            <w:r w:rsidRPr="0077723C">
              <w:rPr>
                <w:rFonts w:cs="Times New Roman"/>
                <w:spacing w:val="-2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горловины</w:t>
            </w:r>
            <w:proofErr w:type="spellEnd"/>
            <w:r w:rsidRPr="0077723C">
              <w:rPr>
                <w:rFonts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бака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30" w:line="259" w:lineRule="exact"/>
              <w:ind w:left="124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есть</w:t>
            </w:r>
            <w:proofErr w:type="spellEnd"/>
          </w:p>
        </w:tc>
      </w:tr>
      <w:tr w:rsidR="002929F4" w:rsidRPr="0077723C" w:rsidTr="00ED1AA7">
        <w:trPr>
          <w:trHeight w:val="298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15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О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тключатель</w:t>
            </w:r>
            <w:proofErr w:type="spellEnd"/>
            <w:r w:rsidRPr="0077723C">
              <w:rPr>
                <w:rFonts w:cs="Times New Roman"/>
                <w:spacing w:val="14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АКБ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15"/>
              <w:ind w:left="124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есть</w:t>
            </w:r>
            <w:proofErr w:type="spellEnd"/>
          </w:p>
        </w:tc>
      </w:tr>
      <w:tr w:rsidR="002929F4" w:rsidRPr="0077723C" w:rsidTr="00ED1AA7">
        <w:trPr>
          <w:trHeight w:val="291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15" w:line="259" w:lineRule="exact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Ш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умозащитный</w:t>
            </w:r>
            <w:proofErr w:type="spellEnd"/>
            <w:r w:rsidRPr="0077723C">
              <w:rPr>
                <w:rFonts w:cs="Times New Roman"/>
                <w:spacing w:val="14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кожух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30" w:line="245" w:lineRule="exact"/>
              <w:ind w:left="124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есть</w:t>
            </w:r>
            <w:r w:rsidRPr="0077723C">
              <w:rPr>
                <w:rFonts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(снижение</w:t>
            </w:r>
            <w:r w:rsidRPr="0077723C">
              <w:rPr>
                <w:rFonts w:cs="Times New Roman"/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уровня</w:t>
            </w:r>
            <w:r w:rsidRPr="0077723C">
              <w:rPr>
                <w:rFonts w:cs="Times New Roman"/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шума</w:t>
            </w:r>
            <w:r w:rsidRPr="0077723C">
              <w:rPr>
                <w:rFonts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на</w:t>
            </w:r>
            <w:r w:rsidRPr="0077723C">
              <w:rPr>
                <w:rFonts w:cs="Times New Roman"/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1ОдБ)</w:t>
            </w:r>
          </w:p>
        </w:tc>
      </w:tr>
      <w:tr w:rsidR="002929F4" w:rsidRPr="0077723C" w:rsidTr="00ED1AA7">
        <w:trPr>
          <w:trHeight w:val="298"/>
        </w:trPr>
        <w:tc>
          <w:tcPr>
            <w:tcW w:w="4616" w:type="dxa"/>
          </w:tcPr>
          <w:p w:rsidR="002929F4" w:rsidRPr="0077723C" w:rsidRDefault="00012174" w:rsidP="00CF42E5">
            <w:pPr>
              <w:pStyle w:val="TableParagraph"/>
              <w:spacing w:before="8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Гл</w:t>
            </w:r>
            <w:r w:rsidR="002929F4" w:rsidRPr="0077723C">
              <w:rPr>
                <w:rFonts w:cs="Times New Roman"/>
                <w:w w:val="105"/>
                <w:sz w:val="24"/>
                <w:szCs w:val="24"/>
              </w:rPr>
              <w:t>ушитель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22" w:line="259" w:lineRule="exact"/>
              <w:ind w:left="138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промышленный</w:t>
            </w:r>
            <w:proofErr w:type="spellEnd"/>
          </w:p>
        </w:tc>
      </w:tr>
      <w:tr w:rsidR="002929F4" w:rsidRPr="0077723C" w:rsidTr="00ED1AA7">
        <w:trPr>
          <w:trHeight w:val="291"/>
        </w:trPr>
        <w:tc>
          <w:tcPr>
            <w:tcW w:w="4616" w:type="dxa"/>
          </w:tcPr>
          <w:p w:rsidR="002929F4" w:rsidRPr="0077723C" w:rsidRDefault="00012174" w:rsidP="00CF42E5">
            <w:pPr>
              <w:pStyle w:val="TableParagraph"/>
              <w:spacing w:before="1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Ф</w:t>
            </w:r>
            <w:proofErr w:type="spellStart"/>
            <w:r w:rsidR="002929F4" w:rsidRPr="0077723C">
              <w:rPr>
                <w:rFonts w:cs="Times New Roman"/>
                <w:w w:val="105"/>
                <w:sz w:val="24"/>
                <w:szCs w:val="24"/>
              </w:rPr>
              <w:t>аркоп</w:t>
            </w:r>
            <w:proofErr w:type="spellEnd"/>
          </w:p>
        </w:tc>
        <w:tc>
          <w:tcPr>
            <w:tcW w:w="4718" w:type="dxa"/>
          </w:tcPr>
          <w:p w:rsidR="002929F4" w:rsidRPr="0077723C" w:rsidRDefault="002C6890" w:rsidP="00E44A5E">
            <w:pPr>
              <w:pStyle w:val="TableParagraph"/>
              <w:spacing w:before="15" w:line="259" w:lineRule="exact"/>
              <w:ind w:left="126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-</w:t>
            </w:r>
          </w:p>
        </w:tc>
      </w:tr>
      <w:tr w:rsidR="002929F4" w:rsidRPr="0077723C" w:rsidTr="00ED1AA7">
        <w:trPr>
          <w:trHeight w:val="526"/>
        </w:trPr>
        <w:tc>
          <w:tcPr>
            <w:tcW w:w="4616" w:type="dxa"/>
          </w:tcPr>
          <w:p w:rsidR="002929F4" w:rsidRPr="0077723C" w:rsidRDefault="00012174" w:rsidP="00CF42E5">
            <w:pPr>
              <w:pStyle w:val="TableParagraph"/>
              <w:spacing w:before="131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</w:t>
            </w:r>
            <w:proofErr w:type="spellStart"/>
            <w:r w:rsidR="002929F4" w:rsidRPr="0077723C">
              <w:rPr>
                <w:rFonts w:cs="Times New Roman"/>
                <w:w w:val="105"/>
                <w:sz w:val="24"/>
                <w:szCs w:val="24"/>
              </w:rPr>
              <w:t>рицепное</w:t>
            </w:r>
            <w:proofErr w:type="spellEnd"/>
            <w:r w:rsidR="002929F4" w:rsidRPr="0077723C">
              <w:rPr>
                <w:rFonts w:cs="Times New Roman"/>
                <w:spacing w:val="2"/>
                <w:w w:val="105"/>
                <w:sz w:val="24"/>
                <w:szCs w:val="24"/>
              </w:rPr>
              <w:t xml:space="preserve"> </w:t>
            </w:r>
            <w:proofErr w:type="spellStart"/>
            <w:r w:rsidR="002929F4" w:rsidRPr="0077723C">
              <w:rPr>
                <w:rFonts w:cs="Times New Roman"/>
                <w:w w:val="105"/>
                <w:sz w:val="24"/>
                <w:szCs w:val="24"/>
              </w:rPr>
              <w:t>устройство</w:t>
            </w:r>
            <w:proofErr w:type="spellEnd"/>
          </w:p>
        </w:tc>
        <w:tc>
          <w:tcPr>
            <w:tcW w:w="4718" w:type="dxa"/>
          </w:tcPr>
          <w:p w:rsidR="002929F4" w:rsidRPr="0077723C" w:rsidRDefault="00A529EC" w:rsidP="00E44A5E">
            <w:pPr>
              <w:pStyle w:val="TableParagraph"/>
              <w:spacing w:line="260" w:lineRule="exact"/>
              <w:ind w:left="130" w:firstLine="4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>-</w:t>
            </w:r>
          </w:p>
        </w:tc>
      </w:tr>
      <w:tr w:rsidR="002929F4" w:rsidRPr="0077723C" w:rsidTr="00ED1AA7">
        <w:trPr>
          <w:trHeight w:val="526"/>
        </w:trPr>
        <w:tc>
          <w:tcPr>
            <w:tcW w:w="4616" w:type="dxa"/>
          </w:tcPr>
          <w:p w:rsidR="002929F4" w:rsidRPr="0077723C" w:rsidRDefault="00012174" w:rsidP="00CF42E5">
            <w:pPr>
              <w:pStyle w:val="TableParagraph"/>
              <w:spacing w:line="260" w:lineRule="exact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К</w:t>
            </w:r>
            <w:r w:rsidR="002929F4"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репежные</w:t>
            </w:r>
            <w:r w:rsidR="002929F4" w:rsidRPr="0077723C">
              <w:rPr>
                <w:rFonts w:cs="Times New Roman"/>
                <w:spacing w:val="2"/>
                <w:w w:val="105"/>
                <w:sz w:val="24"/>
                <w:szCs w:val="24"/>
                <w:lang w:val="ru-RU"/>
              </w:rPr>
              <w:t xml:space="preserve"> </w:t>
            </w:r>
            <w:r w:rsidR="002929F4"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элементы</w:t>
            </w:r>
            <w:r w:rsidR="002929F4" w:rsidRPr="0077723C">
              <w:rPr>
                <w:rFonts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="002929F4"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для</w:t>
            </w:r>
            <w:r w:rsidR="002929F4" w:rsidRPr="0077723C">
              <w:rPr>
                <w:rFonts w:cs="Times New Roman"/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="002929F4"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подъема</w:t>
            </w:r>
            <w:r w:rsidR="002929F4" w:rsidRPr="0077723C">
              <w:rPr>
                <w:rFonts w:cs="Times New Roman"/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="002929F4"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краном</w:t>
            </w:r>
          </w:p>
        </w:tc>
        <w:tc>
          <w:tcPr>
            <w:tcW w:w="4718" w:type="dxa"/>
          </w:tcPr>
          <w:p w:rsidR="002929F4" w:rsidRPr="0077723C" w:rsidRDefault="002C6890" w:rsidP="00E44A5E">
            <w:pPr>
              <w:pStyle w:val="TableParagraph"/>
              <w:spacing w:before="152"/>
              <w:ind w:left="127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10"/>
                <w:sz w:val="24"/>
                <w:szCs w:val="24"/>
                <w:lang w:val="ru-RU"/>
              </w:rPr>
              <w:t>-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line="251" w:lineRule="exact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Уровень</w:t>
            </w:r>
            <w:r w:rsidRPr="0077723C">
              <w:rPr>
                <w:rFonts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шума</w:t>
            </w:r>
            <w:r w:rsidRPr="0077723C">
              <w:rPr>
                <w:rFonts w:cs="Times New Roman"/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без</w:t>
            </w:r>
            <w:r w:rsidRPr="0077723C">
              <w:rPr>
                <w:rFonts w:cs="Times New Roman"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кожуха,</w:t>
            </w:r>
            <w:r w:rsidRPr="0077723C">
              <w:rPr>
                <w:rFonts w:cs="Times New Roman"/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дБ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15"/>
              <w:ind w:left="133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10"/>
                <w:sz w:val="24"/>
                <w:szCs w:val="24"/>
              </w:rPr>
              <w:t>95</w:t>
            </w:r>
          </w:p>
        </w:tc>
      </w:tr>
      <w:tr w:rsidR="002929F4" w:rsidRPr="0077723C" w:rsidTr="00ED1AA7">
        <w:trPr>
          <w:trHeight w:val="291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line="244" w:lineRule="exact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Степень</w:t>
            </w:r>
            <w:proofErr w:type="spellEnd"/>
            <w:r w:rsidRPr="0077723C">
              <w:rPr>
                <w:rFonts w:cs="Times New Roman"/>
                <w:spacing w:val="-4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защиты</w:t>
            </w:r>
            <w:proofErr w:type="spellEnd"/>
            <w:r w:rsidRPr="0077723C">
              <w:rPr>
                <w:rFonts w:cs="Times New Roman"/>
                <w:spacing w:val="-8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ГОСТ</w:t>
            </w:r>
            <w:r w:rsidRPr="0077723C">
              <w:rPr>
                <w:rFonts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14254-96</w:t>
            </w:r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1"/>
              <w:ind w:left="130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</w:rPr>
              <w:t>IP23</w:t>
            </w:r>
          </w:p>
        </w:tc>
      </w:tr>
      <w:tr w:rsidR="002929F4" w:rsidRPr="0077723C" w:rsidTr="00ED1AA7">
        <w:trPr>
          <w:trHeight w:val="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line="244" w:lineRule="exact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Температура</w:t>
            </w:r>
            <w:proofErr w:type="spellEnd"/>
            <w:r w:rsidRPr="0077723C">
              <w:rPr>
                <w:rFonts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эксплуатации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8"/>
              <w:ind w:left="130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</w:rPr>
              <w:t>ОТ</w:t>
            </w:r>
            <w:r w:rsidRPr="0077723C">
              <w:rPr>
                <w:rFonts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-</w:t>
            </w:r>
            <w:r w:rsidRPr="0077723C">
              <w:rPr>
                <w:rFonts w:cs="Times New Roman"/>
                <w:spacing w:val="-10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25°С</w:t>
            </w:r>
            <w:r w:rsidRPr="0077723C">
              <w:rPr>
                <w:rFonts w:cs="Times New Roman"/>
                <w:spacing w:val="-9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ДО</w:t>
            </w:r>
            <w:r w:rsidRPr="0077723C">
              <w:rPr>
                <w:rFonts w:cs="Times New Roman"/>
                <w:spacing w:val="18"/>
                <w:w w:val="105"/>
                <w:sz w:val="24"/>
                <w:szCs w:val="24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+40°С</w:t>
            </w:r>
          </w:p>
        </w:tc>
      </w:tr>
      <w:tr w:rsidR="002929F4" w:rsidRPr="0077723C" w:rsidTr="00ED1AA7">
        <w:trPr>
          <w:trHeight w:val="613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spacing w:before="123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Покраска</w:t>
            </w:r>
            <w:proofErr w:type="spellEnd"/>
          </w:p>
        </w:tc>
        <w:tc>
          <w:tcPr>
            <w:tcW w:w="4718" w:type="dxa"/>
          </w:tcPr>
          <w:p w:rsidR="002929F4" w:rsidRPr="0077723C" w:rsidRDefault="002929F4" w:rsidP="00E44A5E">
            <w:pPr>
              <w:pStyle w:val="TableParagraph"/>
              <w:spacing w:before="15"/>
              <w:ind w:left="134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Стойкость</w:t>
            </w:r>
            <w:r w:rsidRPr="0077723C">
              <w:rPr>
                <w:rFonts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покрытия не</w:t>
            </w:r>
            <w:r w:rsidRPr="0077723C">
              <w:rPr>
                <w:rFonts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менее</w:t>
            </w:r>
            <w:r w:rsidRPr="0077723C">
              <w:rPr>
                <w:rFonts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2 лет</w:t>
            </w:r>
            <w:r w:rsidRPr="0077723C">
              <w:rPr>
                <w:rFonts w:cs="Times New Roman"/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(Р</w:t>
            </w:r>
            <w:r w:rsidRPr="0077723C">
              <w:rPr>
                <w:rFonts w:cs="Times New Roman"/>
                <w:w w:val="105"/>
                <w:sz w:val="24"/>
                <w:szCs w:val="24"/>
              </w:rPr>
              <w:t>ANTONE</w:t>
            </w:r>
            <w:r w:rsidRPr="0077723C">
              <w:rPr>
                <w:rFonts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Р</w:t>
            </w:r>
          </w:p>
          <w:p w:rsidR="002929F4" w:rsidRPr="0077723C" w:rsidRDefault="002929F4" w:rsidP="00E44A5E">
            <w:pPr>
              <w:pStyle w:val="TableParagraph"/>
              <w:spacing w:before="39"/>
              <w:ind w:left="133"/>
              <w:jc w:val="center"/>
              <w:rPr>
                <w:rFonts w:cs="Times New Roman"/>
                <w:sz w:val="24"/>
                <w:szCs w:val="24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</w:rPr>
              <w:t>301-С)</w:t>
            </w:r>
          </w:p>
        </w:tc>
      </w:tr>
      <w:tr w:rsidR="002929F4" w:rsidRPr="0077723C" w:rsidTr="00ED1AA7">
        <w:trPr>
          <w:trHeight w:val="2305"/>
        </w:trPr>
        <w:tc>
          <w:tcPr>
            <w:tcW w:w="4616" w:type="dxa"/>
          </w:tcPr>
          <w:p w:rsidR="002929F4" w:rsidRPr="0077723C" w:rsidRDefault="002929F4" w:rsidP="00CF42E5">
            <w:pPr>
              <w:pStyle w:val="TableParagraph"/>
              <w:ind w:left="16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Комплектация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>:</w:t>
            </w:r>
          </w:p>
        </w:tc>
        <w:tc>
          <w:tcPr>
            <w:tcW w:w="4718" w:type="dxa"/>
          </w:tcPr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500"/>
                <w:tab w:val="left" w:pos="501"/>
              </w:tabs>
              <w:spacing w:line="280" w:lineRule="exact"/>
              <w:ind w:hanging="376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генератор,</w:t>
            </w: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заправленный</w:t>
            </w:r>
            <w:r w:rsidRPr="0077723C">
              <w:rPr>
                <w:rFonts w:cs="Times New Roman"/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маслом</w:t>
            </w:r>
            <w:r w:rsidRPr="0077723C">
              <w:rPr>
                <w:rFonts w:cs="Times New Roman"/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и</w:t>
            </w:r>
            <w:r w:rsidRPr="0077723C">
              <w:rPr>
                <w:rFonts w:cs="Times New Roman"/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ОЖ;</w:t>
            </w:r>
          </w:p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493"/>
                <w:tab w:val="left" w:pos="494"/>
              </w:tabs>
              <w:spacing w:before="38"/>
              <w:ind w:left="493" w:hanging="369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глушитель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>;</w:t>
            </w:r>
          </w:p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491"/>
                <w:tab w:val="left" w:pos="492"/>
              </w:tabs>
              <w:spacing w:before="46"/>
              <w:ind w:left="491" w:hanging="367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кожух</w:t>
            </w:r>
            <w:proofErr w:type="spellEnd"/>
            <w:r w:rsidRPr="0077723C">
              <w:rPr>
                <w:rFonts w:cs="Times New Roman"/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шумозащитный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>;</w:t>
            </w:r>
          </w:p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488"/>
                <w:tab w:val="left" w:pos="489"/>
              </w:tabs>
              <w:spacing w:before="46"/>
              <w:ind w:left="488" w:hanging="364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топливный</w:t>
            </w:r>
            <w:proofErr w:type="spellEnd"/>
            <w:r w:rsidRPr="0077723C">
              <w:rPr>
                <w:rFonts w:cs="Times New Roman"/>
                <w:spacing w:val="4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бак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>;</w:t>
            </w:r>
          </w:p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488"/>
                <w:tab w:val="left" w:pos="489"/>
              </w:tabs>
              <w:spacing w:before="79"/>
              <w:ind w:left="488" w:hanging="361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аккумуляторная</w:t>
            </w:r>
            <w:proofErr w:type="spellEnd"/>
            <w:r w:rsidRPr="0077723C">
              <w:rPr>
                <w:rFonts w:cs="Times New Roman"/>
                <w:spacing w:val="-22"/>
                <w:w w:val="105"/>
                <w:sz w:val="24"/>
                <w:szCs w:val="24"/>
              </w:rPr>
              <w:t xml:space="preserve"> </w:t>
            </w:r>
            <w:proofErr w:type="spellStart"/>
            <w:r w:rsidRPr="0077723C">
              <w:rPr>
                <w:rFonts w:cs="Times New Roman"/>
                <w:w w:val="105"/>
                <w:sz w:val="24"/>
                <w:szCs w:val="24"/>
              </w:rPr>
              <w:t>батарея</w:t>
            </w:r>
            <w:proofErr w:type="spellEnd"/>
            <w:r w:rsidRPr="0077723C">
              <w:rPr>
                <w:rFonts w:cs="Times New Roman"/>
                <w:w w:val="105"/>
                <w:sz w:val="24"/>
                <w:szCs w:val="24"/>
              </w:rPr>
              <w:t>;</w:t>
            </w:r>
          </w:p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491"/>
                <w:tab w:val="left" w:pos="492"/>
              </w:tabs>
              <w:spacing w:before="26"/>
              <w:ind w:left="491" w:hanging="367"/>
              <w:jc w:val="center"/>
              <w:rPr>
                <w:rFonts w:cs="Times New Roman"/>
                <w:sz w:val="24"/>
                <w:szCs w:val="24"/>
                <w:lang w:val="ru-RU"/>
              </w:rPr>
            </w:pP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щит</w:t>
            </w:r>
            <w:r w:rsidRPr="0077723C">
              <w:rPr>
                <w:rFonts w:cs="Times New Roman"/>
                <w:spacing w:val="-5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управления</w:t>
            </w:r>
            <w:r w:rsidRPr="0077723C">
              <w:rPr>
                <w:rFonts w:cs="Times New Roman"/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с</w:t>
            </w:r>
            <w:r w:rsidRPr="0077723C">
              <w:rPr>
                <w:rFonts w:cs="Times New Roman"/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цифровой</w:t>
            </w:r>
            <w:r w:rsidRPr="0077723C">
              <w:rPr>
                <w:rFonts w:cs="Times New Roman"/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77723C">
              <w:rPr>
                <w:rFonts w:cs="Times New Roman"/>
                <w:w w:val="105"/>
                <w:sz w:val="24"/>
                <w:szCs w:val="24"/>
                <w:lang w:val="ru-RU"/>
              </w:rPr>
              <w:t>панелью;</w:t>
            </w:r>
          </w:p>
          <w:p w:rsidR="002929F4" w:rsidRPr="0077723C" w:rsidRDefault="002929F4" w:rsidP="002929F4">
            <w:pPr>
              <w:pStyle w:val="TableParagraph"/>
              <w:numPr>
                <w:ilvl w:val="0"/>
                <w:numId w:val="30"/>
              </w:numPr>
              <w:tabs>
                <w:tab w:val="left" w:pos="488"/>
                <w:tab w:val="left" w:pos="489"/>
              </w:tabs>
              <w:spacing w:before="60"/>
              <w:ind w:left="488" w:hanging="361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proofErr w:type="gramStart"/>
            <w:r w:rsidRPr="0077723C">
              <w:rPr>
                <w:rFonts w:cs="Times New Roman"/>
                <w:w w:val="105"/>
                <w:sz w:val="24"/>
                <w:szCs w:val="24"/>
              </w:rPr>
              <w:t>счетчик</w:t>
            </w:r>
            <w:proofErr w:type="spellEnd"/>
            <w:proofErr w:type="gramEnd"/>
            <w:r w:rsidRPr="0077723C">
              <w:rPr>
                <w:rFonts w:cs="Times New Roman"/>
                <w:spacing w:val="-1"/>
                <w:w w:val="105"/>
                <w:sz w:val="24"/>
                <w:szCs w:val="24"/>
              </w:rPr>
              <w:t xml:space="preserve"> </w:t>
            </w:r>
            <w:proofErr w:type="spellStart"/>
            <w:r w:rsidR="00A529EC" w:rsidRPr="0077723C">
              <w:rPr>
                <w:rFonts w:cs="Times New Roman"/>
                <w:w w:val="105"/>
                <w:sz w:val="24"/>
                <w:szCs w:val="24"/>
              </w:rPr>
              <w:t>моточасов</w:t>
            </w:r>
            <w:proofErr w:type="spellEnd"/>
            <w:r w:rsidR="00A529EC" w:rsidRPr="0077723C">
              <w:rPr>
                <w:rFonts w:cs="Times New Roman"/>
                <w:w w:val="105"/>
                <w:sz w:val="24"/>
                <w:szCs w:val="24"/>
              </w:rPr>
              <w:t>.</w:t>
            </w:r>
          </w:p>
        </w:tc>
      </w:tr>
    </w:tbl>
    <w:p w:rsidR="00707FC4" w:rsidRPr="0077723C" w:rsidRDefault="00707FC4" w:rsidP="00707FC4">
      <w:pPr>
        <w:pStyle w:val="a3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lastRenderedPageBreak/>
        <w:t>ДГУ должна обеспечивать: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автоматический запуск при пропадании питания от основной электросети;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автоматическое регулирование напряжения;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автоматическую защиту при аварийных ситуациях с сигнализацией события, в том числе при срабатывании пожарной сигнализации и снижению уровня топлива в баке ниже минимально допустимого;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возможность визуального кон</w:t>
      </w:r>
      <w:r w:rsidR="00CF42E5">
        <w:rPr>
          <w:sz w:val="24"/>
          <w:szCs w:val="24"/>
        </w:rPr>
        <w:t xml:space="preserve">троля параметров работы дизеля </w:t>
      </w:r>
      <w:r w:rsidRPr="0077723C">
        <w:rPr>
          <w:sz w:val="24"/>
          <w:szCs w:val="24"/>
        </w:rPr>
        <w:t>и генератора;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наличие электронного устройства для</w:t>
      </w:r>
      <w:r w:rsidR="00CF42E5">
        <w:rPr>
          <w:sz w:val="24"/>
          <w:szCs w:val="24"/>
        </w:rPr>
        <w:t xml:space="preserve"> </w:t>
      </w:r>
      <w:proofErr w:type="spellStart"/>
      <w:r w:rsidR="00CF42E5">
        <w:rPr>
          <w:sz w:val="24"/>
          <w:szCs w:val="24"/>
        </w:rPr>
        <w:t>подзаряда</w:t>
      </w:r>
      <w:proofErr w:type="spellEnd"/>
      <w:r w:rsidRPr="0077723C">
        <w:rPr>
          <w:sz w:val="24"/>
          <w:szCs w:val="24"/>
        </w:rPr>
        <w:t xml:space="preserve"> стартерной аккумуляторной батареи;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использование в режиме основного источника электроэнергии;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подогрев двигателя для запуска при отрицательных температурах;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сигнализацию и возможность мониторинга (в том числе удаленного):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работы ДГУ;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неисправностей ДГУ;</w:t>
      </w:r>
    </w:p>
    <w:p w:rsidR="00707FC4" w:rsidRPr="0077723C" w:rsidRDefault="00707FC4" w:rsidP="00707FC4">
      <w:pPr>
        <w:pStyle w:val="a3"/>
        <w:numPr>
          <w:ilvl w:val="0"/>
          <w:numId w:val="3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основных режимов работы и остатка топлива в баке.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Контейнер (помещение) ДГУ должно быть обеспечено устройством телемеханики и связи соответствующее следующим требованиям: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 xml:space="preserve">-передача телеметрической информации (ТИ, </w:t>
      </w:r>
      <w:r w:rsidR="00C05745">
        <w:rPr>
          <w:bCs/>
        </w:rPr>
        <w:t>ТС) в SCADA-систему филиала ПАО </w:t>
      </w:r>
      <w:r w:rsidRPr="0077723C">
        <w:rPr>
          <w:bCs/>
        </w:rPr>
        <w:t>«</w:t>
      </w:r>
      <w:proofErr w:type="spellStart"/>
      <w:r w:rsidR="00942DD3" w:rsidRPr="0077723C">
        <w:rPr>
          <w:bCs/>
        </w:rPr>
        <w:t>Россети</w:t>
      </w:r>
      <w:proofErr w:type="spellEnd"/>
      <w:r w:rsidR="00942DD3" w:rsidRPr="0077723C">
        <w:rPr>
          <w:bCs/>
        </w:rPr>
        <w:t xml:space="preserve"> Центр</w:t>
      </w:r>
      <w:r w:rsidRPr="0077723C">
        <w:rPr>
          <w:bCs/>
        </w:rPr>
        <w:t>» - «Смоленскэнерго» в протоколе ГОСТ-Р МЭК 60870-5-104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- перечень передаваемых параметров телеметрии должен включать: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Охранная сигнализация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Пожарная сигнализация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Состояние ДГУ (пуск, авария, неисправность)</w:t>
      </w:r>
    </w:p>
    <w:p w:rsidR="00707FC4" w:rsidRPr="0077723C" w:rsidRDefault="00C05745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>
        <w:rPr>
          <w:bCs/>
        </w:rPr>
        <w:t>Напряжение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Положение коммутационных аппаратов АВР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>Состояние устройства телемеханики и связи.</w:t>
      </w:r>
    </w:p>
    <w:p w:rsidR="00707FC4" w:rsidRPr="0077723C" w:rsidRDefault="00707FC4" w:rsidP="00707FC4">
      <w:pPr>
        <w:tabs>
          <w:tab w:val="left" w:pos="1080"/>
          <w:tab w:val="left" w:pos="1134"/>
        </w:tabs>
        <w:spacing w:line="276" w:lineRule="auto"/>
        <w:ind w:firstLine="709"/>
        <w:jc w:val="both"/>
        <w:rPr>
          <w:bCs/>
        </w:rPr>
      </w:pPr>
      <w:r w:rsidRPr="0077723C">
        <w:rPr>
          <w:bCs/>
        </w:rPr>
        <w:t xml:space="preserve">Устройство телемеханики и связи должно иметь источник автономного электропитания и обеспечивать передачу всех контролируемых параметров при </w:t>
      </w:r>
      <w:proofErr w:type="spellStart"/>
      <w:r w:rsidRPr="0077723C">
        <w:rPr>
          <w:bCs/>
        </w:rPr>
        <w:t>обесточении</w:t>
      </w:r>
      <w:proofErr w:type="spellEnd"/>
      <w:r w:rsidRPr="0077723C">
        <w:rPr>
          <w:bCs/>
        </w:rPr>
        <w:t xml:space="preserve"> электроустановки в течение не менее 30 минут.</w:t>
      </w:r>
    </w:p>
    <w:p w:rsidR="002929F4" w:rsidRPr="0077723C" w:rsidRDefault="002929F4" w:rsidP="002929F4">
      <w:pPr>
        <w:pStyle w:val="a3"/>
        <w:ind w:left="709"/>
        <w:jc w:val="both"/>
        <w:rPr>
          <w:bCs/>
          <w:sz w:val="24"/>
          <w:szCs w:val="24"/>
        </w:rPr>
      </w:pPr>
    </w:p>
    <w:p w:rsidR="00607293" w:rsidRPr="0077723C" w:rsidRDefault="00607293" w:rsidP="003A349B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7723C">
        <w:rPr>
          <w:b/>
          <w:bCs/>
          <w:sz w:val="24"/>
          <w:szCs w:val="24"/>
        </w:rPr>
        <w:t>Общие требования</w:t>
      </w:r>
      <w:r w:rsidR="00673E6C" w:rsidRPr="0077723C">
        <w:rPr>
          <w:b/>
          <w:bCs/>
          <w:sz w:val="24"/>
          <w:szCs w:val="24"/>
        </w:rPr>
        <w:t>.</w:t>
      </w:r>
      <w:r w:rsidRPr="0077723C">
        <w:rPr>
          <w:b/>
          <w:bCs/>
          <w:sz w:val="24"/>
          <w:szCs w:val="24"/>
        </w:rPr>
        <w:t xml:space="preserve"> </w:t>
      </w:r>
    </w:p>
    <w:p w:rsidR="00607293" w:rsidRPr="0077723C" w:rsidRDefault="00607293" w:rsidP="003A349B">
      <w:pPr>
        <w:pStyle w:val="a3"/>
        <w:numPr>
          <w:ilvl w:val="1"/>
          <w:numId w:val="15"/>
        </w:numPr>
        <w:tabs>
          <w:tab w:val="left" w:pos="1134"/>
          <w:tab w:val="left" w:pos="1276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607293" w:rsidRPr="0077723C" w:rsidRDefault="00607293" w:rsidP="00F667BA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7723C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</w:t>
      </w:r>
      <w:r w:rsidR="00F667BA" w:rsidRPr="0077723C">
        <w:rPr>
          <w:sz w:val="24"/>
          <w:szCs w:val="24"/>
        </w:rPr>
        <w:t>Сертификация должна быть проведена в соответствии с действующим законодательством РФ</w:t>
      </w:r>
      <w:r w:rsidRPr="0077723C">
        <w:rPr>
          <w:sz w:val="24"/>
          <w:szCs w:val="24"/>
        </w:rPr>
        <w:t>;</w:t>
      </w:r>
    </w:p>
    <w:p w:rsidR="00607293" w:rsidRPr="0077723C" w:rsidRDefault="00607293" w:rsidP="00607293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77723C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4187D" w:rsidRPr="00996DF4" w:rsidRDefault="00607293" w:rsidP="0014187D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bCs/>
          <w:sz w:val="24"/>
          <w:szCs w:val="24"/>
        </w:rPr>
      </w:pPr>
      <w:r w:rsidRPr="0077723C">
        <w:rPr>
          <w:bCs/>
          <w:sz w:val="24"/>
          <w:szCs w:val="24"/>
        </w:rPr>
        <w:t xml:space="preserve">внешний вид, цвет, надписи должны соответствовать Регламенту управления </w:t>
      </w:r>
      <w:r w:rsidRPr="00996DF4">
        <w:rPr>
          <w:bCs/>
          <w:sz w:val="24"/>
          <w:szCs w:val="24"/>
        </w:rPr>
        <w:t xml:space="preserve">фирменным </w:t>
      </w:r>
      <w:r w:rsidR="00FF534F" w:rsidRPr="00996DF4">
        <w:rPr>
          <w:bCs/>
          <w:sz w:val="24"/>
          <w:szCs w:val="24"/>
        </w:rPr>
        <w:t xml:space="preserve">стилем </w:t>
      </w:r>
      <w:r w:rsidR="00B31F8A" w:rsidRPr="00996DF4">
        <w:rPr>
          <w:bCs/>
          <w:sz w:val="24"/>
          <w:szCs w:val="24"/>
        </w:rPr>
        <w:t>ПАО «</w:t>
      </w:r>
      <w:proofErr w:type="spellStart"/>
      <w:r w:rsidR="00B31F8A" w:rsidRPr="00996DF4">
        <w:rPr>
          <w:bCs/>
          <w:sz w:val="24"/>
          <w:szCs w:val="24"/>
        </w:rPr>
        <w:t>Россети</w:t>
      </w:r>
      <w:proofErr w:type="spellEnd"/>
      <w:r w:rsidR="00B31F8A" w:rsidRPr="00996DF4">
        <w:rPr>
          <w:bCs/>
          <w:sz w:val="24"/>
          <w:szCs w:val="24"/>
        </w:rPr>
        <w:t xml:space="preserve"> </w:t>
      </w:r>
      <w:r w:rsidR="0066392E" w:rsidRPr="00996DF4">
        <w:rPr>
          <w:bCs/>
          <w:sz w:val="24"/>
          <w:szCs w:val="24"/>
        </w:rPr>
        <w:t>Центр»;</w:t>
      </w:r>
    </w:p>
    <w:p w:rsidR="0066392E" w:rsidRPr="004416BB" w:rsidRDefault="0066392E" w:rsidP="0066392E">
      <w:pPr>
        <w:pStyle w:val="a3"/>
        <w:numPr>
          <w:ilvl w:val="0"/>
          <w:numId w:val="18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996DF4">
        <w:rPr>
          <w:bCs/>
          <w:sz w:val="24"/>
          <w:szCs w:val="24"/>
        </w:rPr>
        <w:t>наличие продукции в официальных отраслевых реестрах отечественной продукции</w:t>
      </w:r>
      <w:r w:rsidRPr="004416BB">
        <w:rPr>
          <w:bCs/>
          <w:sz w:val="24"/>
          <w:szCs w:val="24"/>
        </w:rPr>
        <w:t>, опубликованных на информационных ресурсах</w:t>
      </w:r>
      <w:r w:rsidRPr="004416BB">
        <w:rPr>
          <w:sz w:val="24"/>
          <w:szCs w:val="24"/>
        </w:rPr>
        <w:t xml:space="preserve"> </w:t>
      </w:r>
      <w:proofErr w:type="spellStart"/>
      <w:r w:rsidRPr="004416BB">
        <w:rPr>
          <w:sz w:val="24"/>
          <w:szCs w:val="24"/>
        </w:rPr>
        <w:t>Минпромторга</w:t>
      </w:r>
      <w:proofErr w:type="spellEnd"/>
      <w:r w:rsidRPr="004416BB">
        <w:rPr>
          <w:sz w:val="24"/>
          <w:szCs w:val="24"/>
        </w:rPr>
        <w:t xml:space="preserve"> России и </w:t>
      </w:r>
      <w:proofErr w:type="spellStart"/>
      <w:r w:rsidRPr="004416BB">
        <w:rPr>
          <w:sz w:val="24"/>
          <w:szCs w:val="24"/>
        </w:rPr>
        <w:t>Минцифры</w:t>
      </w:r>
      <w:proofErr w:type="spellEnd"/>
      <w:r w:rsidRPr="004416BB">
        <w:rPr>
          <w:sz w:val="24"/>
          <w:szCs w:val="24"/>
        </w:rPr>
        <w:t xml:space="preserve"> России.</w:t>
      </w:r>
    </w:p>
    <w:p w:rsidR="00A005F1" w:rsidRPr="004416BB" w:rsidRDefault="00A005F1" w:rsidP="00A005F1">
      <w:pPr>
        <w:pStyle w:val="a3"/>
        <w:numPr>
          <w:ilvl w:val="1"/>
          <w:numId w:val="15"/>
        </w:numPr>
        <w:tabs>
          <w:tab w:val="left" w:pos="0"/>
          <w:tab w:val="left" w:pos="993"/>
          <w:tab w:val="left" w:pos="1134"/>
        </w:tabs>
        <w:suppressAutoHyphens/>
        <w:autoSpaceDN w:val="0"/>
        <w:spacing w:line="276" w:lineRule="auto"/>
        <w:ind w:left="0" w:firstLine="709"/>
        <w:contextualSpacing w:val="0"/>
        <w:jc w:val="both"/>
        <w:textAlignment w:val="baseline"/>
        <w:rPr>
          <w:sz w:val="24"/>
          <w:szCs w:val="24"/>
        </w:rPr>
      </w:pPr>
      <w:r w:rsidRPr="004416BB">
        <w:rPr>
          <w:sz w:val="24"/>
          <w:szCs w:val="24"/>
        </w:rPr>
        <w:t xml:space="preserve">Победитель закупки на </w:t>
      </w:r>
      <w:r w:rsidRPr="004416BB">
        <w:rPr>
          <w:bCs/>
          <w:sz w:val="24"/>
          <w:szCs w:val="24"/>
        </w:rPr>
        <w:t xml:space="preserve">право заключения договора на </w:t>
      </w:r>
      <w:r w:rsidR="001866C0" w:rsidRPr="004416BB">
        <w:rPr>
          <w:bCs/>
          <w:sz w:val="24"/>
          <w:szCs w:val="24"/>
        </w:rPr>
        <w:t xml:space="preserve">поставку </w:t>
      </w:r>
      <w:r w:rsidR="007448AE" w:rsidRPr="004416BB">
        <w:rPr>
          <w:bCs/>
          <w:sz w:val="24"/>
          <w:szCs w:val="24"/>
        </w:rPr>
        <w:t>генератора дизельного 16 кВт в контейнере</w:t>
      </w:r>
      <w:r w:rsidRPr="004416BB">
        <w:rPr>
          <w:bCs/>
          <w:sz w:val="24"/>
          <w:szCs w:val="24"/>
        </w:rPr>
        <w:t xml:space="preserve"> для нужд ПАО «</w:t>
      </w:r>
      <w:proofErr w:type="spellStart"/>
      <w:r w:rsidRPr="004416BB">
        <w:rPr>
          <w:bCs/>
          <w:sz w:val="24"/>
          <w:szCs w:val="24"/>
        </w:rPr>
        <w:t>Россети</w:t>
      </w:r>
      <w:proofErr w:type="spellEnd"/>
      <w:r w:rsidRPr="004416BB">
        <w:rPr>
          <w:bCs/>
          <w:sz w:val="24"/>
          <w:szCs w:val="24"/>
        </w:rPr>
        <w:t xml:space="preserve"> Центр</w:t>
      </w:r>
      <w:r w:rsidRPr="004416BB">
        <w:rPr>
          <w:sz w:val="24"/>
          <w:szCs w:val="24"/>
        </w:rPr>
        <w:t>»</w:t>
      </w:r>
      <w:r w:rsidR="001866C0" w:rsidRPr="004416BB">
        <w:rPr>
          <w:sz w:val="24"/>
          <w:szCs w:val="24"/>
        </w:rPr>
        <w:t xml:space="preserve"> (филиала </w:t>
      </w:r>
      <w:r w:rsidR="001866C0" w:rsidRPr="004416BB">
        <w:rPr>
          <w:sz w:val="24"/>
          <w:szCs w:val="24"/>
        </w:rPr>
        <w:lastRenderedPageBreak/>
        <w:t>«Смоленскэнерго»)</w:t>
      </w:r>
      <w:r w:rsidRPr="004416BB">
        <w:rPr>
          <w:sz w:val="24"/>
          <w:szCs w:val="24"/>
        </w:rPr>
        <w:t xml:space="preserve">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07293" w:rsidRPr="0077723C" w:rsidRDefault="00607293" w:rsidP="003A349B">
      <w:pPr>
        <w:pStyle w:val="a3"/>
        <w:numPr>
          <w:ilvl w:val="1"/>
          <w:numId w:val="15"/>
        </w:numPr>
        <w:tabs>
          <w:tab w:val="left" w:pos="0"/>
          <w:tab w:val="left" w:pos="993"/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4416BB">
        <w:rPr>
          <w:sz w:val="24"/>
          <w:szCs w:val="24"/>
        </w:rPr>
        <w:t>Оборудование должно соответствовать</w:t>
      </w:r>
      <w:r w:rsidRPr="0077723C">
        <w:rPr>
          <w:sz w:val="24"/>
          <w:szCs w:val="24"/>
        </w:rPr>
        <w:t xml:space="preserve"> требованиям «Правил устройства электроустановок» (ПУЭ) (7-е издание) и тр</w:t>
      </w:r>
      <w:r w:rsidR="00C05C03" w:rsidRPr="0077723C">
        <w:rPr>
          <w:sz w:val="24"/>
          <w:szCs w:val="24"/>
        </w:rPr>
        <w:t>ебованиям стандартов МЭК и ГОСТ</w:t>
      </w:r>
      <w:r w:rsidR="00383EE5" w:rsidRPr="0077723C">
        <w:rPr>
          <w:sz w:val="24"/>
          <w:szCs w:val="24"/>
        </w:rPr>
        <w:t>/ГОСТ Р</w:t>
      </w:r>
      <w:r w:rsidR="00C05C03" w:rsidRPr="0077723C">
        <w:rPr>
          <w:sz w:val="24"/>
          <w:szCs w:val="24"/>
        </w:rPr>
        <w:t>.</w:t>
      </w:r>
    </w:p>
    <w:p w:rsidR="00607293" w:rsidRPr="0077723C" w:rsidRDefault="00607293" w:rsidP="002C320C">
      <w:pPr>
        <w:pStyle w:val="a3"/>
        <w:numPr>
          <w:ilvl w:val="1"/>
          <w:numId w:val="15"/>
        </w:numPr>
        <w:tabs>
          <w:tab w:val="left" w:pos="-142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607293" w:rsidRPr="0077723C" w:rsidRDefault="00607293" w:rsidP="00607293">
      <w:pPr>
        <w:pStyle w:val="a3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77723C">
        <w:rPr>
          <w:sz w:val="24"/>
          <w:szCs w:val="24"/>
        </w:rPr>
        <w:tab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B34C5C" w:rsidRDefault="00607293" w:rsidP="00B34C5C">
      <w:pPr>
        <w:pStyle w:val="a3"/>
        <w:numPr>
          <w:ilvl w:val="1"/>
          <w:numId w:val="15"/>
        </w:numPr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 изделия и требованиям ГОСТ 687, ГОСТ 14192, ГОСТ 23216, ГОСТ 18690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4373F1" w:rsidRPr="0077723C" w:rsidRDefault="004373F1" w:rsidP="004373F1">
      <w:pPr>
        <w:pStyle w:val="a3"/>
        <w:spacing w:line="276" w:lineRule="auto"/>
        <w:ind w:left="709"/>
        <w:jc w:val="both"/>
        <w:rPr>
          <w:sz w:val="24"/>
          <w:szCs w:val="24"/>
        </w:rPr>
      </w:pPr>
    </w:p>
    <w:p w:rsidR="00607293" w:rsidRPr="0077723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7723C">
        <w:rPr>
          <w:b/>
          <w:bCs/>
          <w:sz w:val="24"/>
          <w:szCs w:val="24"/>
        </w:rPr>
        <w:t>Гарантийные обязательства.</w:t>
      </w:r>
    </w:p>
    <w:p w:rsidR="00607293" w:rsidRDefault="00607293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Гарантия на поставляемое оборудование должна рас</w:t>
      </w:r>
      <w:r w:rsidR="00C52C93">
        <w:rPr>
          <w:sz w:val="24"/>
          <w:szCs w:val="24"/>
        </w:rPr>
        <w:t>пространяться не менее чем на 12</w:t>
      </w:r>
      <w:r w:rsidRPr="0077723C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B34C5C" w:rsidRPr="0077723C">
        <w:rPr>
          <w:sz w:val="24"/>
          <w:szCs w:val="24"/>
        </w:rPr>
        <w:t xml:space="preserve"> Поставщик может осуществлять послегарантийное обслуживание в течение 10 лет на заранее оговоренных условиях.</w:t>
      </w:r>
    </w:p>
    <w:p w:rsidR="004373F1" w:rsidRPr="0077723C" w:rsidRDefault="004373F1" w:rsidP="00607293">
      <w:pPr>
        <w:pStyle w:val="a3"/>
        <w:tabs>
          <w:tab w:val="left" w:pos="1276"/>
          <w:tab w:val="left" w:pos="1560"/>
        </w:tabs>
        <w:spacing w:line="276" w:lineRule="auto"/>
        <w:ind w:left="0" w:firstLine="709"/>
        <w:jc w:val="both"/>
        <w:rPr>
          <w:b/>
          <w:sz w:val="24"/>
          <w:szCs w:val="24"/>
        </w:rPr>
      </w:pPr>
    </w:p>
    <w:p w:rsidR="00607293" w:rsidRPr="0077723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7723C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607293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455D3">
        <w:rPr>
          <w:sz w:val="24"/>
          <w:szCs w:val="24"/>
        </w:rPr>
        <w:t xml:space="preserve">Оборудование должно </w:t>
      </w:r>
      <w:r w:rsidR="00CA4F17" w:rsidRPr="00D455D3">
        <w:rPr>
          <w:sz w:val="24"/>
          <w:szCs w:val="24"/>
        </w:rPr>
        <w:t xml:space="preserve">сохранять работоспособность </w:t>
      </w:r>
      <w:r w:rsidRPr="00D455D3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</w:t>
      </w:r>
      <w:r w:rsidR="000B776E" w:rsidRPr="00D455D3">
        <w:rPr>
          <w:sz w:val="24"/>
          <w:szCs w:val="24"/>
        </w:rPr>
        <w:t>уживанию) должен быть не менее 1</w:t>
      </w:r>
      <w:r w:rsidRPr="00D455D3">
        <w:rPr>
          <w:sz w:val="24"/>
          <w:szCs w:val="24"/>
        </w:rPr>
        <w:t>0 лет.</w:t>
      </w:r>
    </w:p>
    <w:p w:rsidR="004373F1" w:rsidRPr="0077723C" w:rsidRDefault="004373F1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:rsidR="00607293" w:rsidRPr="0077723C" w:rsidRDefault="00607293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7723C">
        <w:rPr>
          <w:b/>
          <w:bCs/>
          <w:sz w:val="24"/>
          <w:szCs w:val="24"/>
        </w:rPr>
        <w:t>Состав технической и эксплуатационной документации</w:t>
      </w:r>
      <w:r w:rsidR="00673E6C" w:rsidRPr="0077723C">
        <w:rPr>
          <w:b/>
          <w:bCs/>
          <w:sz w:val="24"/>
          <w:szCs w:val="24"/>
        </w:rPr>
        <w:t>.</w:t>
      </w:r>
    </w:p>
    <w:p w:rsidR="00607293" w:rsidRPr="0077723C" w:rsidRDefault="00607293" w:rsidP="00607293">
      <w:pPr>
        <w:pStyle w:val="a3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документации на русском языке, подготовленной в соответствии</w:t>
      </w:r>
      <w:r w:rsidR="006004AF" w:rsidRPr="0077723C">
        <w:rPr>
          <w:sz w:val="24"/>
          <w:szCs w:val="24"/>
        </w:rPr>
        <w:t xml:space="preserve"> с ГОСТ 34.003-90, ГОСТ 34.201-</w:t>
      </w:r>
      <w:r w:rsidRPr="0077723C">
        <w:rPr>
          <w:sz w:val="24"/>
          <w:szCs w:val="24"/>
        </w:rPr>
        <w:t xml:space="preserve">89, ГОСТ 27300-87, ГОСТ </w:t>
      </w:r>
      <w:r w:rsidR="006004AF" w:rsidRPr="0077723C">
        <w:rPr>
          <w:sz w:val="24"/>
          <w:szCs w:val="24"/>
        </w:rPr>
        <w:t xml:space="preserve">Р </w:t>
      </w:r>
      <w:r w:rsidRPr="0077723C">
        <w:rPr>
          <w:sz w:val="24"/>
          <w:szCs w:val="24"/>
        </w:rPr>
        <w:t>2.601</w:t>
      </w:r>
      <w:r w:rsidR="006004AF" w:rsidRPr="0077723C">
        <w:rPr>
          <w:sz w:val="24"/>
          <w:szCs w:val="24"/>
        </w:rPr>
        <w:t>-2019</w:t>
      </w:r>
      <w:r w:rsidRPr="0077723C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607293" w:rsidRPr="0077723C" w:rsidRDefault="00607293" w:rsidP="00607293">
      <w:pPr>
        <w:pStyle w:val="a3"/>
        <w:tabs>
          <w:tab w:val="left" w:pos="156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77723C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вида оборудования должна включать: </w:t>
      </w:r>
    </w:p>
    <w:p w:rsidR="00607293" w:rsidRPr="0077723C" w:rsidRDefault="00607293" w:rsidP="00607293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сертификат качества;</w:t>
      </w:r>
    </w:p>
    <w:p w:rsidR="00607293" w:rsidRPr="0077723C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паспорт;</w:t>
      </w:r>
    </w:p>
    <w:p w:rsidR="00607293" w:rsidRPr="0077723C" w:rsidRDefault="00607293" w:rsidP="00607293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lastRenderedPageBreak/>
        <w:t xml:space="preserve">руководство по эксплуатации; </w:t>
      </w:r>
    </w:p>
    <w:p w:rsidR="00673E6C" w:rsidRDefault="00607293" w:rsidP="003761C2">
      <w:pPr>
        <w:pStyle w:val="a3"/>
        <w:numPr>
          <w:ilvl w:val="0"/>
          <w:numId w:val="22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ЗИП в соответствии с прилагаемой к оборудованию ведомостью.</w:t>
      </w:r>
    </w:p>
    <w:p w:rsidR="004373F1" w:rsidRPr="0077723C" w:rsidRDefault="004373F1" w:rsidP="004373F1">
      <w:pPr>
        <w:pStyle w:val="a3"/>
        <w:tabs>
          <w:tab w:val="left" w:pos="0"/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</w:p>
    <w:p w:rsidR="00673E6C" w:rsidRPr="0077723C" w:rsidRDefault="00673E6C" w:rsidP="00673E6C">
      <w:pPr>
        <w:pStyle w:val="a3"/>
        <w:numPr>
          <w:ilvl w:val="0"/>
          <w:numId w:val="15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77723C">
        <w:rPr>
          <w:b/>
          <w:bCs/>
          <w:sz w:val="24"/>
          <w:szCs w:val="24"/>
        </w:rPr>
        <w:t>Дополнительные требования.</w:t>
      </w:r>
    </w:p>
    <w:p w:rsidR="00673E6C" w:rsidRPr="0077723C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73E6C" w:rsidRPr="0077723C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73E6C" w:rsidRPr="0077723C" w:rsidRDefault="00673E6C" w:rsidP="00673E6C">
      <w:pPr>
        <w:pStyle w:val="a3"/>
        <w:numPr>
          <w:ilvl w:val="1"/>
          <w:numId w:val="15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7723C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77723C">
        <w:rPr>
          <w:sz w:val="24"/>
          <w:szCs w:val="24"/>
        </w:rPr>
        <w:t>шеф-монтаж</w:t>
      </w:r>
      <w:proofErr w:type="gramEnd"/>
      <w:r w:rsidRPr="0077723C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607293" w:rsidRDefault="00607293" w:rsidP="00607293">
      <w:pPr>
        <w:rPr>
          <w:sz w:val="28"/>
          <w:szCs w:val="28"/>
        </w:rPr>
      </w:pPr>
    </w:p>
    <w:p w:rsidR="00D21ABB" w:rsidRDefault="00D21ABB" w:rsidP="00607293">
      <w:pPr>
        <w:rPr>
          <w:sz w:val="28"/>
          <w:szCs w:val="28"/>
        </w:rPr>
      </w:pPr>
    </w:p>
    <w:p w:rsidR="003761C2" w:rsidRDefault="003761C2" w:rsidP="003761C2">
      <w:pPr>
        <w:jc w:val="center"/>
        <w:rPr>
          <w:b/>
        </w:rPr>
      </w:pPr>
      <w:r>
        <w:rPr>
          <w:b/>
        </w:rPr>
        <w:t>Н</w:t>
      </w:r>
      <w:r w:rsidRPr="00973BA7">
        <w:rPr>
          <w:b/>
        </w:rPr>
        <w:t xml:space="preserve">ачальник </w:t>
      </w:r>
      <w:proofErr w:type="spellStart"/>
      <w:r w:rsidRPr="00973BA7">
        <w:rPr>
          <w:b/>
        </w:rPr>
        <w:t>У</w:t>
      </w:r>
      <w:r>
        <w:rPr>
          <w:b/>
        </w:rPr>
        <w:t>ТРиЦ</w:t>
      </w:r>
      <w:proofErr w:type="spellEnd"/>
      <w:r>
        <w:rPr>
          <w:b/>
        </w:rPr>
        <w:t xml:space="preserve">                                                         </w:t>
      </w:r>
      <w:r w:rsidR="00E865E7">
        <w:rPr>
          <w:b/>
        </w:rPr>
        <w:t xml:space="preserve">                           </w:t>
      </w:r>
      <w:r>
        <w:rPr>
          <w:b/>
        </w:rPr>
        <w:t xml:space="preserve">    О.Ю. Докутович</w:t>
      </w:r>
    </w:p>
    <w:sectPr w:rsidR="003761C2" w:rsidSect="006D5011">
      <w:headerReference w:type="default" r:id="rId7"/>
      <w:pgSz w:w="11907" w:h="16839" w:code="9"/>
      <w:pgMar w:top="1134" w:right="709" w:bottom="1134" w:left="1701" w:header="720" w:footer="720" w:gutter="0"/>
      <w:paperSrc w:first="7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9BC" w:rsidRDefault="005B79BC">
      <w:r>
        <w:separator/>
      </w:r>
    </w:p>
  </w:endnote>
  <w:endnote w:type="continuationSeparator" w:id="0">
    <w:p w:rsidR="005B79BC" w:rsidRDefault="005B7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9BC" w:rsidRDefault="005B79BC">
      <w:r>
        <w:separator/>
      </w:r>
    </w:p>
  </w:footnote>
  <w:footnote w:type="continuationSeparator" w:id="0">
    <w:p w:rsidR="005B79BC" w:rsidRDefault="005B79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0393055"/>
      <w:docPartObj>
        <w:docPartGallery w:val="Page Numbers (Top of Page)"/>
        <w:docPartUnique/>
      </w:docPartObj>
    </w:sdtPr>
    <w:sdtEndPr/>
    <w:sdtContent>
      <w:p w:rsidR="00457AC5" w:rsidRDefault="00457A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EF7">
          <w:rPr>
            <w:noProof/>
          </w:rPr>
          <w:t>5</w:t>
        </w:r>
        <w:r>
          <w:fldChar w:fldCharType="end"/>
        </w:r>
      </w:p>
    </w:sdtContent>
  </w:sdt>
  <w:p w:rsidR="00F43FF3" w:rsidRPr="0043679D" w:rsidRDefault="00F43FF3" w:rsidP="00F43FF3">
    <w:pPr>
      <w:pStyle w:val="a5"/>
      <w:tabs>
        <w:tab w:val="clear" w:pos="4677"/>
        <w:tab w:val="clear" w:pos="9355"/>
        <w:tab w:val="center" w:pos="4819"/>
        <w:tab w:val="right" w:pos="9639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1"/>
    <w:multiLevelType w:val="singleLevel"/>
    <w:tmpl w:val="00000011"/>
    <w:name w:val="WW8Num23"/>
    <w:lvl w:ilvl="0">
      <w:start w:val="1"/>
      <w:numFmt w:val="bullet"/>
      <w:lvlText w:val=""/>
      <w:lvlJc w:val="left"/>
      <w:pPr>
        <w:tabs>
          <w:tab w:val="num" w:pos="1740"/>
        </w:tabs>
        <w:ind w:left="1740" w:hanging="10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6744C16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8A60744"/>
    <w:multiLevelType w:val="hybridMultilevel"/>
    <w:tmpl w:val="B63485F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00103"/>
    <w:multiLevelType w:val="hybridMultilevel"/>
    <w:tmpl w:val="FC2CBBAC"/>
    <w:lvl w:ilvl="0" w:tplc="81F40B9A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965D08"/>
    <w:multiLevelType w:val="hybridMultilevel"/>
    <w:tmpl w:val="B0B82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346BEE"/>
    <w:multiLevelType w:val="hybridMultilevel"/>
    <w:tmpl w:val="A2842888"/>
    <w:lvl w:ilvl="0" w:tplc="34B6A5E0">
      <w:numFmt w:val="bullet"/>
      <w:lvlText w:val="-"/>
      <w:lvlJc w:val="left"/>
      <w:pPr>
        <w:ind w:left="500" w:hanging="375"/>
      </w:pPr>
      <w:rPr>
        <w:rFonts w:hint="default"/>
        <w:w w:val="105"/>
        <w:position w:val="1"/>
      </w:rPr>
    </w:lvl>
    <w:lvl w:ilvl="1" w:tplc="30E2CB8A">
      <w:numFmt w:val="bullet"/>
      <w:lvlText w:val="•"/>
      <w:lvlJc w:val="left"/>
      <w:pPr>
        <w:ind w:left="990" w:hanging="375"/>
      </w:pPr>
      <w:rPr>
        <w:rFonts w:hint="default"/>
      </w:rPr>
    </w:lvl>
    <w:lvl w:ilvl="2" w:tplc="1D76982A">
      <w:numFmt w:val="bullet"/>
      <w:lvlText w:val="•"/>
      <w:lvlJc w:val="left"/>
      <w:pPr>
        <w:ind w:left="1480" w:hanging="375"/>
      </w:pPr>
      <w:rPr>
        <w:rFonts w:hint="default"/>
      </w:rPr>
    </w:lvl>
    <w:lvl w:ilvl="3" w:tplc="F9F019EA">
      <w:numFmt w:val="bullet"/>
      <w:lvlText w:val="•"/>
      <w:lvlJc w:val="left"/>
      <w:pPr>
        <w:ind w:left="1970" w:hanging="375"/>
      </w:pPr>
      <w:rPr>
        <w:rFonts w:hint="default"/>
      </w:rPr>
    </w:lvl>
    <w:lvl w:ilvl="4" w:tplc="A67C52AA">
      <w:numFmt w:val="bullet"/>
      <w:lvlText w:val="•"/>
      <w:lvlJc w:val="left"/>
      <w:pPr>
        <w:ind w:left="2461" w:hanging="375"/>
      </w:pPr>
      <w:rPr>
        <w:rFonts w:hint="default"/>
      </w:rPr>
    </w:lvl>
    <w:lvl w:ilvl="5" w:tplc="A764386A">
      <w:numFmt w:val="bullet"/>
      <w:lvlText w:val="•"/>
      <w:lvlJc w:val="left"/>
      <w:pPr>
        <w:ind w:left="2951" w:hanging="375"/>
      </w:pPr>
      <w:rPr>
        <w:rFonts w:hint="default"/>
      </w:rPr>
    </w:lvl>
    <w:lvl w:ilvl="6" w:tplc="BAAA9894">
      <w:numFmt w:val="bullet"/>
      <w:lvlText w:val="•"/>
      <w:lvlJc w:val="left"/>
      <w:pPr>
        <w:ind w:left="3441" w:hanging="375"/>
      </w:pPr>
      <w:rPr>
        <w:rFonts w:hint="default"/>
      </w:rPr>
    </w:lvl>
    <w:lvl w:ilvl="7" w:tplc="F81AC29C">
      <w:numFmt w:val="bullet"/>
      <w:lvlText w:val="•"/>
      <w:lvlJc w:val="left"/>
      <w:pPr>
        <w:ind w:left="3932" w:hanging="375"/>
      </w:pPr>
      <w:rPr>
        <w:rFonts w:hint="default"/>
      </w:rPr>
    </w:lvl>
    <w:lvl w:ilvl="8" w:tplc="7408B972">
      <w:numFmt w:val="bullet"/>
      <w:lvlText w:val="•"/>
      <w:lvlJc w:val="left"/>
      <w:pPr>
        <w:ind w:left="4422" w:hanging="375"/>
      </w:pPr>
      <w:rPr>
        <w:rFonts w:hint="default"/>
      </w:rPr>
    </w:lvl>
  </w:abstractNum>
  <w:abstractNum w:abstractNumId="6">
    <w:nsid w:val="22B22C82"/>
    <w:multiLevelType w:val="multilevel"/>
    <w:tmpl w:val="B6464BEE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D204DD0"/>
    <w:multiLevelType w:val="multilevel"/>
    <w:tmpl w:val="B2C4AE6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9">
    <w:nsid w:val="312D4769"/>
    <w:multiLevelType w:val="hybridMultilevel"/>
    <w:tmpl w:val="4FEEB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64EE2"/>
    <w:multiLevelType w:val="multilevel"/>
    <w:tmpl w:val="E4E4A6B0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E6035A"/>
    <w:multiLevelType w:val="multilevel"/>
    <w:tmpl w:val="AD8A1110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>
    <w:nsid w:val="55833E17"/>
    <w:multiLevelType w:val="multilevel"/>
    <w:tmpl w:val="18FE30B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6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>
    <w:nsid w:val="601C58CD"/>
    <w:multiLevelType w:val="hybridMultilevel"/>
    <w:tmpl w:val="EAC2C93A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2C3708"/>
    <w:multiLevelType w:val="hybridMultilevel"/>
    <w:tmpl w:val="49BE68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E3541"/>
    <w:multiLevelType w:val="hybridMultilevel"/>
    <w:tmpl w:val="4E18510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5D04EB"/>
    <w:multiLevelType w:val="multilevel"/>
    <w:tmpl w:val="C1021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8EF5606"/>
    <w:multiLevelType w:val="hybridMultilevel"/>
    <w:tmpl w:val="F5AEDC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A353997"/>
    <w:multiLevelType w:val="multilevel"/>
    <w:tmpl w:val="07743756"/>
    <w:styleLink w:val="WWNum7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>
    <w:nsid w:val="6B9E47E7"/>
    <w:multiLevelType w:val="hybridMultilevel"/>
    <w:tmpl w:val="7728D2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624058F"/>
    <w:multiLevelType w:val="hybridMultilevel"/>
    <w:tmpl w:val="F5D4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662D66"/>
    <w:multiLevelType w:val="hybridMultilevel"/>
    <w:tmpl w:val="C4D2230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7"/>
  </w:num>
  <w:num w:numId="3">
    <w:abstractNumId w:val="26"/>
  </w:num>
  <w:num w:numId="4">
    <w:abstractNumId w:val="16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27"/>
  </w:num>
  <w:num w:numId="8">
    <w:abstractNumId w:val="21"/>
  </w:num>
  <w:num w:numId="9">
    <w:abstractNumId w:val="25"/>
  </w:num>
  <w:num w:numId="10">
    <w:abstractNumId w:val="24"/>
  </w:num>
  <w:num w:numId="11">
    <w:abstractNumId w:val="22"/>
  </w:num>
  <w:num w:numId="12">
    <w:abstractNumId w:val="15"/>
  </w:num>
  <w:num w:numId="13">
    <w:abstractNumId w:val="8"/>
  </w:num>
  <w:num w:numId="14">
    <w:abstractNumId w:val="14"/>
  </w:num>
  <w:num w:numId="15">
    <w:abstractNumId w:val="12"/>
  </w:num>
  <w:num w:numId="16">
    <w:abstractNumId w:val="10"/>
  </w:num>
  <w:num w:numId="17">
    <w:abstractNumId w:val="6"/>
    <w:lvlOverride w:ilvl="0">
      <w:lvl w:ilvl="0">
        <w:start w:val="1"/>
        <w:numFmt w:val="decimal"/>
        <w:lvlText w:val="%1."/>
        <w:lvlJc w:val="left"/>
        <w:rPr>
          <w:b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rPr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rPr>
          <w:b/>
          <w:sz w:val="24"/>
          <w:szCs w:val="24"/>
        </w:rPr>
      </w:lvl>
    </w:lvlOverride>
  </w:num>
  <w:num w:numId="18">
    <w:abstractNumId w:val="23"/>
  </w:num>
  <w:num w:numId="19">
    <w:abstractNumId w:val="23"/>
  </w:num>
  <w:num w:numId="20">
    <w:abstractNumId w:val="0"/>
  </w:num>
  <w:num w:numId="21">
    <w:abstractNumId w:val="6"/>
  </w:num>
  <w:num w:numId="22">
    <w:abstractNumId w:val="20"/>
  </w:num>
  <w:num w:numId="23">
    <w:abstractNumId w:val="2"/>
  </w:num>
  <w:num w:numId="24">
    <w:abstractNumId w:val="4"/>
  </w:num>
  <w:num w:numId="25">
    <w:abstractNumId w:val="9"/>
  </w:num>
  <w:num w:numId="26">
    <w:abstractNumId w:val="18"/>
  </w:num>
  <w:num w:numId="27">
    <w:abstractNumId w:val="19"/>
  </w:num>
  <w:num w:numId="28">
    <w:abstractNumId w:val="23"/>
  </w:num>
  <w:num w:numId="29">
    <w:abstractNumId w:val="11"/>
  </w:num>
  <w:num w:numId="30">
    <w:abstractNumId w:val="5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FF3"/>
    <w:rsid w:val="00007641"/>
    <w:rsid w:val="000103E4"/>
    <w:rsid w:val="00012174"/>
    <w:rsid w:val="00014C4A"/>
    <w:rsid w:val="0003621A"/>
    <w:rsid w:val="000437B5"/>
    <w:rsid w:val="00051B88"/>
    <w:rsid w:val="00054E99"/>
    <w:rsid w:val="000A01B7"/>
    <w:rsid w:val="000A2F33"/>
    <w:rsid w:val="000A609C"/>
    <w:rsid w:val="000B1144"/>
    <w:rsid w:val="000B776E"/>
    <w:rsid w:val="000D0047"/>
    <w:rsid w:val="000D57C0"/>
    <w:rsid w:val="000F3E50"/>
    <w:rsid w:val="000F44DF"/>
    <w:rsid w:val="000F5D9A"/>
    <w:rsid w:val="0010580E"/>
    <w:rsid w:val="0011337C"/>
    <w:rsid w:val="001200A9"/>
    <w:rsid w:val="001303B1"/>
    <w:rsid w:val="00141737"/>
    <w:rsid w:val="0014187D"/>
    <w:rsid w:val="001424E6"/>
    <w:rsid w:val="00165177"/>
    <w:rsid w:val="00174C54"/>
    <w:rsid w:val="00175BA8"/>
    <w:rsid w:val="001832EC"/>
    <w:rsid w:val="001866C0"/>
    <w:rsid w:val="001B75FE"/>
    <w:rsid w:val="001C32D6"/>
    <w:rsid w:val="001C4053"/>
    <w:rsid w:val="001C5625"/>
    <w:rsid w:val="001D04CA"/>
    <w:rsid w:val="001E2CD3"/>
    <w:rsid w:val="001F1709"/>
    <w:rsid w:val="001F19A4"/>
    <w:rsid w:val="001F5223"/>
    <w:rsid w:val="00200CAE"/>
    <w:rsid w:val="00203CC3"/>
    <w:rsid w:val="0020433E"/>
    <w:rsid w:val="0020658E"/>
    <w:rsid w:val="00214E36"/>
    <w:rsid w:val="00217C02"/>
    <w:rsid w:val="002220F2"/>
    <w:rsid w:val="00255C7F"/>
    <w:rsid w:val="00261C39"/>
    <w:rsid w:val="00271DD0"/>
    <w:rsid w:val="00274F07"/>
    <w:rsid w:val="002757D5"/>
    <w:rsid w:val="0027584E"/>
    <w:rsid w:val="00282AB3"/>
    <w:rsid w:val="002831DC"/>
    <w:rsid w:val="002929F4"/>
    <w:rsid w:val="002A1199"/>
    <w:rsid w:val="002A199D"/>
    <w:rsid w:val="002B4072"/>
    <w:rsid w:val="002B6ACE"/>
    <w:rsid w:val="002C005E"/>
    <w:rsid w:val="002C320C"/>
    <w:rsid w:val="002C6890"/>
    <w:rsid w:val="002D104D"/>
    <w:rsid w:val="002D33D3"/>
    <w:rsid w:val="002E4392"/>
    <w:rsid w:val="002E68EF"/>
    <w:rsid w:val="00303C32"/>
    <w:rsid w:val="003250E3"/>
    <w:rsid w:val="003311F5"/>
    <w:rsid w:val="003350D4"/>
    <w:rsid w:val="0033613D"/>
    <w:rsid w:val="003413D9"/>
    <w:rsid w:val="00343553"/>
    <w:rsid w:val="00345E03"/>
    <w:rsid w:val="00353912"/>
    <w:rsid w:val="003551E9"/>
    <w:rsid w:val="00357D7D"/>
    <w:rsid w:val="0036026C"/>
    <w:rsid w:val="00375FEC"/>
    <w:rsid w:val="003761C2"/>
    <w:rsid w:val="00383440"/>
    <w:rsid w:val="00383EE5"/>
    <w:rsid w:val="003922BD"/>
    <w:rsid w:val="00394398"/>
    <w:rsid w:val="00397F97"/>
    <w:rsid w:val="003A349B"/>
    <w:rsid w:val="003B13F4"/>
    <w:rsid w:val="003B2DA1"/>
    <w:rsid w:val="003C2006"/>
    <w:rsid w:val="003C7417"/>
    <w:rsid w:val="003E6CE5"/>
    <w:rsid w:val="003F0E44"/>
    <w:rsid w:val="003F163E"/>
    <w:rsid w:val="00401AA0"/>
    <w:rsid w:val="0040404E"/>
    <w:rsid w:val="0040486F"/>
    <w:rsid w:val="00404B76"/>
    <w:rsid w:val="004068BD"/>
    <w:rsid w:val="004127E3"/>
    <w:rsid w:val="00415E2D"/>
    <w:rsid w:val="0043025F"/>
    <w:rsid w:val="004373F1"/>
    <w:rsid w:val="004416BB"/>
    <w:rsid w:val="00444487"/>
    <w:rsid w:val="004459E0"/>
    <w:rsid w:val="00447D07"/>
    <w:rsid w:val="00457AC5"/>
    <w:rsid w:val="00457D65"/>
    <w:rsid w:val="00464B3E"/>
    <w:rsid w:val="00465FF5"/>
    <w:rsid w:val="00472C60"/>
    <w:rsid w:val="00475F9F"/>
    <w:rsid w:val="004877AA"/>
    <w:rsid w:val="00494611"/>
    <w:rsid w:val="00494E0E"/>
    <w:rsid w:val="00495723"/>
    <w:rsid w:val="00497F37"/>
    <w:rsid w:val="004D41C4"/>
    <w:rsid w:val="004D4B18"/>
    <w:rsid w:val="004E06D8"/>
    <w:rsid w:val="004E0D01"/>
    <w:rsid w:val="004E3897"/>
    <w:rsid w:val="004E6A50"/>
    <w:rsid w:val="004F6693"/>
    <w:rsid w:val="00515319"/>
    <w:rsid w:val="00520A01"/>
    <w:rsid w:val="00525582"/>
    <w:rsid w:val="005266C8"/>
    <w:rsid w:val="005464B7"/>
    <w:rsid w:val="00547620"/>
    <w:rsid w:val="0055088F"/>
    <w:rsid w:val="00553606"/>
    <w:rsid w:val="005639A5"/>
    <w:rsid w:val="005655E9"/>
    <w:rsid w:val="00586C45"/>
    <w:rsid w:val="0058774B"/>
    <w:rsid w:val="0059283A"/>
    <w:rsid w:val="00593A92"/>
    <w:rsid w:val="005A29B7"/>
    <w:rsid w:val="005A79DC"/>
    <w:rsid w:val="005B040E"/>
    <w:rsid w:val="005B1473"/>
    <w:rsid w:val="005B33FA"/>
    <w:rsid w:val="005B79BC"/>
    <w:rsid w:val="005C211A"/>
    <w:rsid w:val="005E40BE"/>
    <w:rsid w:val="006004AF"/>
    <w:rsid w:val="00607280"/>
    <w:rsid w:val="00607293"/>
    <w:rsid w:val="00613ADE"/>
    <w:rsid w:val="00622507"/>
    <w:rsid w:val="00630D43"/>
    <w:rsid w:val="00632F98"/>
    <w:rsid w:val="00634AD7"/>
    <w:rsid w:val="006367EB"/>
    <w:rsid w:val="006373DA"/>
    <w:rsid w:val="00640523"/>
    <w:rsid w:val="00643837"/>
    <w:rsid w:val="0065294B"/>
    <w:rsid w:val="0065546D"/>
    <w:rsid w:val="00662380"/>
    <w:rsid w:val="0066392E"/>
    <w:rsid w:val="00665FED"/>
    <w:rsid w:val="0066795B"/>
    <w:rsid w:val="00673E6C"/>
    <w:rsid w:val="00677A71"/>
    <w:rsid w:val="00684167"/>
    <w:rsid w:val="00685BD7"/>
    <w:rsid w:val="0068635D"/>
    <w:rsid w:val="00687328"/>
    <w:rsid w:val="00692A1F"/>
    <w:rsid w:val="006B03A9"/>
    <w:rsid w:val="006C37D3"/>
    <w:rsid w:val="006D5011"/>
    <w:rsid w:val="006E78C9"/>
    <w:rsid w:val="006F0A55"/>
    <w:rsid w:val="006F6872"/>
    <w:rsid w:val="0070295D"/>
    <w:rsid w:val="00706CA8"/>
    <w:rsid w:val="00707FC4"/>
    <w:rsid w:val="00714D80"/>
    <w:rsid w:val="007179C5"/>
    <w:rsid w:val="00730EBB"/>
    <w:rsid w:val="007320BA"/>
    <w:rsid w:val="00732BB8"/>
    <w:rsid w:val="00734AD1"/>
    <w:rsid w:val="0073736D"/>
    <w:rsid w:val="00741DBC"/>
    <w:rsid w:val="00743EDC"/>
    <w:rsid w:val="007448AE"/>
    <w:rsid w:val="00747CBD"/>
    <w:rsid w:val="00754BB1"/>
    <w:rsid w:val="0075515F"/>
    <w:rsid w:val="00762C3C"/>
    <w:rsid w:val="00763887"/>
    <w:rsid w:val="00774CD2"/>
    <w:rsid w:val="00774F6F"/>
    <w:rsid w:val="0077723C"/>
    <w:rsid w:val="00780D09"/>
    <w:rsid w:val="00795495"/>
    <w:rsid w:val="007A1B5C"/>
    <w:rsid w:val="007B0DEC"/>
    <w:rsid w:val="007C2B63"/>
    <w:rsid w:val="007D7466"/>
    <w:rsid w:val="007E3709"/>
    <w:rsid w:val="007F2094"/>
    <w:rsid w:val="007F34E3"/>
    <w:rsid w:val="007F4B1E"/>
    <w:rsid w:val="00815142"/>
    <w:rsid w:val="00821A02"/>
    <w:rsid w:val="008230D0"/>
    <w:rsid w:val="00824A3E"/>
    <w:rsid w:val="00843D06"/>
    <w:rsid w:val="00843E33"/>
    <w:rsid w:val="00845A7C"/>
    <w:rsid w:val="00863880"/>
    <w:rsid w:val="00866BBC"/>
    <w:rsid w:val="0087455A"/>
    <w:rsid w:val="008745C7"/>
    <w:rsid w:val="00875262"/>
    <w:rsid w:val="00880DDE"/>
    <w:rsid w:val="00890DE5"/>
    <w:rsid w:val="00895588"/>
    <w:rsid w:val="00895998"/>
    <w:rsid w:val="00896153"/>
    <w:rsid w:val="00897952"/>
    <w:rsid w:val="008A18A5"/>
    <w:rsid w:val="008A7D3C"/>
    <w:rsid w:val="008B367F"/>
    <w:rsid w:val="008B6BA2"/>
    <w:rsid w:val="008C3AB9"/>
    <w:rsid w:val="008C3D7A"/>
    <w:rsid w:val="008C54C2"/>
    <w:rsid w:val="008D5351"/>
    <w:rsid w:val="008F1C85"/>
    <w:rsid w:val="008F4B5A"/>
    <w:rsid w:val="008F4F58"/>
    <w:rsid w:val="008F5ACC"/>
    <w:rsid w:val="0090281A"/>
    <w:rsid w:val="009079F6"/>
    <w:rsid w:val="00913892"/>
    <w:rsid w:val="00914E4A"/>
    <w:rsid w:val="00930777"/>
    <w:rsid w:val="00933174"/>
    <w:rsid w:val="00936284"/>
    <w:rsid w:val="00941905"/>
    <w:rsid w:val="00942DD3"/>
    <w:rsid w:val="009453FB"/>
    <w:rsid w:val="00945D45"/>
    <w:rsid w:val="00952EE9"/>
    <w:rsid w:val="00967A8D"/>
    <w:rsid w:val="00967EF7"/>
    <w:rsid w:val="00970F0D"/>
    <w:rsid w:val="00975240"/>
    <w:rsid w:val="009804F7"/>
    <w:rsid w:val="00984619"/>
    <w:rsid w:val="00994B9B"/>
    <w:rsid w:val="00994E61"/>
    <w:rsid w:val="00996DF4"/>
    <w:rsid w:val="009A206E"/>
    <w:rsid w:val="009A5EE1"/>
    <w:rsid w:val="009B4851"/>
    <w:rsid w:val="009C0755"/>
    <w:rsid w:val="009C7372"/>
    <w:rsid w:val="009E55FA"/>
    <w:rsid w:val="00A005F1"/>
    <w:rsid w:val="00A01B38"/>
    <w:rsid w:val="00A109C8"/>
    <w:rsid w:val="00A110FC"/>
    <w:rsid w:val="00A137B3"/>
    <w:rsid w:val="00A21927"/>
    <w:rsid w:val="00A30B72"/>
    <w:rsid w:val="00A34A67"/>
    <w:rsid w:val="00A369FE"/>
    <w:rsid w:val="00A3785A"/>
    <w:rsid w:val="00A422EC"/>
    <w:rsid w:val="00A4349E"/>
    <w:rsid w:val="00A44AA0"/>
    <w:rsid w:val="00A462D7"/>
    <w:rsid w:val="00A47765"/>
    <w:rsid w:val="00A529EC"/>
    <w:rsid w:val="00A56755"/>
    <w:rsid w:val="00A934E0"/>
    <w:rsid w:val="00AB46D8"/>
    <w:rsid w:val="00AC445E"/>
    <w:rsid w:val="00AD4510"/>
    <w:rsid w:val="00AF60F1"/>
    <w:rsid w:val="00B27F21"/>
    <w:rsid w:val="00B31F8A"/>
    <w:rsid w:val="00B34C5C"/>
    <w:rsid w:val="00B43641"/>
    <w:rsid w:val="00B479D1"/>
    <w:rsid w:val="00B52940"/>
    <w:rsid w:val="00B73697"/>
    <w:rsid w:val="00B73BB3"/>
    <w:rsid w:val="00B82226"/>
    <w:rsid w:val="00B8759E"/>
    <w:rsid w:val="00B957F4"/>
    <w:rsid w:val="00B96ED6"/>
    <w:rsid w:val="00B9729A"/>
    <w:rsid w:val="00B97AF5"/>
    <w:rsid w:val="00BA2E27"/>
    <w:rsid w:val="00BC5026"/>
    <w:rsid w:val="00BC6072"/>
    <w:rsid w:val="00BD4785"/>
    <w:rsid w:val="00BE1E17"/>
    <w:rsid w:val="00BE51FF"/>
    <w:rsid w:val="00BE5EE2"/>
    <w:rsid w:val="00BE6CF5"/>
    <w:rsid w:val="00C05745"/>
    <w:rsid w:val="00C05C03"/>
    <w:rsid w:val="00C06B02"/>
    <w:rsid w:val="00C12448"/>
    <w:rsid w:val="00C12537"/>
    <w:rsid w:val="00C127AF"/>
    <w:rsid w:val="00C1490F"/>
    <w:rsid w:val="00C34CB1"/>
    <w:rsid w:val="00C515D1"/>
    <w:rsid w:val="00C52C93"/>
    <w:rsid w:val="00C56780"/>
    <w:rsid w:val="00C579E5"/>
    <w:rsid w:val="00C83F4E"/>
    <w:rsid w:val="00CA4F17"/>
    <w:rsid w:val="00CC0C71"/>
    <w:rsid w:val="00CD12D4"/>
    <w:rsid w:val="00CD5487"/>
    <w:rsid w:val="00CE201F"/>
    <w:rsid w:val="00CE67D8"/>
    <w:rsid w:val="00CE6AD1"/>
    <w:rsid w:val="00CF0093"/>
    <w:rsid w:val="00CF42E5"/>
    <w:rsid w:val="00CF4E3E"/>
    <w:rsid w:val="00CF554E"/>
    <w:rsid w:val="00D05824"/>
    <w:rsid w:val="00D10E5B"/>
    <w:rsid w:val="00D115BF"/>
    <w:rsid w:val="00D16925"/>
    <w:rsid w:val="00D16ABF"/>
    <w:rsid w:val="00D21ABB"/>
    <w:rsid w:val="00D2243E"/>
    <w:rsid w:val="00D30A64"/>
    <w:rsid w:val="00D455D3"/>
    <w:rsid w:val="00D500BD"/>
    <w:rsid w:val="00D5315B"/>
    <w:rsid w:val="00D53711"/>
    <w:rsid w:val="00D65E1F"/>
    <w:rsid w:val="00D72680"/>
    <w:rsid w:val="00D75B0D"/>
    <w:rsid w:val="00D822D1"/>
    <w:rsid w:val="00D846D6"/>
    <w:rsid w:val="00D96ED0"/>
    <w:rsid w:val="00DB7FFA"/>
    <w:rsid w:val="00DC07BB"/>
    <w:rsid w:val="00DD6621"/>
    <w:rsid w:val="00DD785C"/>
    <w:rsid w:val="00DE012E"/>
    <w:rsid w:val="00DF2819"/>
    <w:rsid w:val="00DF2FEF"/>
    <w:rsid w:val="00E02F9C"/>
    <w:rsid w:val="00E133E9"/>
    <w:rsid w:val="00E171B5"/>
    <w:rsid w:val="00E24BBC"/>
    <w:rsid w:val="00E3515D"/>
    <w:rsid w:val="00E363ED"/>
    <w:rsid w:val="00E65610"/>
    <w:rsid w:val="00E67B51"/>
    <w:rsid w:val="00E73C9F"/>
    <w:rsid w:val="00E742A4"/>
    <w:rsid w:val="00E865E7"/>
    <w:rsid w:val="00E94D16"/>
    <w:rsid w:val="00E97D28"/>
    <w:rsid w:val="00EA518F"/>
    <w:rsid w:val="00EB4287"/>
    <w:rsid w:val="00EC65AB"/>
    <w:rsid w:val="00ED1AA7"/>
    <w:rsid w:val="00ED6AF9"/>
    <w:rsid w:val="00EE5C0D"/>
    <w:rsid w:val="00EE64D5"/>
    <w:rsid w:val="00EF5B31"/>
    <w:rsid w:val="00F027BC"/>
    <w:rsid w:val="00F17CDE"/>
    <w:rsid w:val="00F23F6D"/>
    <w:rsid w:val="00F30586"/>
    <w:rsid w:val="00F4138A"/>
    <w:rsid w:val="00F43FF3"/>
    <w:rsid w:val="00F66309"/>
    <w:rsid w:val="00F667BA"/>
    <w:rsid w:val="00F7297D"/>
    <w:rsid w:val="00F87BD1"/>
    <w:rsid w:val="00F94EEE"/>
    <w:rsid w:val="00F96829"/>
    <w:rsid w:val="00F96F48"/>
    <w:rsid w:val="00FA4931"/>
    <w:rsid w:val="00FA4D03"/>
    <w:rsid w:val="00FC0D1A"/>
    <w:rsid w:val="00FC78D9"/>
    <w:rsid w:val="00FC79B9"/>
    <w:rsid w:val="00FD1C52"/>
    <w:rsid w:val="00FD2096"/>
    <w:rsid w:val="00FD7EAA"/>
    <w:rsid w:val="00FE4C9E"/>
    <w:rsid w:val="00FE644C"/>
    <w:rsid w:val="00FE77CA"/>
    <w:rsid w:val="00FF2D61"/>
    <w:rsid w:val="00FF534F"/>
    <w:rsid w:val="00FF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48011-7B4E-4BA0-BC06-C7CA5E58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3F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F43FF3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F43FF3"/>
    <w:pPr>
      <w:ind w:firstLine="709"/>
      <w:jc w:val="both"/>
    </w:pPr>
    <w:rPr>
      <w:szCs w:val="20"/>
    </w:rPr>
  </w:style>
  <w:style w:type="paragraph" w:styleId="a5">
    <w:name w:val="header"/>
    <w:basedOn w:val="a"/>
    <w:link w:val="a6"/>
    <w:uiPriority w:val="99"/>
    <w:rsid w:val="00F43F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43F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43FF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43FF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11337C"/>
    <w:pPr>
      <w:spacing w:before="100" w:beforeAutospacing="1" w:after="100" w:afterAutospacing="1"/>
    </w:pPr>
  </w:style>
  <w:style w:type="paragraph" w:styleId="aa">
    <w:name w:val="footer"/>
    <w:basedOn w:val="a"/>
    <w:link w:val="ab"/>
    <w:uiPriority w:val="99"/>
    <w:unhideWhenUsed/>
    <w:rsid w:val="00613A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13ADE"/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DF2FEF"/>
    <w:pPr>
      <w:suppressAutoHyphens/>
      <w:autoSpaceDN w:val="0"/>
      <w:ind w:left="720"/>
      <w:textAlignment w:val="baseline"/>
    </w:pPr>
    <w:rPr>
      <w:kern w:val="3"/>
      <w:sz w:val="20"/>
      <w:szCs w:val="20"/>
    </w:rPr>
  </w:style>
  <w:style w:type="numbering" w:customStyle="1" w:styleId="WWNum3">
    <w:name w:val="WWNum3"/>
    <w:basedOn w:val="a2"/>
    <w:rsid w:val="00DF2FEF"/>
    <w:pPr>
      <w:numPr>
        <w:numId w:val="21"/>
      </w:numPr>
    </w:pPr>
  </w:style>
  <w:style w:type="numbering" w:customStyle="1" w:styleId="WWNum7">
    <w:name w:val="WWNum7"/>
    <w:basedOn w:val="a2"/>
    <w:rsid w:val="00DF2FEF"/>
    <w:pPr>
      <w:numPr>
        <w:numId w:val="18"/>
      </w:numPr>
    </w:pPr>
  </w:style>
  <w:style w:type="paragraph" w:customStyle="1" w:styleId="31">
    <w:name w:val="Основной текст с отступом 31"/>
    <w:basedOn w:val="a"/>
    <w:rsid w:val="00DF2FEF"/>
    <w:pPr>
      <w:suppressAutoHyphens/>
      <w:ind w:firstLine="709"/>
    </w:pPr>
    <w:rPr>
      <w:sz w:val="26"/>
      <w:szCs w:val="20"/>
      <w:lang w:val="x-none" w:eastAsia="ar-SA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DF2FEF"/>
    <w:rPr>
      <w:rFonts w:ascii="Times New Roman" w:eastAsia="Times New Roman" w:hAnsi="Times New Roman"/>
    </w:rPr>
  </w:style>
  <w:style w:type="paragraph" w:customStyle="1" w:styleId="Standard">
    <w:name w:val="Standard"/>
    <w:rsid w:val="00DF2FE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DF2FE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F2FE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F2FEF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F2FE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F2FEF"/>
    <w:rPr>
      <w:rFonts w:ascii="Times New Roman" w:eastAsia="Times New Roman" w:hAnsi="Times New Roman"/>
      <w:b/>
      <w:bCs/>
    </w:rPr>
  </w:style>
  <w:style w:type="table" w:styleId="af1">
    <w:name w:val="Table Grid"/>
    <w:basedOn w:val="a1"/>
    <w:uiPriority w:val="59"/>
    <w:rsid w:val="0060729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 Indent"/>
    <w:basedOn w:val="a"/>
    <w:link w:val="af3"/>
    <w:rsid w:val="007C2B6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C2B63"/>
    <w:rPr>
      <w:rFonts w:ascii="Times New Roman" w:eastAsia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2929F4"/>
    <w:pPr>
      <w:widowControl w:val="0"/>
      <w:autoSpaceDE w:val="0"/>
      <w:autoSpaceDN w:val="0"/>
      <w:adjustRightInd w:val="0"/>
      <w:spacing w:line="245" w:lineRule="exact"/>
      <w:ind w:firstLine="494"/>
      <w:jc w:val="both"/>
    </w:pPr>
  </w:style>
  <w:style w:type="table" w:customStyle="1" w:styleId="TableNormal">
    <w:name w:val="Table Normal"/>
    <w:uiPriority w:val="2"/>
    <w:semiHidden/>
    <w:unhideWhenUsed/>
    <w:qFormat/>
    <w:rsid w:val="002929F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929F4"/>
    <w:pPr>
      <w:widowControl w:val="0"/>
      <w:autoSpaceDE w:val="0"/>
      <w:autoSpaceDN w:val="0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1337</Words>
  <Characters>7624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Osipova.NV</dc:creator>
  <cp:lastModifiedBy>Лисенкова Анна Андреевна</cp:lastModifiedBy>
  <cp:revision>7</cp:revision>
  <cp:lastPrinted>2023-04-12T08:09:00Z</cp:lastPrinted>
  <dcterms:created xsi:type="dcterms:W3CDTF">2023-04-12T09:01:00Z</dcterms:created>
  <dcterms:modified xsi:type="dcterms:W3CDTF">2023-04-14T07:45:00Z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calFileProperties">
    <vt:lpwstr>70:4D:7B:31:17:F0</vt:lpwstr>
  </property>
</Properties>
</file>