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pPr w:leftFromText="180" w:rightFromText="180" w:vertAnchor="text" w:horzAnchor="margin" w:tblpY="288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4110"/>
      </w:tblGrid>
      <w:tr w:rsidR="00AA44AE" w:rsidTr="008E3809">
        <w:trPr>
          <w:trHeight w:val="2410"/>
        </w:trPr>
        <w:tc>
          <w:tcPr>
            <w:tcW w:w="5529" w:type="dxa"/>
          </w:tcPr>
          <w:p w:rsidR="00AA44AE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A0BDBB3" wp14:editId="63F8545E">
                  <wp:extent cx="1607185" cy="732155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597" t="21528" r="5343" b="22874"/>
                          <a:stretch/>
                        </pic:blipFill>
                        <pic:spPr bwMode="auto">
                          <a:xfrm>
                            <a:off x="0" y="0"/>
                            <a:ext cx="1607185" cy="73215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A44AE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</w:rPr>
            </w:pPr>
          </w:p>
          <w:p w:rsidR="00AA44AE" w:rsidRPr="00F41C1D" w:rsidRDefault="00AA44AE" w:rsidP="008E3809">
            <w:pPr>
              <w:ind w:left="-384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________________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№ _________________________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</w:p>
          <w:p w:rsidR="00AA44AE" w:rsidRPr="00F41C1D" w:rsidRDefault="00AA44AE" w:rsidP="008E3809">
            <w:pPr>
              <w:ind w:left="42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A44AE" w:rsidRDefault="00AA44AE" w:rsidP="008E3809">
            <w:pPr>
              <w:ind w:left="-105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На №_______________________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____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 от _____________</w:t>
            </w:r>
          </w:p>
        </w:tc>
        <w:tc>
          <w:tcPr>
            <w:tcW w:w="4110" w:type="dxa"/>
          </w:tcPr>
          <w:p w:rsidR="00AA44AE" w:rsidRPr="00F41C1D" w:rsidRDefault="00AA44AE" w:rsidP="008E3809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AA44AE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«Брянскэнерго»</w:t>
            </w: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proofErr w:type="gramStart"/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Советская</w:t>
            </w:r>
            <w:proofErr w:type="gramEnd"/>
            <w:r w:rsidRPr="007041B6">
              <w:rPr>
                <w:rFonts w:ascii="PF Din Text Cond Pro Light" w:hAnsi="PF Din Text Cond Pro Light"/>
                <w:sz w:val="18"/>
                <w:szCs w:val="18"/>
              </w:rPr>
              <w:t xml:space="preserve"> ул., д. 35, г. Брянск, 241050</w:t>
            </w:r>
          </w:p>
          <w:p w:rsidR="00AA44AE" w:rsidRPr="007041B6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Тел. (4832) 74-09-42, факс (4832) 66-07-46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041B6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AA44AE" w:rsidRPr="00B352A0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8" w:history="1">
              <w:r w:rsidRPr="00FA21FC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bryanskenergo@mrsk-1.ru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9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AA44AE" w:rsidRPr="00F41C1D" w:rsidRDefault="00AA44AE" w:rsidP="008E3809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AA44AE" w:rsidRDefault="00AA44AE" w:rsidP="008E3809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325743001</w:t>
            </w:r>
          </w:p>
        </w:tc>
      </w:tr>
    </w:tbl>
    <w:p w:rsidR="008F195A" w:rsidRDefault="008F195A" w:rsidP="00A66D5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F195A" w:rsidRDefault="008F195A" w:rsidP="005934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01C3" w:rsidRDefault="009D01C3" w:rsidP="002C1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01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Приглашение к участию в закупке, проводимой способом «сравнение цен»</w:t>
      </w:r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№ </w:t>
      </w:r>
      <w:r w:rsidR="006935B0" w:rsidRP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б/</w:t>
      </w:r>
      <w:proofErr w:type="gramStart"/>
      <w:r w:rsidR="006935B0" w:rsidRP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gramEnd"/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F5363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352F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F355C8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155C1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="00823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35B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27F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 года</w:t>
      </w:r>
    </w:p>
    <w:p w:rsidR="005934DE" w:rsidRPr="005934DE" w:rsidRDefault="005934DE" w:rsidP="00593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34DE" w:rsidRDefault="005934DE" w:rsidP="003F5045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Инициатор закупки </w:t>
      </w:r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 ПАО «МРСК Центра» - «Брянскэнерго», 241050, г. </w:t>
      </w:r>
      <w:proofErr w:type="gramStart"/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Брянск, Советская ул., д. 35</w:t>
      </w:r>
      <w:r w:rsidR="006A511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55F63" w:rsidRPr="00155F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от имени заказчика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АО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«МРСК Центра» </w:t>
      </w:r>
      <w:r w:rsidR="00927F61" w:rsidRPr="00927F6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(далее – Заказчик), расположенного по адресу:</w:t>
      </w:r>
      <w:r w:rsidR="00927F61" w:rsidRPr="00927F61">
        <w:rPr>
          <w:rFonts w:ascii="Times New Roman" w:eastAsia="Times New Roman" w:hAnsi="Times New Roman" w:cs="Times New Roman"/>
          <w:i/>
          <w:sz w:val="24"/>
          <w:szCs w:val="24"/>
          <w:lang w:val="x-none" w:eastAsia="ru-RU"/>
        </w:rPr>
        <w:t xml:space="preserve"> 119017, Россия, г. Москва, ул. Малая Ордынка, д. 15,</w:t>
      </w:r>
      <w:r w:rsidR="00927F61" w:rsidRPr="00927F61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настоящим уведомляет о проведении закупки</w:t>
      </w:r>
      <w:r w:rsidR="0051267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проводимой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="008230F8" w:rsidRPr="008230F8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способом «сравнение цен»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(далее – Закупка) и приглашает юридических лиц, физических лиц, в том числе индивидуальных предпринимателей (далее – </w:t>
      </w:r>
      <w:r w:rsidRPr="006A5119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Поставщики)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принять участие в процедуре Закупки с целью определения наилучшей заявки и</w:t>
      </w:r>
      <w:proofErr w:type="gramEnd"/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заключения Договора на 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поставку </w:t>
      </w:r>
      <w:r w:rsidR="003F5045" w:rsidRPr="003F504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бесперебойного питания</w:t>
      </w:r>
      <w:r w:rsidR="00320F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филиала ПАО «МРСК Центра» - «Брянскэнерго»</w:t>
      </w:r>
      <w:r w:rsidR="00DD6AB2" w:rsidRPr="00DD6A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</w:t>
      </w:r>
      <w:r w:rsidRPr="00DD6AB2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лицом ее подавшим</w:t>
      </w:r>
      <w:r w:rsidRPr="00DD6A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155C1" w:rsidRPr="00C20064" w:rsidRDefault="00B155C1" w:rsidP="00F70912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Участник закупки должен отвечать следующим требованиям:</w:t>
      </w:r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Ref306032455"/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должен </w:t>
      </w:r>
      <w:bookmarkStart w:id="1" w:name="_Ref303669099"/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обладать гражданской правоспособностью в полном объеме для заключения и 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исполнения</w:t>
      </w:r>
      <w:r w:rsidRPr="00C200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 (должен быть зарегистрирован в установленном порядке); </w:t>
      </w:r>
      <w:bookmarkEnd w:id="0"/>
      <w:bookmarkEnd w:id="1"/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должен находиться в процессе ликвидации, должно отсутствовать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экономическая деятельность Участника не должна быть приостановлена (для юридического лица, индивидуального предпринимателя);</w:t>
      </w:r>
    </w:p>
    <w:p w:rsidR="00B155C1" w:rsidRPr="00C20064" w:rsidRDefault="00B155C1" w:rsidP="00F70912">
      <w:pPr>
        <w:widowControl w:val="0"/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_Ref306032457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быть включенным в 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Реестр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недобросовестных поставщиков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, который ведется в соответствии с Федеральным законом от 18.07.2011 №223-ФЗ «О закупках товаров, работ, услуг отдельными видами юридических лиц»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либо в </w:t>
      </w:r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bookmarkEnd w:id="2"/>
      <w:r w:rsidRPr="00C20064">
        <w:rPr>
          <w:rFonts w:ascii="Times New Roman" w:eastAsia="Arial Unicode MS" w:hAnsi="Times New Roman" w:cs="Times New Roman"/>
          <w:sz w:val="24"/>
          <w:szCs w:val="24"/>
          <w:lang w:eastAsia="ru-RU"/>
        </w:rPr>
        <w:t>05.04.2013 №44-ФЗ «О контрактной системе в сфере закупок товаров, работ, услуг для обеспечения государственных и муниципальных нужд».</w:t>
      </w:r>
    </w:p>
    <w:p w:rsidR="00B155C1" w:rsidRPr="00C20064" w:rsidRDefault="00B155C1" w:rsidP="00F70912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Единого стандарта закупок ПАО «Россети» (Положения о закупке) устанавливается приоритет закупки работ, выполняемых российскими лицами, по отношению к работам, выполняемым иностранными лицами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D01C3" w:rsidRPr="009D01C3" w:rsidRDefault="009D01C3" w:rsidP="009D01C3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D01C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Подробное описание требований к закупаемой продукции приведено в приложении № 1 к настоящему Приглашению.</w:t>
      </w:r>
    </w:p>
    <w:p w:rsidR="009D01C3" w:rsidRPr="009D01C3" w:rsidRDefault="009D01C3" w:rsidP="009D01C3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9D01C3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Проект договора поставки приведен в приложен</w:t>
      </w:r>
      <w:r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ии № 2 к настоящему Приглашению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934DE" w:rsidRPr="005934DE" w:rsidRDefault="005934DE" w:rsidP="005D3F2F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lastRenderedPageBreak/>
        <w:t>Сведения о начальной (максимальной) цене Договора</w:t>
      </w:r>
      <w:r w:rsidR="00BF43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276 277 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семьдесят шесть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семьдесят семь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144CF0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коп. РФ, без учета НДС; НДС составляет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55 255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пятьдесят пять</w:t>
      </w:r>
      <w:r w:rsidR="00DB3B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тысяч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двести пятьдесят пять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8630BC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коп. РФ, с учетом НДС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331 532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триста тридцать одна</w:t>
      </w:r>
      <w:r w:rsidR="009A77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41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тысяч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пятьсот тридцать</w:t>
      </w:r>
      <w:r w:rsidR="00CB45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CB455C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0B4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D3F2F" w:rsidRPr="005D3F2F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</w:t>
      </w:r>
      <w:proofErr w:type="gramStart"/>
      <w:r w:rsidR="00062EC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="00824F06" w:rsidRPr="00824F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продукции включены расходы на ее транспортировку, страхование, уплату таможенных пошлин, налогов и другие возможные платежи.)</w:t>
      </w:r>
      <w:r w:rsidR="00D669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</w:p>
    <w:p w:rsidR="00B155C1" w:rsidRPr="00C20064" w:rsidRDefault="005934DE" w:rsidP="00F70912">
      <w:pPr>
        <w:pStyle w:val="a7"/>
        <w:numPr>
          <w:ilvl w:val="0"/>
          <w:numId w:val="4"/>
        </w:numPr>
        <w:tabs>
          <w:tab w:val="clear" w:pos="1287"/>
          <w:tab w:val="num" w:pos="1134"/>
        </w:tabs>
        <w:spacing w:after="0"/>
        <w:ind w:left="0" w:firstLine="709"/>
        <w:jc w:val="both"/>
      </w:pPr>
      <w:r w:rsidRPr="00C20064">
        <w:t xml:space="preserve">Для участия в Закупке Поставщику необходимо своевременно подать заявку на участие в Закупке (согласно </w:t>
      </w:r>
      <w:r w:rsidRPr="00C20064">
        <w:rPr>
          <w:bCs/>
          <w:iCs/>
        </w:rPr>
        <w:t>п. 7</w:t>
      </w:r>
      <w:r w:rsidRPr="00C20064">
        <w:t xml:space="preserve"> настоящего Приглашения), подготовленную в полном соответствии с приложением № </w:t>
      </w:r>
      <w:r w:rsidR="00B155C1" w:rsidRPr="00C20064">
        <w:t>3</w:t>
      </w:r>
      <w:r w:rsidRPr="00C20064">
        <w:t xml:space="preserve"> к настоящему Приглашению (далее – Заявка),</w:t>
      </w:r>
      <w:r w:rsidR="00B155C1" w:rsidRPr="00C20064">
        <w:t xml:space="preserve"> включающую себя: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Заявку на участие в закупке, проводимой способом «сравнение цен»;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Выписку из ЕГРЮЛ/ЕГРИП (для юридических лиц/для индивидуальных предпринимателей), </w:t>
      </w:r>
      <w:proofErr w:type="gramStart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сформированная</w:t>
      </w:r>
      <w:proofErr w:type="gramEnd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60 календарных дней от даты приглашения к участию в закупке;</w:t>
      </w:r>
    </w:p>
    <w:p w:rsidR="00B155C1" w:rsidRPr="00C20064" w:rsidRDefault="00B155C1" w:rsidP="00F70912">
      <w:pPr>
        <w:widowControl w:val="0"/>
        <w:numPr>
          <w:ilvl w:val="0"/>
          <w:numId w:val="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Выписку из Единого реестра субъектов МСП (выгрузка с сайта </w:t>
      </w:r>
      <w:hyperlink r:id="rId10" w:history="1">
        <w:r w:rsidRPr="00C2006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https://rmsp.nalog.ru</w:t>
        </w:r>
      </w:hyperlink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дату составления Заявки)/Декларация о соответствии Участника критериям отнесения к субъектам малого и среднего предпринимательства по форме, установленной действующей редакцией ППРФ от 11.12.2014 № 1352.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Участник не относится к субъектам МСП, он должен предоставить письмо в произвольной форме о непринадлежности его к субъектам МСП.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 заявк</w:t>
      </w:r>
      <w:r w:rsidRPr="00C20064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на участие в закупке должна содержаться</w:t>
      </w:r>
      <w:r w:rsidR="00F70912"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полная информация о Поставщике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подтверждение его согласия (</w:t>
      </w:r>
      <w:r w:rsidR="00F70912"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возможности) поставки продукции, указанной</w:t>
      </w: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в приложении №1 к настоящему Приглашению. В случае не предоставления Участником в составе Заявки хотя бы одного из перечисленных в пункте 7 документов, организатор закупки вправе отклонить Заявку данного Участника.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Заявка должна быть подписана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- уполномоченного лица). В последнем случае копия доверенности прикладывается к Заявке. Заявка также должна быть скреплена печатью Участника.</w:t>
      </w:r>
    </w:p>
    <w:p w:rsidR="00B155C1" w:rsidRPr="00C20064" w:rsidRDefault="00B155C1" w:rsidP="00F70912">
      <w:pPr>
        <w:numPr>
          <w:ilvl w:val="0"/>
          <w:numId w:val="4"/>
        </w:numPr>
        <w:spacing w:after="0" w:line="240" w:lineRule="auto"/>
        <w:ind w:left="0" w:right="-6"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20064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Организатор закупки отклонит заявку Участника только на том основании, что предложенная Участником цена превышает установленную начальную (максимальную) цену Договора.</w:t>
      </w:r>
    </w:p>
    <w:p w:rsidR="00B155C1" w:rsidRPr="00B155C1" w:rsidRDefault="005934DE" w:rsidP="00B155C1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должен подать Заявку на весь объем, указанный в приложении № 1 к настоящему Приглашению. Не допускается подача Заявки по отдельным позициям или на часть объема, указанного в приложении № 1 к настоящему Приглашению.</w:t>
      </w:r>
    </w:p>
    <w:p w:rsidR="00B155C1" w:rsidRPr="0057004C" w:rsidRDefault="00B155C1" w:rsidP="00B155C1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закупка способом «сравнение цен» проводится в соответствии с правилами и с использованием функционала ЕЭТП https://rosseti.roseltorg.ru. Дата и время окончания приема Заявок, подготовленных в соответствии с требованиями настоящего Приглашения: 12 часов 00 минут «</w:t>
      </w:r>
      <w:r w:rsidR="006352FF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6352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 w:rsidR="00F70912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ября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27F6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при этом предложенная Участником в заявке цена должна соответ</w:t>
      </w:r>
      <w:bookmarkStart w:id="3" w:name="_GoBack"/>
      <w:bookmarkEnd w:id="3"/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ствовать цене, указанной Участником на «котировочной доске» ЕЭТП.</w:t>
      </w:r>
    </w:p>
    <w:p w:rsidR="005934DE" w:rsidRPr="00BD39DF" w:rsidRDefault="005934DE" w:rsidP="00BD39DF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BD39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приема Заявок может быть, при необходимости, продлен Заказчиком. 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Заявки предоставляются в отсканированном виде, позволяющем осуществить распознавание текста заявки.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Заявки, полученные до окончания срока подачи заявок, рассматриваются Инициатором закупки в 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течение </w:t>
      </w:r>
      <w:r w:rsidR="00B155C1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155C1"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десяти</w:t>
      </w:r>
      <w:r w:rsidRPr="0057004C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рабочих дней.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Инициатор закупки 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вправе отказаться от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проведения в любое время без каких-либо последствий для себя.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Инициатор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закупки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оставляет за собой право уведомить об отказе от проведения закупки</w:t>
      </w:r>
      <w:r w:rsidR="00031AC6" w:rsidRPr="00031AC6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Поставщиков</w:t>
      </w: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, представивших свои заявки.</w:t>
      </w:r>
    </w:p>
    <w:p w:rsidR="005934DE" w:rsidRPr="005934DE" w:rsidRDefault="005934DE" w:rsidP="005934DE">
      <w:pPr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Договор по резул</w:t>
      </w:r>
      <w:r w:rsid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>ьтатам Закупки между Заказчиком</w:t>
      </w:r>
      <w:r w:rsidRP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031AC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5934D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представившим наилучшую заявку, будет заключен по факту утверждения Заказчиком аналитической записки о проведении данной закупки.</w:t>
      </w:r>
    </w:p>
    <w:p w:rsidR="005934DE" w:rsidRPr="005934DE" w:rsidRDefault="005934DE" w:rsidP="005934DE">
      <w:pPr>
        <w:numPr>
          <w:ilvl w:val="0"/>
          <w:numId w:val="4"/>
        </w:numPr>
        <w:tabs>
          <w:tab w:val="num" w:pos="1134"/>
        </w:tabs>
        <w:spacing w:after="0" w:line="240" w:lineRule="auto"/>
        <w:ind w:left="0" w:right="-6" w:firstLine="72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5934DE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>Для справок обращаться:</w:t>
      </w:r>
    </w:p>
    <w:p w:rsidR="0057004C" w:rsidRPr="0057004C" w:rsidRDefault="005934DE" w:rsidP="0057004C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>п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о вопросам, связанным с проведением 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 xml:space="preserve">закупочной 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>процедуры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eastAsia="x-none"/>
        </w:rPr>
        <w:t>,</w:t>
      </w:r>
      <w:r w:rsidRPr="005934DE">
        <w:rPr>
          <w:rFonts w:ascii="Times New Roman" w:eastAsia="Times New Roman" w:hAnsi="Times New Roman" w:cs="Times New Roman"/>
          <w:snapToGrid w:val="0"/>
          <w:sz w:val="24"/>
          <w:szCs w:val="24"/>
          <w:lang w:val="x-none" w:eastAsia="x-none"/>
        </w:rPr>
        <w:t xml:space="preserve"> – к ответственному сотруднику: </w:t>
      </w:r>
      <w:r w:rsidR="00F355C8" w:rsidRPr="00F355C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Дементьеву Борису Александровичу, контактный телефон: (4832) 67-23-69 или по адресу электронной почты: Dementev.BA@mrsk-1.ru</w:t>
      </w: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;</w:t>
      </w:r>
    </w:p>
    <w:p w:rsidR="005934DE" w:rsidRPr="0057004C" w:rsidRDefault="005934DE" w:rsidP="0057004C">
      <w:pPr>
        <w:numPr>
          <w:ilvl w:val="0"/>
          <w:numId w:val="3"/>
        </w:numPr>
        <w:tabs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по вопросам, связанным с разъяснением технических требований к закупке (содержащихся в приложении №1 к настоящему Приглашению) - к ответственному сотруднику Инициатора закупки: </w:t>
      </w:r>
      <w:r w:rsidR="0057004C"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Инициатора закупки: Дементьеву Борису Александровичу, контактный телефон: (4832) 67-23-69 или по адресу электронной почты: Dementev.BA@mrsk-1.ru</w:t>
      </w:r>
      <w:r w:rsidRPr="0057004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.</w:t>
      </w:r>
    </w:p>
    <w:p w:rsidR="005934DE" w:rsidRPr="00EF2683" w:rsidRDefault="005934DE" w:rsidP="005934D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Настоящее приглашение не является офертой, приглашением делать оферты, а проводимая Закупка не является способом заключения Договора на торгах, публичным конкурсом и не несет для Заказчика никаких правовых последствий.</w:t>
      </w:r>
    </w:p>
    <w:p w:rsidR="005934DE" w:rsidRPr="00EF2683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</w:p>
    <w:p w:rsidR="005934DE" w:rsidRPr="00EF2683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Приложения:</w:t>
      </w:r>
    </w:p>
    <w:p w:rsidR="009D01C3" w:rsidRPr="009D01C3" w:rsidRDefault="005934DE" w:rsidP="009D01C3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Требования к закупаемой продукции </w:t>
      </w:r>
      <w:r w:rsidR="0029797C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x-none"/>
        </w:rPr>
        <w:t>2</w:t>
      </w:r>
      <w:r w:rsidRPr="00EF268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 л. </w:t>
      </w:r>
    </w:p>
    <w:p w:rsidR="009D01C3" w:rsidRPr="009D01C3" w:rsidRDefault="009D01C3" w:rsidP="009D01C3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9D01C3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Проект договора</w:t>
      </w:r>
    </w:p>
    <w:p w:rsidR="005934DE" w:rsidRPr="008230F8" w:rsidRDefault="005934DE" w:rsidP="008230F8">
      <w:pPr>
        <w:numPr>
          <w:ilvl w:val="0"/>
          <w:numId w:val="1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</w:pPr>
      <w:r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 xml:space="preserve">Форма Заявки на участие в </w:t>
      </w:r>
      <w:r w:rsidR="008230F8"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eastAsia="x-none"/>
        </w:rPr>
        <w:t xml:space="preserve">закупке </w:t>
      </w:r>
      <w:r w:rsidRPr="008230F8">
        <w:rPr>
          <w:rFonts w:ascii="Times New Roman" w:eastAsia="Times New Roman" w:hAnsi="Times New Roman" w:cs="Times New Roman"/>
          <w:bCs/>
          <w:iCs/>
          <w:snapToGrid w:val="0"/>
          <w:sz w:val="24"/>
          <w:szCs w:val="24"/>
          <w:lang w:val="x-none" w:eastAsia="x-none"/>
        </w:rPr>
        <w:t>на поставку товара с приложениями.</w:t>
      </w:r>
    </w:p>
    <w:p w:rsidR="005934DE" w:rsidRPr="005934DE" w:rsidRDefault="005934DE" w:rsidP="005934DE">
      <w:pPr>
        <w:tabs>
          <w:tab w:val="left" w:pos="7655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</w:pPr>
    </w:p>
    <w:p w:rsidR="00FE21D4" w:rsidRDefault="00FE21D4" w:rsidP="005934DE">
      <w:pPr>
        <w:ind w:firstLine="720"/>
      </w:pPr>
    </w:p>
    <w:p w:rsidR="00222BF7" w:rsidRDefault="00222BF7" w:rsidP="005934DE">
      <w:pPr>
        <w:ind w:firstLine="720"/>
      </w:pPr>
    </w:p>
    <w:p w:rsidR="00222BF7" w:rsidRPr="00222BF7" w:rsidRDefault="00885883" w:rsidP="00222BF7">
      <w:pPr>
        <w:widowControl w:val="0"/>
        <w:tabs>
          <w:tab w:val="right" w:pos="1418"/>
        </w:tabs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</w:t>
      </w:r>
      <w:r w:rsidR="00222BF7"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ачальник Управления логистики и МТО</w:t>
      </w:r>
    </w:p>
    <w:p w:rsidR="00222BF7" w:rsidRPr="00222BF7" w:rsidRDefault="00222BF7" w:rsidP="00222BF7">
      <w:pPr>
        <w:keepNext/>
        <w:tabs>
          <w:tab w:val="left" w:pos="284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pacing w:val="-3"/>
          <w:sz w:val="26"/>
          <w:szCs w:val="26"/>
          <w:lang w:eastAsia="x-none"/>
        </w:rPr>
      </w:pP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филиала ПАО «МРСК Центра» - «Брянскэнерго»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</w:t>
      </w:r>
      <w:r w:rsidR="0015021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      </w:t>
      </w:r>
      <w:r w:rsidR="0015021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                   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</w:t>
      </w:r>
      <w:r w:rsidR="008858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Плюхин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88588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В.В</w:t>
      </w:r>
      <w:r w:rsidRPr="00222BF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:rsidR="00222BF7" w:rsidRDefault="00222BF7" w:rsidP="005934DE">
      <w:pPr>
        <w:ind w:firstLine="720"/>
      </w:pPr>
    </w:p>
    <w:sectPr w:rsidR="00222BF7" w:rsidSect="008F195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E36F2"/>
    <w:multiLevelType w:val="hybridMultilevel"/>
    <w:tmpl w:val="51721102"/>
    <w:name w:val="WW8Num17"/>
    <w:lvl w:ilvl="0" w:tplc="FFFFFFFF">
      <w:start w:val="1"/>
      <w:numFmt w:val="russianLower"/>
      <w:lvlText w:val="%1)"/>
      <w:lvlJc w:val="left"/>
      <w:pPr>
        <w:ind w:left="1211" w:hanging="360"/>
      </w:p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D993BDC"/>
    <w:multiLevelType w:val="multilevel"/>
    <w:tmpl w:val="D556E4AC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b w:val="0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2">
    <w:nsid w:val="340D0A9E"/>
    <w:multiLevelType w:val="hybridMultilevel"/>
    <w:tmpl w:val="AF92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C36779"/>
    <w:multiLevelType w:val="hybridMultilevel"/>
    <w:tmpl w:val="B22A72C6"/>
    <w:lvl w:ilvl="0" w:tplc="CA0A84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97B36"/>
    <w:multiLevelType w:val="hybridMultilevel"/>
    <w:tmpl w:val="51721102"/>
    <w:lvl w:ilvl="0" w:tplc="FFFFFFFF">
      <w:start w:val="1"/>
      <w:numFmt w:val="russianLower"/>
      <w:lvlText w:val="%1)"/>
      <w:lvlJc w:val="left"/>
      <w:pPr>
        <w:ind w:left="2187" w:hanging="360"/>
      </w:pPr>
    </w:lvl>
    <w:lvl w:ilvl="1" w:tplc="FFFFFFFF" w:tentative="1">
      <w:start w:val="1"/>
      <w:numFmt w:val="lowerLetter"/>
      <w:lvlText w:val="%2."/>
      <w:lvlJc w:val="left"/>
      <w:pPr>
        <w:ind w:left="2907" w:hanging="360"/>
      </w:pPr>
    </w:lvl>
    <w:lvl w:ilvl="2" w:tplc="FFFFFFFF" w:tentative="1">
      <w:start w:val="1"/>
      <w:numFmt w:val="lowerRoman"/>
      <w:lvlText w:val="%3."/>
      <w:lvlJc w:val="right"/>
      <w:pPr>
        <w:ind w:left="3627" w:hanging="180"/>
      </w:pPr>
    </w:lvl>
    <w:lvl w:ilvl="3" w:tplc="FFFFFFFF" w:tentative="1">
      <w:start w:val="1"/>
      <w:numFmt w:val="decimal"/>
      <w:lvlText w:val="%4."/>
      <w:lvlJc w:val="left"/>
      <w:pPr>
        <w:ind w:left="4347" w:hanging="360"/>
      </w:pPr>
    </w:lvl>
    <w:lvl w:ilvl="4" w:tplc="FFFFFFFF" w:tentative="1">
      <w:start w:val="1"/>
      <w:numFmt w:val="lowerLetter"/>
      <w:lvlText w:val="%5."/>
      <w:lvlJc w:val="left"/>
      <w:pPr>
        <w:ind w:left="5067" w:hanging="360"/>
      </w:pPr>
    </w:lvl>
    <w:lvl w:ilvl="5" w:tplc="FFFFFFFF" w:tentative="1">
      <w:start w:val="1"/>
      <w:numFmt w:val="lowerRoman"/>
      <w:lvlText w:val="%6."/>
      <w:lvlJc w:val="right"/>
      <w:pPr>
        <w:ind w:left="5787" w:hanging="180"/>
      </w:pPr>
    </w:lvl>
    <w:lvl w:ilvl="6" w:tplc="FFFFFFFF" w:tentative="1">
      <w:start w:val="1"/>
      <w:numFmt w:val="decimal"/>
      <w:lvlText w:val="%7."/>
      <w:lvlJc w:val="left"/>
      <w:pPr>
        <w:ind w:left="6507" w:hanging="360"/>
      </w:pPr>
    </w:lvl>
    <w:lvl w:ilvl="7" w:tplc="FFFFFFFF" w:tentative="1">
      <w:start w:val="1"/>
      <w:numFmt w:val="lowerLetter"/>
      <w:lvlText w:val="%8."/>
      <w:lvlJc w:val="left"/>
      <w:pPr>
        <w:ind w:left="7227" w:hanging="360"/>
      </w:pPr>
    </w:lvl>
    <w:lvl w:ilvl="8" w:tplc="FFFFFFFF" w:tentative="1">
      <w:start w:val="1"/>
      <w:numFmt w:val="lowerRoman"/>
      <w:lvlText w:val="%9."/>
      <w:lvlJc w:val="right"/>
      <w:pPr>
        <w:ind w:left="7947" w:hanging="180"/>
      </w:pPr>
    </w:lvl>
  </w:abstractNum>
  <w:abstractNum w:abstractNumId="5">
    <w:nsid w:val="7D144990"/>
    <w:multiLevelType w:val="hybridMultilevel"/>
    <w:tmpl w:val="74DA4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C88"/>
    <w:rsid w:val="00031AC6"/>
    <w:rsid w:val="00062EC4"/>
    <w:rsid w:val="000A22D2"/>
    <w:rsid w:val="000F08FC"/>
    <w:rsid w:val="000F55FA"/>
    <w:rsid w:val="00144CF0"/>
    <w:rsid w:val="00150218"/>
    <w:rsid w:val="00155F63"/>
    <w:rsid w:val="00157B8A"/>
    <w:rsid w:val="00160EA1"/>
    <w:rsid w:val="00186DD3"/>
    <w:rsid w:val="001D3D60"/>
    <w:rsid w:val="001D6E6E"/>
    <w:rsid w:val="0020438E"/>
    <w:rsid w:val="00204817"/>
    <w:rsid w:val="00222BF7"/>
    <w:rsid w:val="0022664B"/>
    <w:rsid w:val="00230024"/>
    <w:rsid w:val="00257B2F"/>
    <w:rsid w:val="00276A66"/>
    <w:rsid w:val="0029797C"/>
    <w:rsid w:val="002C1C3C"/>
    <w:rsid w:val="002C67CA"/>
    <w:rsid w:val="00320FBF"/>
    <w:rsid w:val="00327832"/>
    <w:rsid w:val="00350974"/>
    <w:rsid w:val="00353206"/>
    <w:rsid w:val="00370FB1"/>
    <w:rsid w:val="003953A9"/>
    <w:rsid w:val="003A1202"/>
    <w:rsid w:val="003B7918"/>
    <w:rsid w:val="003D2541"/>
    <w:rsid w:val="003F5045"/>
    <w:rsid w:val="00401505"/>
    <w:rsid w:val="00403A56"/>
    <w:rsid w:val="004673D6"/>
    <w:rsid w:val="004918CB"/>
    <w:rsid w:val="00491A36"/>
    <w:rsid w:val="004C0BEC"/>
    <w:rsid w:val="00500DDA"/>
    <w:rsid w:val="00511765"/>
    <w:rsid w:val="00512671"/>
    <w:rsid w:val="00530B29"/>
    <w:rsid w:val="0057004C"/>
    <w:rsid w:val="0057125B"/>
    <w:rsid w:val="005934DE"/>
    <w:rsid w:val="005B4E90"/>
    <w:rsid w:val="005B6037"/>
    <w:rsid w:val="005D1BD7"/>
    <w:rsid w:val="005D3F2F"/>
    <w:rsid w:val="006039EA"/>
    <w:rsid w:val="006352FF"/>
    <w:rsid w:val="00640DB0"/>
    <w:rsid w:val="0065459C"/>
    <w:rsid w:val="0069001B"/>
    <w:rsid w:val="006935B0"/>
    <w:rsid w:val="00695BD9"/>
    <w:rsid w:val="006A5119"/>
    <w:rsid w:val="006C0B46"/>
    <w:rsid w:val="006D3572"/>
    <w:rsid w:val="00711294"/>
    <w:rsid w:val="0072216F"/>
    <w:rsid w:val="007228D1"/>
    <w:rsid w:val="007505FD"/>
    <w:rsid w:val="00782E4C"/>
    <w:rsid w:val="00785EDB"/>
    <w:rsid w:val="007D6E01"/>
    <w:rsid w:val="008230F8"/>
    <w:rsid w:val="00824F06"/>
    <w:rsid w:val="00833FC9"/>
    <w:rsid w:val="00841E98"/>
    <w:rsid w:val="008528F6"/>
    <w:rsid w:val="008630BC"/>
    <w:rsid w:val="008701DE"/>
    <w:rsid w:val="00885883"/>
    <w:rsid w:val="008D41AF"/>
    <w:rsid w:val="008F195A"/>
    <w:rsid w:val="008F5410"/>
    <w:rsid w:val="0092451C"/>
    <w:rsid w:val="00927F61"/>
    <w:rsid w:val="00962406"/>
    <w:rsid w:val="009A77D8"/>
    <w:rsid w:val="009C4F02"/>
    <w:rsid w:val="009D01C3"/>
    <w:rsid w:val="00A22DC3"/>
    <w:rsid w:val="00A66D5D"/>
    <w:rsid w:val="00AA44AE"/>
    <w:rsid w:val="00AF4C3E"/>
    <w:rsid w:val="00B0139B"/>
    <w:rsid w:val="00B155C1"/>
    <w:rsid w:val="00BC7AA2"/>
    <w:rsid w:val="00BD39DF"/>
    <w:rsid w:val="00BE07E6"/>
    <w:rsid w:val="00BF438B"/>
    <w:rsid w:val="00C00C88"/>
    <w:rsid w:val="00C20064"/>
    <w:rsid w:val="00C323B3"/>
    <w:rsid w:val="00C637E3"/>
    <w:rsid w:val="00CB455C"/>
    <w:rsid w:val="00CC76E6"/>
    <w:rsid w:val="00D13303"/>
    <w:rsid w:val="00D439A9"/>
    <w:rsid w:val="00D47A09"/>
    <w:rsid w:val="00D6693B"/>
    <w:rsid w:val="00D74199"/>
    <w:rsid w:val="00DA5B03"/>
    <w:rsid w:val="00DB3BDD"/>
    <w:rsid w:val="00DC6EA9"/>
    <w:rsid w:val="00DD6AB2"/>
    <w:rsid w:val="00E11E29"/>
    <w:rsid w:val="00E70484"/>
    <w:rsid w:val="00E91027"/>
    <w:rsid w:val="00EE4C9E"/>
    <w:rsid w:val="00EF0BA1"/>
    <w:rsid w:val="00EF2683"/>
    <w:rsid w:val="00F16C41"/>
    <w:rsid w:val="00F3288A"/>
    <w:rsid w:val="00F355C8"/>
    <w:rsid w:val="00F53638"/>
    <w:rsid w:val="00F70912"/>
    <w:rsid w:val="00F907BD"/>
    <w:rsid w:val="00FA55DD"/>
    <w:rsid w:val="00FB36D5"/>
    <w:rsid w:val="00FE21D4"/>
    <w:rsid w:val="00FE5077"/>
    <w:rsid w:val="00FF2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5A"/>
    <w:rPr>
      <w:rFonts w:ascii="Tahoma" w:hAnsi="Tahoma" w:cs="Tahoma"/>
      <w:sz w:val="16"/>
      <w:szCs w:val="16"/>
    </w:rPr>
  </w:style>
  <w:style w:type="paragraph" w:styleId="a5">
    <w:name w:val="List Number"/>
    <w:basedOn w:val="a"/>
    <w:rsid w:val="009D01C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A6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B155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B155C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Hyperlink"/>
    <w:basedOn w:val="a0"/>
    <w:uiPriority w:val="99"/>
    <w:unhideWhenUsed/>
    <w:rsid w:val="00AA44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19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195A"/>
    <w:rPr>
      <w:rFonts w:ascii="Tahoma" w:hAnsi="Tahoma" w:cs="Tahoma"/>
      <w:sz w:val="16"/>
      <w:szCs w:val="16"/>
    </w:rPr>
  </w:style>
  <w:style w:type="paragraph" w:styleId="a5">
    <w:name w:val="List Number"/>
    <w:basedOn w:val="a"/>
    <w:rsid w:val="009D01C3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A66D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unhideWhenUsed/>
    <w:rsid w:val="00B155C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8">
    <w:name w:val="Основной текст Знак"/>
    <w:basedOn w:val="a0"/>
    <w:link w:val="a7"/>
    <w:uiPriority w:val="99"/>
    <w:rsid w:val="00B155C1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9">
    <w:name w:val="Hyperlink"/>
    <w:basedOn w:val="a0"/>
    <w:uiPriority w:val="99"/>
    <w:unhideWhenUsed/>
    <w:rsid w:val="00AA44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ryanskenergo@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rmsp.nalog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642EC-CCA7-4187-AF85-C31DA622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3</Pages>
  <Words>1213</Words>
  <Characters>6916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Бабакова Олеся Алексеевна</dc:creator>
  <cp:keywords/>
  <dc:description/>
  <cp:lastModifiedBy>Дементьев Борис Александрович</cp:lastModifiedBy>
  <cp:revision>119</cp:revision>
  <cp:lastPrinted>2019-05-27T12:30:00Z</cp:lastPrinted>
  <dcterms:created xsi:type="dcterms:W3CDTF">2018-01-31T11:09:00Z</dcterms:created>
  <dcterms:modified xsi:type="dcterms:W3CDTF">2020-10-28T10:04:00Z</dcterms:modified>
</cp:coreProperties>
</file>