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1"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1AADFC62" w:rsidR="0040492C" w:rsidRPr="000E50FD" w:rsidRDefault="00347A49" w:rsidP="0040492C">
      <w:pPr>
        <w:spacing w:after="0" w:line="360" w:lineRule="auto"/>
        <w:ind w:left="5812"/>
        <w:rPr>
          <w:b/>
          <w:kern w:val="36"/>
        </w:rPr>
      </w:pPr>
      <w:r>
        <w:rPr>
          <w:b/>
          <w:kern w:val="36"/>
        </w:rPr>
        <w:t xml:space="preserve">Протокол № </w:t>
      </w:r>
      <w:r w:rsidR="00E05706">
        <w:rPr>
          <w:b/>
          <w:kern w:val="36"/>
        </w:rPr>
        <w:t>01</w:t>
      </w:r>
      <w:r>
        <w:rPr>
          <w:b/>
          <w:kern w:val="36"/>
        </w:rPr>
        <w:t>-</w:t>
      </w:r>
      <w:r w:rsidR="00506FB5">
        <w:rPr>
          <w:b/>
          <w:kern w:val="36"/>
        </w:rPr>
        <w:t>ЯР-23</w:t>
      </w:r>
    </w:p>
    <w:p w14:paraId="25099556" w14:textId="2E39663C" w:rsidR="0040492C" w:rsidRPr="000E50FD" w:rsidRDefault="00E05706" w:rsidP="0040492C">
      <w:pPr>
        <w:snapToGrid w:val="0"/>
        <w:spacing w:after="0" w:line="360" w:lineRule="auto"/>
        <w:ind w:left="5812"/>
        <w:rPr>
          <w:b/>
          <w:bCs/>
          <w:color w:val="000000"/>
        </w:rPr>
      </w:pPr>
      <w:r>
        <w:rPr>
          <w:b/>
          <w:kern w:val="36"/>
        </w:rPr>
        <w:t>от «13</w:t>
      </w:r>
      <w:r w:rsidR="00496A16">
        <w:rPr>
          <w:b/>
          <w:kern w:val="36"/>
        </w:rPr>
        <w:t xml:space="preserve">» </w:t>
      </w:r>
      <w:r w:rsidR="00A5679D">
        <w:rPr>
          <w:b/>
          <w:kern w:val="36"/>
        </w:rPr>
        <w:t xml:space="preserve">июня </w:t>
      </w:r>
      <w:r w:rsidR="00C70B2C">
        <w:rPr>
          <w:b/>
          <w:kern w:val="36"/>
        </w:rPr>
        <w:t xml:space="preserve"> </w:t>
      </w:r>
      <w:r w:rsidR="00506FB5">
        <w:rPr>
          <w:b/>
          <w:kern w:val="36"/>
        </w:rPr>
        <w:t>2023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42431736"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A5679D" w:rsidRPr="00A5679D">
        <w:rPr>
          <w:iCs/>
        </w:rPr>
        <w:t>вычислительной и оргтехники</w:t>
      </w:r>
      <w:r w:rsidR="00A5679D">
        <w:rPr>
          <w:iCs/>
        </w:rPr>
        <w:t xml:space="preserve">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headerReference w:type="even" r:id="rId12"/>
          <w:headerReference w:type="default" r:id="rId13"/>
          <w:footerReference w:type="even" r:id="rId14"/>
          <w:footerReference w:type="default" r:id="rId15"/>
          <w:headerReference w:type="first" r:id="rId16"/>
          <w:footerReference w:type="first" r:id="rId17"/>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FA0E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FA0E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FA0E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FA0E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FA0E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FA0E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FA0E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FA0E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FA0E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FA0ED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FA0ED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FA0ED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w:t>
      </w:r>
      <w:proofErr w:type="gramEnd"/>
      <w:r w:rsidR="00561A24" w:rsidRPr="00FD4EB9">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proofErr w:type="gramStart"/>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6326DE">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351335">
        <w:rPr>
          <w:rFonts w:ascii="Times New Roman" w:hAnsi="Times New Roman" w:cs="Times New Roman"/>
          <w:b w:val="0"/>
        </w:rPr>
        <w:t>,</w:t>
      </w:r>
      <w:proofErr w:type="gramEnd"/>
      <w:r w:rsidRPr="00351335">
        <w:rPr>
          <w:rFonts w:ascii="Times New Roman" w:hAnsi="Times New Roman" w:cs="Times New Roman"/>
          <w:b w:val="0"/>
        </w:rPr>
        <w:t xml:space="preserve">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отличие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D055FF">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proofErr w:type="gramEnd"/>
      <w:r>
        <w:rPr>
          <w:rFonts w:ascii="Times New Roman" w:hAnsi="Times New Roman" w:cs="Times New Roman"/>
          <w:b w:val="0"/>
          <w:bCs w:val="0"/>
        </w:rPr>
        <w:t xml:space="preserve"> </w:t>
      </w:r>
      <w:proofErr w:type="gramStart"/>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 xml:space="preserve">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274A8">
        <w:rPr>
          <w:rFonts w:ascii="Times New Roman" w:hAnsi="Times New Roman" w:cs="Times New Roman"/>
          <w:b w:val="0"/>
        </w:rPr>
        <w:t>объема поставки/выполнения работ/оказания услуг</w:t>
      </w:r>
      <w:proofErr w:type="gramEnd"/>
      <w:r w:rsidR="00A26FE5" w:rsidRPr="00E274A8">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lastRenderedPageBreak/>
        <w:t>согласен</w:t>
      </w:r>
      <w:proofErr w:type="gramEnd"/>
      <w:r w:rsidRPr="00184461">
        <w:rPr>
          <w:bCs/>
        </w:rPr>
        <w:t xml:space="preserve">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proofErr w:type="gramStart"/>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roofErr w:type="gramEnd"/>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w:t>
      </w:r>
      <w:proofErr w:type="gramEnd"/>
      <w:r w:rsidR="00413E80" w:rsidRPr="008825BF">
        <w:rPr>
          <w:rStyle w:val="15"/>
          <w:b w:val="0"/>
          <w:bCs w:val="0"/>
          <w:sz w:val="24"/>
          <w:szCs w:val="24"/>
        </w:rPr>
        <w:t xml:space="preserve"> </w:t>
      </w:r>
      <w:proofErr w:type="gramStart"/>
      <w:r w:rsidR="00413E80" w:rsidRPr="008825BF">
        <w:rPr>
          <w:rStyle w:val="15"/>
          <w:b w:val="0"/>
          <w:bCs w:val="0"/>
          <w:sz w:val="24"/>
          <w:szCs w:val="24"/>
        </w:rPr>
        <w:t>«ОБРАЗЦЫ ФОРМ ДЛЯ ЗАПОЛНЕНИЯ УЧАСТНИКАМИ ЗАКУПКИ</w:t>
      </w:r>
      <w:r w:rsidR="00413E80" w:rsidRPr="008825BF">
        <w:rPr>
          <w:rStyle w:val="15"/>
          <w:b w:val="0"/>
          <w:bCs w:val="0"/>
          <w:caps/>
          <w:sz w:val="24"/>
          <w:szCs w:val="24"/>
        </w:rPr>
        <w:t>»</w:t>
      </w:r>
      <w:r w:rsidRPr="008825BF">
        <w:t>).</w:t>
      </w:r>
      <w:proofErr w:type="gramEnd"/>
      <w:r w:rsidRPr="008825BF">
        <w:t xml:space="preserve">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w:t>
      </w:r>
      <w:proofErr w:type="gramEnd"/>
      <w:r w:rsidRPr="008F648C">
        <w:rPr>
          <w:rFonts w:ascii="Times New Roman" w:hAnsi="Times New Roman" w:cs="Times New Roman"/>
          <w:b w:val="0"/>
          <w:bCs w:val="0"/>
        </w:rPr>
        <w:t xml:space="preserve"> </w:t>
      </w:r>
      <w:proofErr w:type="gramStart"/>
      <w:r w:rsidRPr="008F648C">
        <w:rPr>
          <w:rFonts w:ascii="Times New Roman" w:hAnsi="Times New Roman" w:cs="Times New Roman"/>
          <w:b w:val="0"/>
          <w:bCs w:val="0"/>
        </w:rPr>
        <w:t xml:space="preserve">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8"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9"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sidRPr="008F648C">
        <w:rPr>
          <w:rFonts w:ascii="Times New Roman" w:hAnsi="Times New Roman" w:cs="Times New Roman"/>
          <w:b w:val="0"/>
          <w:bCs w:val="0"/>
        </w:rPr>
        <w:t xml:space="preserve"> </w:t>
      </w:r>
      <w:proofErr w:type="gramStart"/>
      <w:r w:rsidRPr="008F648C">
        <w:rPr>
          <w:rFonts w:ascii="Times New Roman" w:hAnsi="Times New Roman" w:cs="Times New Roman"/>
          <w:b w:val="0"/>
          <w:bCs w:val="0"/>
        </w:rPr>
        <w:t>договора, предложенной участником в заявке на участие в закупке.</w:t>
      </w:r>
      <w:proofErr w:type="gramEnd"/>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20"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roofErr w:type="gramEnd"/>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3D1E45">
        <w:rPr>
          <w:rFonts w:ascii="Times New Roman" w:hAnsi="Times New Roman" w:cs="Times New Roman"/>
          <w:b w:val="0"/>
          <w:bCs w:val="0"/>
        </w:rPr>
        <w:t>позднее</w:t>
      </w:r>
      <w:proofErr w:type="gramEnd"/>
      <w:r w:rsidRPr="003D1E45">
        <w:rPr>
          <w:rFonts w:ascii="Times New Roman" w:hAnsi="Times New Roman" w:cs="Times New Roman"/>
          <w:b w:val="0"/>
          <w:bCs w:val="0"/>
        </w:rPr>
        <w:t xml:space="preserve">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3D1E45">
        <w:rPr>
          <w:rFonts w:ascii="Times New Roman" w:hAnsi="Times New Roman" w:cs="Times New Roman"/>
          <w:b w:val="0"/>
        </w:rPr>
        <w:t xml:space="preserve">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 xml:space="preserve">или же подача </w:t>
      </w:r>
      <w:proofErr w:type="gramStart"/>
      <w:r w:rsidRPr="003D1E45">
        <w:rPr>
          <w:rFonts w:ascii="Times New Roman" w:hAnsi="Times New Roman" w:cs="Times New Roman"/>
          <w:b w:val="0"/>
          <w:bCs w:val="0"/>
        </w:rPr>
        <w:t>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w:t>
      </w:r>
      <w:proofErr w:type="gramEnd"/>
      <w:r w:rsidRPr="003D1E4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proofErr w:type="gramStart"/>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w:t>
      </w:r>
      <w:proofErr w:type="gramEnd"/>
      <w:r w:rsidRPr="003D1E45">
        <w:t xml:space="preserve">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w:t>
      </w:r>
      <w:proofErr w:type="gramStart"/>
      <w:r w:rsidRPr="003D1E45">
        <w:rPr>
          <w:rFonts w:ascii="Times New Roman" w:hAnsi="Times New Roman" w:cs="Times New Roman"/>
          <w:b w:val="0"/>
        </w:rPr>
        <w:t>дств в д</w:t>
      </w:r>
      <w:proofErr w:type="gramEnd"/>
      <w:r w:rsidRPr="003D1E45">
        <w:rPr>
          <w:rFonts w:ascii="Times New Roman" w:hAnsi="Times New Roman" w:cs="Times New Roman"/>
          <w:b w:val="0"/>
        </w:rPr>
        <w:t>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roofErr w:type="gramEnd"/>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3D1E45">
        <w:rPr>
          <w:rFonts w:ascii="Times New Roman" w:hAnsi="Times New Roman" w:cs="Times New Roman"/>
          <w:b w:val="0"/>
          <w:bCs w:val="0"/>
        </w:rPr>
        <w:t>согласии</w:t>
      </w:r>
      <w:proofErr w:type="gramEnd"/>
      <w:r w:rsidRPr="003D1E45">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3D1E45">
        <w:rPr>
          <w:rFonts w:ascii="Times New Roman" w:hAnsi="Times New Roman" w:cs="Times New Roman"/>
          <w:b w:val="0"/>
          <w:bCs w:val="0"/>
        </w:rPr>
        <w:t>предоставляются документы</w:t>
      </w:r>
      <w:proofErr w:type="gramEnd"/>
      <w:r w:rsidRPr="003D1E45">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3D1E45">
        <w:rPr>
          <w:rFonts w:ascii="Times New Roman" w:hAnsi="Times New Roman" w:cs="Times New Roman"/>
          <w:b w:val="0"/>
          <w:bCs w:val="0"/>
        </w:rPr>
        <w:t xml:space="preserve">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w:t>
      </w:r>
      <w:proofErr w:type="gramEnd"/>
      <w:r w:rsidR="00340006" w:rsidRPr="003D1E45">
        <w:rPr>
          <w:rFonts w:ascii="Times New Roman" w:hAnsi="Times New Roman" w:cs="Times New Roman"/>
          <w:b w:val="0"/>
          <w:bCs w:val="0"/>
        </w:rPr>
        <w:t xml:space="preserve">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roofErr w:type="gramEnd"/>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roofErr w:type="gramEnd"/>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roofErr w:type="gramEnd"/>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w:t>
      </w:r>
      <w:proofErr w:type="gramStart"/>
      <w:r w:rsidRPr="003D1E45">
        <w:rPr>
          <w:rFonts w:ascii="Times New Roman" w:hAnsi="Times New Roman" w:cs="Times New Roman"/>
          <w:b w:val="0"/>
          <w:bCs w:val="0"/>
        </w:rPr>
        <w:t>,</w:t>
      </w:r>
      <w:proofErr w:type="gramEnd"/>
      <w:r w:rsidRPr="003D1E45">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proofErr w:type="gramStart"/>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sidRPr="00581C0D">
        <w:rPr>
          <w:rFonts w:ascii="Times New Roman" w:hAnsi="Times New Roman"/>
          <w:b w:val="0"/>
        </w:rPr>
        <w:t xml:space="preserve"> </w:t>
      </w:r>
      <w:proofErr w:type="gramStart"/>
      <w:r w:rsidRPr="00581C0D">
        <w:rPr>
          <w:rFonts w:ascii="Times New Roman" w:hAnsi="Times New Roman"/>
          <w:b w:val="0"/>
        </w:rPr>
        <w:t>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sidRPr="00581C0D">
        <w:rPr>
          <w:rFonts w:ascii="Times New Roman" w:hAnsi="Times New Roman"/>
          <w:b w:val="0"/>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3D1E45">
        <w:rPr>
          <w:rFonts w:ascii="Times New Roman" w:hAnsi="Times New Roman" w:cs="Times New Roman"/>
          <w:b w:val="0"/>
          <w:bCs w:val="0"/>
        </w:rPr>
        <w:t>ств тр</w:t>
      </w:r>
      <w:proofErr w:type="gramEnd"/>
      <w:r w:rsidRPr="003D1E45">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21"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proofErr w:type="gramStart"/>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roofErr w:type="gramEnd"/>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proofErr w:type="gramStart"/>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22"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3"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4"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w:t>
      </w:r>
      <w:proofErr w:type="gramEnd"/>
      <w:r w:rsidRPr="00026AC9">
        <w:rPr>
          <w:bCs/>
          <w:sz w:val="24"/>
          <w:szCs w:val="24"/>
        </w:rPr>
        <w:t xml:space="preserve"> № 44-ФЗ </w:t>
      </w:r>
      <w:proofErr w:type="gramStart"/>
      <w:r w:rsidRPr="00026AC9">
        <w:rPr>
          <w:bCs/>
          <w:sz w:val="24"/>
          <w:szCs w:val="24"/>
        </w:rPr>
        <w:t>размещен</w:t>
      </w:r>
      <w:proofErr w:type="gramEnd"/>
      <w:r w:rsidRPr="00026AC9">
        <w:rPr>
          <w:bCs/>
          <w:sz w:val="24"/>
          <w:szCs w:val="24"/>
        </w:rPr>
        <w:t xml:space="preserve"> на официальном сайте Министерства финансов РФ (</w:t>
      </w:r>
      <w:hyperlink r:id="rId25"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proofErr w:type="gramStart"/>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6"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7"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roofErr w:type="gramEnd"/>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8"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proofErr w:type="gramStart"/>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roofErr w:type="gramEnd"/>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w:t>
      </w:r>
      <w:proofErr w:type="gramStart"/>
      <w:r w:rsidRPr="00026AC9">
        <w:rPr>
          <w:bCs/>
          <w:iCs/>
          <w:sz w:val="24"/>
          <w:szCs w:val="24"/>
        </w:rPr>
        <w:t>заменена</w:t>
      </w:r>
      <w:proofErr w:type="gramEnd"/>
      <w:r w:rsidRPr="00026AC9">
        <w:rPr>
          <w:bCs/>
          <w:iCs/>
          <w:sz w:val="24"/>
          <w:szCs w:val="24"/>
        </w:rPr>
        <w:t xml:space="preserve"> в случае если гарант престал соответствовать </w:t>
      </w:r>
      <w:hyperlink r:id="rId29"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30"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не должно быть условий или требований, противоречащих </w:t>
      </w:r>
      <w:proofErr w:type="gramStart"/>
      <w:r w:rsidRPr="00026AC9">
        <w:rPr>
          <w:bCs/>
          <w:iCs/>
          <w:sz w:val="24"/>
          <w:szCs w:val="24"/>
        </w:rPr>
        <w:t>вышеизложенному</w:t>
      </w:r>
      <w:proofErr w:type="gramEnd"/>
      <w:r w:rsidRPr="00026AC9">
        <w:rPr>
          <w:bCs/>
          <w:iCs/>
          <w:sz w:val="24"/>
          <w:szCs w:val="24"/>
        </w:rPr>
        <w:t xml:space="preserve">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proofErr w:type="gramStart"/>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roofErr w:type="gramEnd"/>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proofErr w:type="gramStart"/>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026AC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 xml:space="preserve">безусловное обязательство Гаранта </w:t>
      </w:r>
      <w:proofErr w:type="gramStart"/>
      <w:r w:rsidRPr="00026AC9">
        <w:t>оплатить сумму независимой</w:t>
      </w:r>
      <w:proofErr w:type="gramEnd"/>
      <w:r w:rsidRPr="00026AC9">
        <w:t xml:space="preserve">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proofErr w:type="gramStart"/>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roofErr w:type="gramEnd"/>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1"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proofErr w:type="gramStart"/>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026AC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 xml:space="preserve">участник не соответствует требованиям к участнику закупки, установленным документацией о закупке, в том </w:t>
      </w:r>
      <w:proofErr w:type="gramStart"/>
      <w:r w:rsidRPr="00026AC9">
        <w:t>числе</w:t>
      </w:r>
      <w:proofErr w:type="gramEnd"/>
      <w:r w:rsidRPr="00026AC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026AC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 xml:space="preserve">о признании участника и/или заявки участника </w:t>
      </w:r>
      <w:proofErr w:type="gramStart"/>
      <w:r w:rsidRPr="00026AC9">
        <w:rPr>
          <w:rFonts w:ascii="Times New Roman" w:hAnsi="Times New Roman" w:cs="Times New Roman"/>
        </w:rPr>
        <w:t>несоответствующими</w:t>
      </w:r>
      <w:proofErr w:type="gramEnd"/>
      <w:r w:rsidRPr="00026AC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026AC9">
        <w:rPr>
          <w:rFonts w:ascii="Times New Roman" w:hAnsi="Times New Roman" w:cs="Times New Roman"/>
          <w:b w:val="0"/>
          <w:bCs w:val="0"/>
        </w:rPr>
        <w:t xml:space="preserve">закупке) </w:t>
      </w:r>
      <w:proofErr w:type="gramEnd"/>
      <w:r w:rsidRPr="00026AC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w:t>
      </w:r>
      <w:proofErr w:type="gramEnd"/>
      <w:r w:rsidRPr="00026AC9">
        <w:rPr>
          <w:rFonts w:ascii="Times New Roman" w:hAnsi="Times New Roman" w:cs="Times New Roman"/>
          <w:b w:val="0"/>
          <w:bCs w:val="0"/>
        </w:rPr>
        <w:t xml:space="preserve"> осуществляет оценку заявок участников по соответствующим критериям, </w:t>
      </w:r>
      <w:proofErr w:type="gramStart"/>
      <w:r w:rsidRPr="00026AC9">
        <w:rPr>
          <w:rFonts w:ascii="Times New Roman" w:hAnsi="Times New Roman" w:cs="Times New Roman"/>
          <w:b w:val="0"/>
          <w:bCs w:val="0"/>
        </w:rPr>
        <w:t>информация</w:t>
      </w:r>
      <w:proofErr w:type="gramEnd"/>
      <w:r w:rsidRPr="00026AC9">
        <w:rPr>
          <w:rFonts w:ascii="Times New Roman" w:hAnsi="Times New Roman" w:cs="Times New Roman"/>
          <w:b w:val="0"/>
          <w:bCs w:val="0"/>
        </w:rPr>
        <w:t xml:space="preserve">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proofErr w:type="gramStart"/>
      <w:r w:rsidRPr="0035133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51335">
        <w:rPr>
          <w:rFonts w:ascii="Times New Roman" w:hAnsi="Times New Roman" w:cs="Times New Roman"/>
          <w:b w:val="0"/>
          <w:bCs w:val="0"/>
        </w:rPr>
        <w:t>непревышения</w:t>
      </w:r>
      <w:proofErr w:type="spellEnd"/>
      <w:r w:rsidRPr="0035133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51335">
        <w:rPr>
          <w:rFonts w:ascii="Times New Roman" w:hAnsi="Times New Roman" w:cs="Times New Roman"/>
          <w:b w:val="0"/>
          <w:bCs w:val="0"/>
        </w:rPr>
        <w:t>непревышения</w:t>
      </w:r>
      <w:proofErr w:type="spellEnd"/>
      <w:r w:rsidRPr="0035133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w:t>
      </w:r>
      <w:proofErr w:type="gramEnd"/>
      <w:r w:rsidRPr="00351335">
        <w:rPr>
          <w:rFonts w:ascii="Times New Roman" w:hAnsi="Times New Roman" w:cs="Times New Roman"/>
          <w:b w:val="0"/>
          <w:bCs w:val="0"/>
        </w:rPr>
        <w:t xml:space="preserve">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В случае</w:t>
      </w:r>
      <w:proofErr w:type="gramStart"/>
      <w:r w:rsidRPr="00BD692E">
        <w:rPr>
          <w:rFonts w:ascii="Times New Roman" w:hAnsi="Times New Roman" w:cs="Times New Roman"/>
          <w:b w:val="0"/>
          <w:bCs w:val="0"/>
        </w:rPr>
        <w:t>,</w:t>
      </w:r>
      <w:proofErr w:type="gramEnd"/>
      <w:r w:rsidRPr="00BD692E">
        <w:rPr>
          <w:rFonts w:ascii="Times New Roman" w:hAnsi="Times New Roman" w:cs="Times New Roman"/>
          <w:b w:val="0"/>
          <w:bCs w:val="0"/>
        </w:rPr>
        <w:t xml:space="preserve">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3D1E45">
        <w:rPr>
          <w:rFonts w:ascii="Times New Roman" w:hAnsi="Times New Roman" w:cs="Times New Roman"/>
          <w:b w:val="0"/>
        </w:rPr>
        <w:t>участие</w:t>
      </w:r>
      <w:proofErr w:type="gramEnd"/>
      <w:r w:rsidRPr="003D1E45">
        <w:rPr>
          <w:rFonts w:ascii="Times New Roman" w:hAnsi="Times New Roman" w:cs="Times New Roman"/>
          <w:b w:val="0"/>
        </w:rPr>
        <w:t xml:space="preserve">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w:t>
      </w:r>
      <w:proofErr w:type="gramStart"/>
      <w:r w:rsidRPr="00351335">
        <w:rPr>
          <w:rFonts w:ascii="Times New Roman" w:hAnsi="Times New Roman" w:cs="Times New Roman"/>
          <w:b w:val="0"/>
          <w:bCs w:val="0"/>
        </w:rPr>
        <w:t>,</w:t>
      </w:r>
      <w:proofErr w:type="gramEnd"/>
      <w:r w:rsidRPr="0035133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w:t>
      </w:r>
      <w:proofErr w:type="gramStart"/>
      <w:r w:rsidRPr="00351335">
        <w:rPr>
          <w:rFonts w:ascii="Times New Roman" w:hAnsi="Times New Roman" w:cs="Times New Roman"/>
          <w:b w:val="0"/>
          <w:bCs w:val="0"/>
        </w:rPr>
        <w:t>запрос</w:t>
      </w:r>
      <w:proofErr w:type="gramEnd"/>
      <w:r w:rsidRPr="00351335">
        <w:rPr>
          <w:rFonts w:ascii="Times New Roman" w:hAnsi="Times New Roman" w:cs="Times New Roman"/>
          <w:b w:val="0"/>
          <w:bCs w:val="0"/>
        </w:rPr>
        <w:t xml:space="preserve">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3D1E45">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roofErr w:type="gramEnd"/>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w:t>
      </w:r>
      <w:proofErr w:type="gramStart"/>
      <w:r w:rsidRPr="003D1E45">
        <w:rPr>
          <w:rFonts w:ascii="Times New Roman" w:hAnsi="Times New Roman" w:cs="Times New Roman"/>
          <w:b w:val="0"/>
          <w:bCs w:val="0"/>
        </w:rPr>
        <w:t>Российский</w:t>
      </w:r>
      <w:proofErr w:type="gramEnd"/>
      <w:r w:rsidRPr="003D1E45">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3D1E45">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3D1E45">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w:t>
      </w:r>
      <w:proofErr w:type="gramStart"/>
      <w:r w:rsidR="00323293" w:rsidRPr="00026AC9">
        <w:rPr>
          <w:rFonts w:ascii="Times New Roman" w:hAnsi="Times New Roman" w:cs="Times New Roman"/>
          <w:b w:val="0"/>
          <w:bCs w:val="0"/>
        </w:rPr>
        <w:t>обеспечения исполнения обязательств исполнения договора</w:t>
      </w:r>
      <w:proofErr w:type="gramEnd"/>
      <w:r w:rsidR="00323293" w:rsidRPr="00026AC9">
        <w:rPr>
          <w:rFonts w:ascii="Times New Roman" w:hAnsi="Times New Roman" w:cs="Times New Roman"/>
          <w:b w:val="0"/>
          <w:bCs w:val="0"/>
        </w:rPr>
        <w:t xml:space="preserve">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 xml:space="preserve">Возврат </w:t>
      </w:r>
      <w:proofErr w:type="gramStart"/>
      <w:r w:rsidRPr="00026AC9">
        <w:rPr>
          <w:rFonts w:ascii="Times New Roman" w:hAnsi="Times New Roman" w:cs="Times New Roman"/>
          <w:b w:val="0"/>
        </w:rPr>
        <w:t>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w:t>
      </w:r>
      <w:proofErr w:type="gramEnd"/>
      <w:r w:rsidR="00323293" w:rsidRPr="00026AC9">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w:t>
      </w:r>
      <w:proofErr w:type="gramStart"/>
      <w:r w:rsidRPr="00026AC9">
        <w:rPr>
          <w:rFonts w:ascii="Times New Roman" w:hAnsi="Times New Roman" w:cs="Times New Roman"/>
          <w:b w:val="0"/>
        </w:rPr>
        <w:t>,</w:t>
      </w:r>
      <w:proofErr w:type="gramEnd"/>
      <w:r w:rsidRPr="00026AC9">
        <w:rPr>
          <w:rFonts w:ascii="Times New Roman" w:hAnsi="Times New Roman" w:cs="Times New Roman"/>
          <w:b w:val="0"/>
        </w:rPr>
        <w:t xml:space="preserve">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proofErr w:type="gramStart"/>
      <w:r w:rsidRPr="00026AC9">
        <w:rPr>
          <w:szCs w:val="24"/>
        </w:rPr>
        <w:t xml:space="preserve">Независимая гарантия должна быть выдана гарантом, предусмотренным </w:t>
      </w:r>
      <w:hyperlink r:id="rId32"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33"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34"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w:t>
      </w:r>
      <w:proofErr w:type="gramEnd"/>
      <w:r w:rsidRPr="00026AC9">
        <w:rPr>
          <w:szCs w:val="24"/>
        </w:rPr>
        <w:t xml:space="preserve"> № 44-ФЗ </w:t>
      </w:r>
      <w:proofErr w:type="gramStart"/>
      <w:r w:rsidRPr="00026AC9">
        <w:rPr>
          <w:szCs w:val="24"/>
        </w:rPr>
        <w:t>размещен</w:t>
      </w:r>
      <w:proofErr w:type="gramEnd"/>
      <w:r w:rsidRPr="00026AC9">
        <w:rPr>
          <w:szCs w:val="24"/>
        </w:rPr>
        <w:t xml:space="preserve"> на официальном сайте Министерства финансов РФ (</w:t>
      </w:r>
      <w:hyperlink r:id="rId35"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6"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7"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8"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w:t>
      </w:r>
      <w:proofErr w:type="gramStart"/>
      <w:r w:rsidRPr="00026AC9">
        <w:rPr>
          <w:iCs/>
          <w:szCs w:val="24"/>
        </w:rPr>
        <w:t>заменена</w:t>
      </w:r>
      <w:proofErr w:type="gramEnd"/>
      <w:r w:rsidRPr="00026AC9">
        <w:rPr>
          <w:iCs/>
          <w:szCs w:val="24"/>
        </w:rPr>
        <w:t xml:space="preserve"> в случае если гарант престал соответствовать </w:t>
      </w:r>
      <w:hyperlink r:id="rId39"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40"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 xml:space="preserve">В независимой гарантии не должно быть условий или требований, противоречащих </w:t>
      </w:r>
      <w:proofErr w:type="gramStart"/>
      <w:r w:rsidRPr="00026AC9">
        <w:rPr>
          <w:szCs w:val="24"/>
        </w:rPr>
        <w:t>вышеизложенному</w:t>
      </w:r>
      <w:proofErr w:type="gramEnd"/>
      <w:r w:rsidRPr="00026AC9">
        <w:rPr>
          <w:szCs w:val="24"/>
        </w:rPr>
        <w:t>,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 xml:space="preserve">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w:t>
      </w:r>
      <w:proofErr w:type="gramStart"/>
      <w:r w:rsidRPr="00026AC9">
        <w:t>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w:t>
      </w:r>
      <w:proofErr w:type="gramEnd"/>
      <w:r w:rsidRPr="00026AC9">
        <w:t xml:space="preserve"> </w:t>
      </w:r>
      <w:proofErr w:type="gramStart"/>
      <w:r w:rsidRPr="00026AC9">
        <w:t>случае</w:t>
      </w:r>
      <w:proofErr w:type="gramEnd"/>
      <w:r w:rsidRPr="00026AC9">
        <w:t xml:space="preserve">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 xml:space="preserve">безусловное обязательство Гаранта </w:t>
      </w:r>
      <w:proofErr w:type="gramStart"/>
      <w:r w:rsidRPr="00026AC9">
        <w:t>оплатить сумму независимой</w:t>
      </w:r>
      <w:proofErr w:type="gramEnd"/>
      <w:r w:rsidRPr="00026AC9">
        <w:t xml:space="preserve">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proofErr w:type="gramStart"/>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roofErr w:type="gramEnd"/>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41"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w:t>
      </w:r>
      <w:proofErr w:type="gramStart"/>
      <w:r w:rsidRPr="00026AC9">
        <w:rPr>
          <w:rFonts w:ascii="Times New Roman" w:hAnsi="Times New Roman" w:cs="Times New Roman"/>
          <w:b w:val="0"/>
          <w:bCs w:val="0"/>
        </w:rPr>
        <w:t>,</w:t>
      </w:r>
      <w:proofErr w:type="gramEnd"/>
      <w:r w:rsidRPr="00026AC9">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w:t>
      </w:r>
      <w:proofErr w:type="gramStart"/>
      <w:r w:rsidRPr="00026AC9">
        <w:t>дств в к</w:t>
      </w:r>
      <w:proofErr w:type="gramEnd"/>
      <w:r w:rsidRPr="00026AC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026AC9">
        <w:t>дств в к</w:t>
      </w:r>
      <w:proofErr w:type="gramEnd"/>
      <w:r w:rsidRPr="00026AC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026AC9">
        <w:t>дств пр</w:t>
      </w:r>
      <w:proofErr w:type="gramEnd"/>
      <w:r w:rsidRPr="00026AC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proofErr w:type="gramStart"/>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w:t>
      </w:r>
      <w:proofErr w:type="gramEnd"/>
      <w:r w:rsidRPr="003D1E45">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w:t>
      </w:r>
      <w:proofErr w:type="gramStart"/>
      <w:r w:rsidR="00537010" w:rsidRPr="003D1E45">
        <w:rPr>
          <w:rFonts w:ascii="Times New Roman" w:hAnsi="Times New Roman" w:cs="Times New Roman"/>
          <w:b w:val="0"/>
          <w:bCs w:val="0"/>
        </w:rPr>
        <w:t>,</w:t>
      </w:r>
      <w:proofErr w:type="gramEnd"/>
      <w:r w:rsidR="00537010" w:rsidRPr="003D1E45">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3D1E45">
        <w:rPr>
          <w:rFonts w:ascii="Times New Roman" w:hAnsi="Times New Roman" w:cs="Times New Roman"/>
          <w:b w:val="0"/>
          <w:bCs w:val="0"/>
        </w:rPr>
        <w:t>,</w:t>
      </w:r>
      <w:proofErr w:type="gramEnd"/>
      <w:r w:rsidR="00D43222" w:rsidRPr="003D1E45">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3D1E45">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w:t>
      </w:r>
      <w:proofErr w:type="gramStart"/>
      <w:r w:rsidRPr="003D1E45">
        <w:t>представивших</w:t>
      </w:r>
      <w:proofErr w:type="gramEnd"/>
      <w:r w:rsidRPr="003D1E45">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026AC9">
        <w:rPr>
          <w:rFonts w:ascii="Times New Roman" w:hAnsi="Times New Roman" w:cs="Times New Roman"/>
          <w:b w:val="0"/>
          <w:bCs w:val="0"/>
        </w:rPr>
        <w:t>требованиям, установленным в документации о закупке или предоставил</w:t>
      </w:r>
      <w:proofErr w:type="gramEnd"/>
      <w:r w:rsidRPr="00026AC9">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w:t>
      </w:r>
      <w:proofErr w:type="gramStart"/>
      <w:r w:rsidR="003D1E45" w:rsidRPr="00026AC9">
        <w:rPr>
          <w:sz w:val="24"/>
          <w:szCs w:val="24"/>
        </w:rPr>
        <w:t>.п</w:t>
      </w:r>
      <w:proofErr w:type="spellEnd"/>
      <w:proofErr w:type="gram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proofErr w:type="gramStart"/>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roofErr w:type="gramEnd"/>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proofErr w:type="gramStart"/>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026AC9">
        <w:rPr>
          <w:rFonts w:ascii="Times New Roman" w:hAnsi="Times New Roman" w:cs="Times New Roman"/>
          <w:b w:val="0"/>
          <w:bCs w:val="0"/>
        </w:rPr>
        <w:t xml:space="preserve">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026AC9">
        <w:rPr>
          <w:rFonts w:ascii="Times New Roman" w:hAnsi="Times New Roman" w:cs="Times New Roman"/>
          <w:b w:val="0"/>
          <w:bCs w:val="0"/>
        </w:rPr>
        <w:t>обязательств, предусмотренных договором устанавливается</w:t>
      </w:r>
      <w:proofErr w:type="gramEnd"/>
      <w:r w:rsidR="00114320" w:rsidRPr="00026AC9">
        <w:rPr>
          <w:rFonts w:ascii="Times New Roman" w:hAnsi="Times New Roman" w:cs="Times New Roman"/>
          <w:b w:val="0"/>
          <w:bCs w:val="0"/>
        </w:rPr>
        <w:t xml:space="preserve">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roofErr w:type="gramEnd"/>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w:t>
      </w:r>
      <w:proofErr w:type="gramStart"/>
      <w:r w:rsidRPr="00026AC9">
        <w:rPr>
          <w:rFonts w:ascii="Times New Roman" w:hAnsi="Times New Roman" w:cs="Times New Roman"/>
          <w:b w:val="0"/>
        </w:rPr>
        <w:t>и(</w:t>
      </w:r>
      <w:proofErr w:type="gramEnd"/>
      <w:r w:rsidRPr="00026AC9">
        <w:rPr>
          <w:rFonts w:ascii="Times New Roman" w:hAnsi="Times New Roman" w:cs="Times New Roman"/>
          <w:b w:val="0"/>
        </w:rPr>
        <w:t>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 xml:space="preserve">Закупка </w:t>
      </w:r>
      <w:proofErr w:type="gramStart"/>
      <w:r w:rsidRPr="00026AC9">
        <w:rPr>
          <w:sz w:val="24"/>
          <w:szCs w:val="24"/>
        </w:rPr>
        <w:t>продукции/выполнения работ/оказания услуг</w:t>
      </w:r>
      <w:proofErr w:type="gramEnd"/>
      <w:r w:rsidRPr="00026AC9">
        <w:rPr>
          <w:sz w:val="24"/>
          <w:szCs w:val="24"/>
        </w:rPr>
        <w:t xml:space="preserve">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w:t>
      </w:r>
      <w:proofErr w:type="gramStart"/>
      <w:r w:rsidRPr="00026AC9">
        <w:rPr>
          <w:rFonts w:ascii="Times New Roman" w:hAnsi="Times New Roman" w:cs="Times New Roman"/>
          <w:b w:val="0"/>
        </w:rPr>
        <w:t xml:space="preserve">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должны быть подготовлены</w:t>
      </w:r>
      <w:proofErr w:type="gramEnd"/>
      <w:r w:rsidRPr="00026AC9">
        <w:rPr>
          <w:rFonts w:ascii="Times New Roman" w:hAnsi="Times New Roman" w:cs="Times New Roman"/>
          <w:b w:val="0"/>
        </w:rPr>
        <w:t xml:space="preserve">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w:t>
      </w:r>
      <w:proofErr w:type="gramStart"/>
      <w:r w:rsidRPr="00351335">
        <w:rPr>
          <w:rFonts w:ascii="Times New Roman" w:hAnsi="Times New Roman" w:cs="Times New Roman"/>
          <w:b w:val="0"/>
        </w:rPr>
        <w:t>о(</w:t>
      </w:r>
      <w:proofErr w:type="gramEnd"/>
      <w:r w:rsidRPr="00351335">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если в Техническо</w:t>
      </w:r>
      <w:proofErr w:type="gramStart"/>
      <w:r w:rsidRPr="00351335">
        <w:rPr>
          <w:rFonts w:ascii="Times New Roman" w:hAnsi="Times New Roman" w:cs="Times New Roman"/>
          <w:b w:val="0"/>
        </w:rPr>
        <w:t>м(</w:t>
      </w:r>
      <w:proofErr w:type="gramEnd"/>
      <w:r w:rsidRPr="00351335">
        <w:rPr>
          <w:rFonts w:ascii="Times New Roman" w:hAnsi="Times New Roman" w:cs="Times New Roman"/>
          <w:b w:val="0"/>
        </w:rPr>
        <w:t>их) задании(</w:t>
      </w:r>
      <w:proofErr w:type="spellStart"/>
      <w:r w:rsidRPr="00351335">
        <w:rPr>
          <w:rFonts w:ascii="Times New Roman" w:hAnsi="Times New Roman" w:cs="Times New Roman"/>
          <w:b w:val="0"/>
        </w:rPr>
        <w:t>ях</w:t>
      </w:r>
      <w:proofErr w:type="spellEnd"/>
      <w:r w:rsidRPr="00351335">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proofErr w:type="gramEnd"/>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proofErr w:type="gramEnd"/>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proofErr w:type="gramEnd"/>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w:t>
      </w:r>
      <w:proofErr w:type="gramEnd"/>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proofErr w:type="gramStart"/>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42"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w:t>
      </w:r>
      <w:proofErr w:type="gramEnd"/>
      <w:r w:rsidRPr="00351335">
        <w:rPr>
          <w:rFonts w:ascii="Times New Roman" w:hAnsi="Times New Roman" w:cs="Times New Roman"/>
          <w:b w:val="0"/>
          <w:u w:val="single"/>
        </w:rPr>
        <w:t xml:space="preserve">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если в Техническо</w:t>
      </w:r>
      <w:proofErr w:type="gramStart"/>
      <w:r w:rsidRPr="00351335">
        <w:rPr>
          <w:rFonts w:ascii="Times New Roman" w:hAnsi="Times New Roman" w:cs="Times New Roman"/>
          <w:b w:val="0"/>
        </w:rPr>
        <w:t>м(</w:t>
      </w:r>
      <w:proofErr w:type="gramEnd"/>
      <w:r w:rsidRPr="00351335">
        <w:rPr>
          <w:rFonts w:ascii="Times New Roman" w:hAnsi="Times New Roman" w:cs="Times New Roman"/>
          <w:b w:val="0"/>
        </w:rPr>
        <w:t>их) задании(</w:t>
      </w:r>
      <w:proofErr w:type="spellStart"/>
      <w:r w:rsidRPr="00351335">
        <w:rPr>
          <w:rFonts w:ascii="Times New Roman" w:hAnsi="Times New Roman" w:cs="Times New Roman"/>
          <w:b w:val="0"/>
        </w:rPr>
        <w:t>ях</w:t>
      </w:r>
      <w:proofErr w:type="spellEnd"/>
      <w:r w:rsidRPr="00351335">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43"/>
          <w:footerReference w:type="even" r:id="rId44"/>
          <w:footerReference w:type="default" r:id="rId45"/>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lastRenderedPageBreak/>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4A009B1A"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 xml:space="preserve">право заключения Договора на </w:t>
            </w:r>
            <w:r w:rsidR="00EE3D2A" w:rsidRPr="00EE3D2A">
              <w:rPr>
                <w:bCs/>
              </w:rPr>
              <w:t>поставку</w:t>
            </w:r>
            <w:r w:rsidR="00BB35E6">
              <w:rPr>
                <w:bCs/>
              </w:rPr>
              <w:t xml:space="preserve"> </w:t>
            </w:r>
            <w:r w:rsidR="00E05706" w:rsidRPr="00E05706">
              <w:rPr>
                <w:bCs/>
              </w:rPr>
              <w:t>вычислительной и оргтехники</w:t>
            </w:r>
            <w:r w:rsidR="00E05706">
              <w:rPr>
                <w:bCs/>
              </w:rPr>
              <w:t xml:space="preserve"> </w:t>
            </w:r>
            <w:bookmarkStart w:id="341" w:name="_GoBack"/>
            <w:bookmarkEnd w:id="341"/>
            <w:r w:rsidR="00C51665" w:rsidRPr="00C51665">
              <w:rPr>
                <w:bCs/>
              </w:rPr>
              <w:t>для нужд филиала ПАО "Россети Центр" - "Ярэнерго"</w:t>
            </w:r>
            <w:r w:rsidR="00C51665">
              <w:rPr>
                <w:bCs/>
              </w:rPr>
              <w:t xml:space="preserve"> </w:t>
            </w:r>
            <w:r w:rsidR="00C36DDF" w:rsidRPr="00C36DDF">
              <w:rPr>
                <w:bCs/>
              </w:rPr>
              <w:t xml:space="preserve">расположенного по адресу: </w:t>
            </w:r>
            <w:proofErr w:type="gramStart"/>
            <w:r w:rsidR="00C36DDF" w:rsidRPr="00C36DDF">
              <w:rPr>
                <w:bCs/>
              </w:rPr>
              <w:t xml:space="preserve">РФ, 150003, г. Ярославль, ул. </w:t>
            </w:r>
            <w:proofErr w:type="spellStart"/>
            <w:r w:rsidR="00C36DDF" w:rsidRPr="00C36DDF">
              <w:rPr>
                <w:bCs/>
              </w:rPr>
              <w:t>Воинова</w:t>
            </w:r>
            <w:proofErr w:type="spellEnd"/>
            <w:r w:rsidR="00C36DDF" w:rsidRPr="00C36DDF">
              <w:rPr>
                <w:bCs/>
              </w:rPr>
              <w:t>, д. 12)</w:t>
            </w:r>
            <w:proofErr w:type="gramEnd"/>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w:t>
            </w:r>
            <w:proofErr w:type="gramStart"/>
            <w:r w:rsidRPr="00C42F36">
              <w:t>е(</w:t>
            </w:r>
            <w:proofErr w:type="spellStart"/>
            <w:proofErr w:type="gramEnd"/>
            <w:r w:rsidRPr="00C42F36">
              <w:t>ие</w:t>
            </w:r>
            <w:proofErr w:type="spellEnd"/>
            <w:r w:rsidRPr="00C42F36">
              <w:t>)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7DFA7BC" w14:textId="77777777" w:rsidR="00E05706" w:rsidRPr="00E05706" w:rsidRDefault="00973E15" w:rsidP="00E05706">
            <w:pPr>
              <w:widowControl w:val="0"/>
              <w:tabs>
                <w:tab w:val="num" w:pos="0"/>
              </w:tabs>
              <w:autoSpaceDE w:val="0"/>
              <w:autoSpaceDN w:val="0"/>
              <w:adjustRightInd w:val="0"/>
              <w:spacing w:after="120"/>
              <w:ind w:left="209" w:right="176"/>
            </w:pPr>
            <w:r>
              <w:t xml:space="preserve">Сроки выполнения поставок: </w:t>
            </w:r>
            <w:r w:rsidR="00E05706" w:rsidRPr="00E05706">
              <w:t>Начало: с момента заключения договора. Окончание: в течение 30 календарных дней.</w:t>
            </w:r>
          </w:p>
          <w:p w14:paraId="3E2A3CF4" w14:textId="5E407E6B" w:rsidR="00BB35E6" w:rsidRPr="00BB35E6" w:rsidRDefault="00BB35E6" w:rsidP="00BB35E6">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 xml:space="preserve">Отгрузочные реквизиты/базис поставки: на условиях DDP (Согласно ИНКОТЕРМС 2010) по адресу филиала ПАО «Россети Центр» - «Ярэнерго»: РФ, 150003, г. Ярославль, ул. </w:t>
            </w:r>
            <w:proofErr w:type="spellStart"/>
            <w:r w:rsidRPr="00C36DDF">
              <w:t>Воинова</w:t>
            </w:r>
            <w:proofErr w:type="spellEnd"/>
            <w:r w:rsidRPr="00C36DDF">
              <w:t>, д. 12</w:t>
            </w:r>
          </w:p>
          <w:p w14:paraId="5D72C1C1" w14:textId="77777777" w:rsidR="00C36DDF" w:rsidRPr="00C36DDF" w:rsidRDefault="00C36DDF" w:rsidP="00C36DDF">
            <w:pPr>
              <w:widowControl w:val="0"/>
              <w:autoSpaceDE w:val="0"/>
              <w:autoSpaceDN w:val="0"/>
              <w:adjustRightInd w:val="0"/>
              <w:spacing w:after="120"/>
              <w:ind w:left="209" w:right="176"/>
            </w:pPr>
            <w:r w:rsidRPr="00C36DDF">
              <w:t xml:space="preserve">Выполнение поставки Участником будет осуществляться на  объекты, </w:t>
            </w:r>
            <w:proofErr w:type="gramStart"/>
            <w:r w:rsidRPr="00C36DDF">
              <w:t>указанных</w:t>
            </w:r>
            <w:proofErr w:type="gramEnd"/>
            <w:r w:rsidRPr="00C36DDF">
              <w:t xml:space="preserve">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lastRenderedPageBreak/>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w:t>
            </w:r>
            <w:proofErr w:type="gramStart"/>
            <w:r>
              <w:t>е(</w:t>
            </w:r>
            <w:proofErr w:type="spellStart"/>
            <w:proofErr w:type="gramEnd"/>
            <w:r>
              <w:t>ие</w:t>
            </w:r>
            <w:proofErr w:type="spellEnd"/>
            <w:r>
              <w:t>)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1AC633" w14:textId="3EDD0286" w:rsidR="00214F80" w:rsidRPr="00214F80" w:rsidRDefault="00973E15" w:rsidP="00214F80">
            <w:pPr>
              <w:widowControl w:val="0"/>
              <w:tabs>
                <w:tab w:val="num" w:pos="1620"/>
              </w:tabs>
              <w:ind w:left="209" w:right="176"/>
              <w:rPr>
                <w:bCs/>
              </w:rPr>
            </w:pPr>
            <w:r w:rsidRPr="00026CE2">
              <w:rPr>
                <w:b/>
                <w:u w:val="single"/>
              </w:rPr>
              <w:t>По Лоту №1:</w:t>
            </w:r>
            <w:r w:rsidRPr="00026CE2">
              <w:t xml:space="preserve"> </w:t>
            </w:r>
            <w:r w:rsidR="00E05706" w:rsidRPr="00E05706">
              <w:rPr>
                <w:b/>
              </w:rPr>
              <w:t>349 083,00</w:t>
            </w:r>
            <w:r w:rsidR="00E05706" w:rsidRPr="00E05706">
              <w:t xml:space="preserve"> (триста сорок девять тысяч восемьдесят три) рубля  00 копеек РФ, без учета НДС; НДС составляет </w:t>
            </w:r>
            <w:r w:rsidR="00E05706" w:rsidRPr="00E05706">
              <w:rPr>
                <w:b/>
              </w:rPr>
              <w:t xml:space="preserve">69 816,60 </w:t>
            </w:r>
            <w:r w:rsidR="00E05706" w:rsidRPr="00E05706">
              <w:t>(шестьдесят девять тысяч восемьсот шестнадцать) рублей 60 копеек РФ</w:t>
            </w:r>
            <w:r w:rsidR="00E05706" w:rsidRPr="00E05706">
              <w:rPr>
                <w:b/>
              </w:rPr>
              <w:t>,</w:t>
            </w:r>
            <w:r w:rsidR="00E05706" w:rsidRPr="00E05706">
              <w:t xml:space="preserve"> </w:t>
            </w:r>
            <w:r w:rsidR="00E05706" w:rsidRPr="00E05706">
              <w:rPr>
                <w:b/>
              </w:rPr>
              <w:t xml:space="preserve">418 899,60 </w:t>
            </w:r>
            <w:r w:rsidR="00E05706" w:rsidRPr="00E05706">
              <w:t xml:space="preserve"> (четыреста восемнадцать тысяч восемьсот девяносто девять) рублей  60 копеек РФ, с учетом НДС.</w:t>
            </w:r>
          </w:p>
          <w:p w14:paraId="003270B7" w14:textId="77777777" w:rsidR="00214F80" w:rsidRPr="00214F80" w:rsidRDefault="00214F80" w:rsidP="00214F80">
            <w:pPr>
              <w:widowControl w:val="0"/>
              <w:tabs>
                <w:tab w:val="num" w:pos="1620"/>
              </w:tabs>
              <w:ind w:left="209" w:right="176"/>
              <w:rPr>
                <w:bCs/>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w:t>
            </w:r>
            <w:proofErr w:type="gramStart"/>
            <w:r w:rsidRPr="00026CE2">
              <w:t>,</w:t>
            </w:r>
            <w:proofErr w:type="gramEnd"/>
            <w:r w:rsidRPr="00026CE2">
              <w:t xml:space="preserve">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proofErr w:type="gramStart"/>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026CE2">
              <w:rPr>
                <w:bCs/>
              </w:rPr>
              <w:t xml:space="preserve">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7" w:name="_Ref441564579"/>
            <w:proofErr w:type="gramStart"/>
            <w:r w:rsidRPr="00586024">
              <w:rPr>
                <w:iCs/>
              </w:rPr>
              <w:t xml:space="preserve">Форма и порядок оплаты: безналичный расчет, оплата производится </w:t>
            </w:r>
            <w:bookmarkEnd w:id="347"/>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 xml:space="preserve">Об особенностях участия субъектов малого и среднего </w:t>
            </w:r>
            <w:r w:rsidRPr="00586024">
              <w:rPr>
                <w:iCs/>
              </w:rPr>
              <w:lastRenderedPageBreak/>
              <w:t>предпринимательства в закупках товаров, работ, услуг отдельными видами юридических лиц</w:t>
            </w:r>
            <w:r w:rsidR="00976A3F" w:rsidRPr="00586024">
              <w:rPr>
                <w:iCs/>
              </w:rPr>
              <w:t>»</w:t>
            </w:r>
            <w:r w:rsidRPr="00586024">
              <w:rPr>
                <w:iCs/>
              </w:rPr>
              <w:t>).</w:t>
            </w:r>
            <w:proofErr w:type="gramEnd"/>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45679DC5"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E05706">
              <w:rPr>
                <w:b/>
                <w:bCs/>
              </w:rPr>
              <w:t>13</w:t>
            </w:r>
            <w:r w:rsidR="00506FB5">
              <w:rPr>
                <w:b/>
                <w:bCs/>
              </w:rPr>
              <w:t xml:space="preserve"> </w:t>
            </w:r>
            <w:r w:rsidR="00E05706">
              <w:rPr>
                <w:b/>
                <w:bCs/>
              </w:rPr>
              <w:t>июня</w:t>
            </w:r>
            <w:r w:rsidR="003455AF">
              <w:rPr>
                <w:b/>
                <w:bCs/>
              </w:rPr>
              <w:t xml:space="preserve"> </w:t>
            </w:r>
            <w:r w:rsidR="00590193">
              <w:rPr>
                <w:b/>
                <w:bCs/>
              </w:rPr>
              <w:t xml:space="preserve"> </w:t>
            </w:r>
            <w:r w:rsidR="00506FB5">
              <w:rPr>
                <w:b/>
                <w:bCs/>
              </w:rPr>
              <w:t>2023</w:t>
            </w:r>
            <w:r w:rsidRPr="00586024">
              <w:rPr>
                <w:b/>
                <w:bCs/>
              </w:rPr>
              <w:t xml:space="preserve">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50" w:name="_Ref762965"/>
            <w:r w:rsidRPr="00586024">
              <w:t>Дата и время окончания срока, последний день срока подачи Заявок:</w:t>
            </w:r>
            <w:bookmarkEnd w:id="350"/>
          </w:p>
          <w:p w14:paraId="3358895F" w14:textId="292950F8" w:rsidR="00586024" w:rsidRPr="00586024" w:rsidRDefault="00E05706" w:rsidP="00586024">
            <w:pPr>
              <w:widowControl w:val="0"/>
              <w:tabs>
                <w:tab w:val="left" w:pos="0"/>
              </w:tabs>
              <w:spacing w:after="0" w:line="264" w:lineRule="auto"/>
              <w:ind w:left="1134" w:right="175"/>
              <w:jc w:val="left"/>
            </w:pPr>
            <w:r>
              <w:rPr>
                <w:b/>
                <w:bCs/>
              </w:rPr>
              <w:t>21</w:t>
            </w:r>
            <w:r w:rsidR="00B46094">
              <w:rPr>
                <w:b/>
                <w:bCs/>
              </w:rPr>
              <w:t xml:space="preserve"> </w:t>
            </w:r>
            <w:r w:rsidR="004963EC">
              <w:rPr>
                <w:b/>
                <w:bCs/>
              </w:rPr>
              <w:t>июня</w:t>
            </w:r>
            <w:r w:rsidR="00590193">
              <w:rPr>
                <w:b/>
                <w:bCs/>
              </w:rPr>
              <w:t xml:space="preserve"> </w:t>
            </w:r>
            <w:r w:rsidR="00B46094">
              <w:rPr>
                <w:b/>
                <w:bCs/>
              </w:rPr>
              <w:t>2023</w:t>
            </w:r>
            <w:r w:rsidR="00586024" w:rsidRPr="00586024">
              <w:rPr>
                <w:b/>
                <w:bCs/>
              </w:rPr>
              <w:t xml:space="preserve">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70609CE8"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E05706">
              <w:rPr>
                <w:b/>
                <w:bCs/>
              </w:rPr>
              <w:t>28</w:t>
            </w:r>
            <w:r w:rsidR="00C70B2C">
              <w:rPr>
                <w:b/>
                <w:bCs/>
              </w:rPr>
              <w:t xml:space="preserve"> </w:t>
            </w:r>
            <w:r w:rsidR="004963EC">
              <w:rPr>
                <w:b/>
                <w:bCs/>
              </w:rPr>
              <w:t xml:space="preserve">июня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0319F382"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E05706">
              <w:rPr>
                <w:b/>
                <w:bCs/>
              </w:rPr>
              <w:t>2</w:t>
            </w:r>
            <w:r w:rsidR="00962071">
              <w:rPr>
                <w:b/>
                <w:bCs/>
              </w:rPr>
              <w:t>9</w:t>
            </w:r>
            <w:r w:rsidR="003455AF">
              <w:rPr>
                <w:b/>
                <w:bCs/>
              </w:rPr>
              <w:t xml:space="preserve"> </w:t>
            </w:r>
            <w:r w:rsidR="004963EC">
              <w:rPr>
                <w:b/>
                <w:bCs/>
              </w:rPr>
              <w:t xml:space="preserve"> июня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p>
          <w:p w14:paraId="72F28AA3" w14:textId="5AD4A588"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347A49">
              <w:rPr>
                <w:b/>
              </w:rPr>
              <w:t>г. 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ABC723C" w:rsidR="00205740" w:rsidRPr="006C0AA9" w:rsidRDefault="00205740" w:rsidP="004963EC">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E05706">
              <w:rPr>
                <w:b/>
              </w:rPr>
              <w:t>16</w:t>
            </w:r>
            <w:r w:rsidR="004963EC">
              <w:rPr>
                <w:b/>
              </w:rPr>
              <w:t xml:space="preserve"> июня</w:t>
            </w:r>
            <w:r w:rsidR="00C70B2C">
              <w:rPr>
                <w:b/>
              </w:rPr>
              <w:t xml:space="preserve"> </w:t>
            </w:r>
            <w:r w:rsidR="00903752" w:rsidRPr="00586024">
              <w:rPr>
                <w:b/>
                <w:bCs/>
              </w:rPr>
              <w:t>202</w:t>
            </w:r>
            <w:r w:rsidR="00506FB5">
              <w:rPr>
                <w:b/>
                <w:bCs/>
              </w:rPr>
              <w:t>3</w:t>
            </w:r>
            <w:r w:rsidR="00D50B29" w:rsidRPr="00586024">
              <w:rPr>
                <w:b/>
                <w:bCs/>
              </w:rPr>
              <w:t xml:space="preserve"> </w:t>
            </w:r>
            <w:r w:rsidRPr="00586024">
              <w:rPr>
                <w:b/>
              </w:rPr>
              <w:t xml:space="preserve">года, 12:00 </w:t>
            </w:r>
            <w:r w:rsidR="00935BEC" w:rsidRPr="00586024">
              <w:rPr>
                <w:b/>
              </w:rPr>
              <w:lastRenderedPageBreak/>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w:t>
            </w:r>
            <w:proofErr w:type="gramEnd"/>
            <w:r w:rsidR="00F05DE6" w:rsidRPr="000E3AB3">
              <w:rPr>
                <w:rStyle w:val="15"/>
                <w:b w:val="0"/>
                <w:bCs w:val="0"/>
                <w:sz w:val="24"/>
                <w:szCs w:val="24"/>
              </w:rPr>
              <w:t xml:space="preserve"> </w:t>
            </w:r>
            <w:proofErr w:type="gramStart"/>
            <w:r w:rsidR="00F05DE6" w:rsidRPr="000E3AB3">
              <w:rPr>
                <w:rStyle w:val="15"/>
                <w:b w:val="0"/>
                <w:bCs w:val="0"/>
                <w:sz w:val="24"/>
                <w:szCs w:val="24"/>
              </w:rPr>
              <w:t>«ОБРАЗЦЫ ФОРМ ДЛЯ ЗАПОЛНЕНИЯ УЧАСТНИКАМИ ЗАКУПКИ</w:t>
            </w:r>
            <w:r w:rsidR="00F05DE6" w:rsidRPr="000E3AB3">
              <w:rPr>
                <w:rStyle w:val="15"/>
                <w:b w:val="0"/>
                <w:bCs w:val="0"/>
                <w:caps/>
                <w:sz w:val="24"/>
                <w:szCs w:val="24"/>
              </w:rPr>
              <w:t>»</w:t>
            </w:r>
            <w:r w:rsidR="00F05DE6" w:rsidRPr="000E3AB3">
              <w:rPr>
                <w:bCs/>
              </w:rPr>
              <w:t>).</w:t>
            </w:r>
            <w:proofErr w:type="gramEnd"/>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0E3AB3">
              <w:t>Анкета Участника по форме и в соответствии с инструкциями, приведенными в настоящей Документации (часть III.</w:t>
            </w:r>
            <w:proofErr w:type="gramEnd"/>
            <w:r w:rsidRPr="000E3AB3">
              <w:t xml:space="preserve"> </w:t>
            </w:r>
            <w:proofErr w:type="gramStart"/>
            <w:r w:rsidRPr="000E3AB3">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E3AB3">
              <w:t>Word</w:t>
            </w:r>
            <w:proofErr w:type="spellEnd"/>
            <w:r w:rsidR="004F4945" w:rsidRPr="000E3AB3">
              <w:rPr>
                <w:bCs/>
              </w:rPr>
              <w:t xml:space="preserve">; </w:t>
            </w:r>
            <w:proofErr w:type="gramEnd"/>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proofErr w:type="gramStart"/>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w:t>
            </w:r>
            <w:proofErr w:type="gramEnd"/>
            <w:r w:rsidRPr="000E3AB3">
              <w:t xml:space="preserve"> </w:t>
            </w:r>
            <w:proofErr w:type="gramStart"/>
            <w:r w:rsidRPr="000E3AB3">
              <w:t>«ОБРАЗЦЫ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roofErr w:type="gramEnd"/>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D055FF">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w:t>
            </w:r>
            <w:r w:rsidRPr="00D055FF">
              <w:lastRenderedPageBreak/>
              <w:t>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proofErr w:type="gramEnd"/>
            <w:r>
              <w:t xml:space="preserve"> </w:t>
            </w:r>
            <w:proofErr w:type="gramStart"/>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roofErr w:type="gramEnd"/>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proofErr w:type="gramStart"/>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6414C7">
              <w:t xml:space="preserve"> </w:t>
            </w:r>
            <w:proofErr w:type="gramStart"/>
            <w:r w:rsidRPr="006414C7">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6414C7">
              <w:t xml:space="preserve">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proofErr w:type="gramStart"/>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6414C7">
              <w:rPr>
                <w:bCs/>
              </w:rPr>
              <w:t xml:space="preserve">, </w:t>
            </w:r>
            <w:proofErr w:type="gramStart"/>
            <w:r w:rsidRPr="006414C7">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roofErr w:type="gramEnd"/>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w:t>
            </w:r>
            <w:proofErr w:type="gramStart"/>
            <w:r w:rsidRPr="000E3AB3">
              <w:rPr>
                <w:rFonts w:ascii="Times New Roman" w:hAnsi="Times New Roman" w:cs="Times New Roman"/>
                <w:b w:val="0"/>
                <w:color w:val="auto"/>
                <w:sz w:val="24"/>
                <w:szCs w:val="24"/>
              </w:rPr>
              <w:t>изложенного</w:t>
            </w:r>
            <w:proofErr w:type="gramEnd"/>
            <w:r w:rsidRPr="000E3AB3">
              <w:rPr>
                <w:rFonts w:ascii="Times New Roman" w:hAnsi="Times New Roman" w:cs="Times New Roman"/>
                <w:b w:val="0"/>
                <w:color w:val="auto"/>
                <w:sz w:val="24"/>
                <w:szCs w:val="24"/>
              </w:rPr>
              <w:t xml:space="preserve">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proofErr w:type="gramStart"/>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0E3AB3">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w:t>
            </w:r>
            <w:r w:rsidRPr="000E3AB3">
              <w:lastRenderedPageBreak/>
              <w:t xml:space="preserve">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0E3AB3">
              <w:rPr>
                <w:rFonts w:ascii="Times New Roman" w:hAnsi="Times New Roman" w:cs="Times New Roman"/>
                <w:b w:val="0"/>
                <w:bCs w:val="0"/>
              </w:rPr>
              <w:t xml:space="preserve"> </w:t>
            </w:r>
            <w:proofErr w:type="gramStart"/>
            <w:r w:rsidRPr="000E3AB3">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proofErr w:type="gramStart"/>
            <w:r w:rsidRPr="000E3AB3">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0E3AB3">
              <w:t xml:space="preserve"> </w:t>
            </w:r>
            <w:proofErr w:type="gramStart"/>
            <w:r w:rsidRPr="000E3AB3">
              <w:t>«ОБРАЗЦЫ ФОРМ ДЛЯ ЗАПОЛНЕНИЯ УЧАСТНИКАМИ ЗАКУПКИ»).</w:t>
            </w:r>
            <w:proofErr w:type="gramEnd"/>
            <w:r w:rsidRPr="000E3AB3">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0E3AB3">
              <w:lastRenderedPageBreak/>
              <w:t xml:space="preserve">Приложение №3 к закупочной документации). </w:t>
            </w:r>
            <w:proofErr w:type="gramStart"/>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roofErr w:type="gramEnd"/>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proofErr w:type="gramStart"/>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0E3AB3">
              <w:t xml:space="preserve"> </w:t>
            </w:r>
            <w:proofErr w:type="gramStart"/>
            <w:r w:rsidRPr="000E3AB3">
              <w:t>«ОБРАЗЦЫ ФОРМ ДЛЯ ЗАПОЛНЕНИЯ УЧАСТНИКАМИ ЗАКУПКИ»).</w:t>
            </w:r>
            <w:proofErr w:type="gramEnd"/>
            <w:r w:rsidRPr="000E3AB3">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proofErr w:type="gramStart"/>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0E3AB3">
              <w:t xml:space="preserve"> </w:t>
            </w:r>
            <w:proofErr w:type="gramStart"/>
            <w:r w:rsidRPr="000E3AB3">
              <w:t>«ОБРАЗЦЫ ФОРМ ДЛЯ ЗАПОЛНЕНИЯ УЧАСТНИКАМИ ЗАКУПКИ»).</w:t>
            </w:r>
            <w:proofErr w:type="gramEnd"/>
            <w:r w:rsidRPr="000E3AB3">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proofErr w:type="gramStart"/>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roofErr w:type="gramEnd"/>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6"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 xml:space="preserve">Не </w:t>
            </w:r>
            <w:proofErr w:type="gramStart"/>
            <w:r w:rsidRPr="006C0AA9">
              <w:rPr>
                <w:b/>
              </w:rPr>
              <w:t>установлены</w:t>
            </w:r>
            <w:proofErr w:type="gramEnd"/>
            <w:r w:rsidRPr="006C0AA9">
              <w:rPr>
                <w:b/>
              </w:rPr>
              <w:t>.</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w:t>
            </w:r>
            <w:r w:rsidRPr="000E3AB3">
              <w:lastRenderedPageBreak/>
              <w:t>порядок внесения денежных сре</w:t>
            </w:r>
            <w:proofErr w:type="gramStart"/>
            <w:r w:rsidRPr="000E3AB3">
              <w:t>дств в к</w:t>
            </w:r>
            <w:proofErr w:type="gramEnd"/>
            <w:r w:rsidRPr="000E3AB3">
              <w:t xml:space="preserve">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lastRenderedPageBreak/>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Размер обеспечения исполнения договора в закупке, срок и порядок внесения денежных сре</w:t>
            </w:r>
            <w:proofErr w:type="gramStart"/>
            <w:r w:rsidRPr="000E3AB3">
              <w:t>дств в к</w:t>
            </w:r>
            <w:proofErr w:type="gramEnd"/>
            <w:r w:rsidRPr="000E3AB3">
              <w:t xml:space="preserve">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w:t>
            </w:r>
            <w:proofErr w:type="gramStart"/>
            <w:r w:rsidRPr="000E3AB3">
              <w:rPr>
                <w:b/>
              </w:rPr>
              <w:t>подпункте</w:t>
            </w:r>
            <w:proofErr w:type="gramEnd"/>
            <w:r w:rsidRPr="000E3AB3">
              <w:rPr>
                <w:b/>
              </w:rPr>
              <w:t xml:space="preserve">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При этом</w:t>
            </w:r>
            <w:proofErr w:type="gramStart"/>
            <w:r w:rsidRPr="000E3AB3">
              <w:rPr>
                <w:b/>
              </w:rPr>
              <w:t>,</w:t>
            </w:r>
            <w:proofErr w:type="gramEnd"/>
            <w:r w:rsidRPr="000E3AB3">
              <w:rPr>
                <w:b/>
              </w:rPr>
              <w:t xml:space="preserve">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w:t>
            </w:r>
            <w:proofErr w:type="gramStart"/>
            <w:r w:rsidRPr="000E3AB3">
              <w:t>дств в к</w:t>
            </w:r>
            <w:proofErr w:type="gramEnd"/>
            <w:r w:rsidRPr="000E3AB3">
              <w:t>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proofErr w:type="gramStart"/>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proofErr w:type="spellStart"/>
            <w:r w:rsidR="00DD7DE5" w:rsidRPr="000E3AB3">
              <w:rPr>
                <w:bCs/>
              </w:rPr>
              <w:t>пп</w:t>
            </w:r>
            <w:proofErr w:type="spellEnd"/>
            <w:r w:rsidR="00DD7DE5" w:rsidRPr="000E3AB3">
              <w:rPr>
                <w:bCs/>
              </w:rPr>
              <w:t xml:space="preserve">.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1A533B" w14:textId="77777777" w:rsidR="00FA0ED0" w:rsidRDefault="00FA0ED0">
      <w:r>
        <w:separator/>
      </w:r>
    </w:p>
    <w:p w14:paraId="06F7D32E" w14:textId="77777777" w:rsidR="00FA0ED0" w:rsidRDefault="00FA0ED0"/>
  </w:endnote>
  <w:endnote w:type="continuationSeparator" w:id="0">
    <w:p w14:paraId="389EE945" w14:textId="77777777" w:rsidR="00FA0ED0" w:rsidRDefault="00FA0ED0">
      <w:r>
        <w:continuationSeparator/>
      </w:r>
    </w:p>
    <w:p w14:paraId="4367D741" w14:textId="77777777" w:rsidR="00FA0ED0" w:rsidRDefault="00FA0ED0"/>
  </w:endnote>
  <w:endnote w:type="continuationNotice" w:id="1">
    <w:p w14:paraId="4C533A10" w14:textId="77777777" w:rsidR="00FA0ED0" w:rsidRDefault="00FA0E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B0627" w14:textId="77777777" w:rsidR="00A5679D" w:rsidRDefault="00A5679D">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14F80" w:rsidRPr="00FA0376" w:rsidRDefault="00214F8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DDC44" w14:textId="77777777" w:rsidR="00A5679D" w:rsidRDefault="00A5679D">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14F80" w:rsidRPr="00902488" w:rsidRDefault="00214F80" w:rsidP="00C50BC8">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9CEE4B2" w:rsidR="00214F80" w:rsidRPr="00351335" w:rsidRDefault="00214F80"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E05706">
              <w:rPr>
                <w:bCs/>
                <w:noProof/>
                <w:sz w:val="16"/>
                <w:szCs w:val="16"/>
              </w:rPr>
              <w:t>32</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E05706">
              <w:rPr>
                <w:bCs/>
                <w:noProof/>
                <w:sz w:val="16"/>
                <w:szCs w:val="16"/>
              </w:rPr>
              <w:t>46</w:t>
            </w:r>
            <w:r w:rsidRPr="00351335">
              <w:rPr>
                <w:bCs/>
                <w:sz w:val="16"/>
                <w:szCs w:val="16"/>
              </w:rPr>
              <w:fldChar w:fldCharType="end"/>
            </w:r>
          </w:p>
          <w:p w14:paraId="05EE1B3B" w14:textId="0ABF9C66" w:rsidR="00214F80" w:rsidRPr="00351335" w:rsidRDefault="00214F80"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5FF8C15" w:rsidR="00214F80" w:rsidRPr="00401A97" w:rsidRDefault="00214F80"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Pr>
                <w:iCs/>
                <w:sz w:val="16"/>
                <w:szCs w:val="16"/>
              </w:rPr>
              <w:t xml:space="preserve">  </w:t>
            </w:r>
            <w:r w:rsidR="00A5679D" w:rsidRPr="00A5679D">
              <w:rPr>
                <w:iCs/>
                <w:sz w:val="16"/>
                <w:szCs w:val="16"/>
              </w:rPr>
              <w:t>вычислительной и оргтехники</w:t>
            </w:r>
            <w:r w:rsidR="00A5679D">
              <w:rPr>
                <w:iCs/>
                <w:sz w:val="16"/>
                <w:szCs w:val="16"/>
              </w:rPr>
              <w:t xml:space="preserve"> </w:t>
            </w:r>
            <w:r w:rsidRPr="00C36DDF">
              <w:rPr>
                <w:iCs/>
                <w:sz w:val="16"/>
                <w:szCs w:val="16"/>
              </w:rPr>
              <w:t xml:space="preserve">для </w:t>
            </w:r>
            <w:r>
              <w:rPr>
                <w:iCs/>
                <w:sz w:val="16"/>
                <w:szCs w:val="16"/>
              </w:rPr>
              <w:t xml:space="preserve"> </w:t>
            </w:r>
            <w:r w:rsidRPr="00C36DDF">
              <w:rPr>
                <w:iCs/>
                <w:sz w:val="16"/>
                <w:szCs w:val="16"/>
              </w:rPr>
              <w:t>нужд филиала ПАО "Россети Центр</w:t>
            </w:r>
            <w:proofErr w:type="gramStart"/>
            <w:r w:rsidRPr="00C36DDF">
              <w:rPr>
                <w:iCs/>
                <w:sz w:val="16"/>
                <w:szCs w:val="16"/>
              </w:rPr>
              <w:t>"-</w:t>
            </w:r>
            <w:proofErr w:type="gramEnd"/>
            <w:r w:rsidRPr="00C36DDF">
              <w:rPr>
                <w:iCs/>
                <w:sz w:val="16"/>
                <w:szCs w:val="16"/>
              </w:rPr>
              <w:t>"Ярэнерго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6EBEB" w14:textId="77777777" w:rsidR="00FA0ED0" w:rsidRDefault="00FA0ED0">
      <w:r>
        <w:separator/>
      </w:r>
    </w:p>
    <w:p w14:paraId="61158C15" w14:textId="77777777" w:rsidR="00FA0ED0" w:rsidRDefault="00FA0ED0"/>
  </w:footnote>
  <w:footnote w:type="continuationSeparator" w:id="0">
    <w:p w14:paraId="681D6499" w14:textId="77777777" w:rsidR="00FA0ED0" w:rsidRDefault="00FA0ED0">
      <w:r>
        <w:continuationSeparator/>
      </w:r>
    </w:p>
    <w:p w14:paraId="4AA92815" w14:textId="77777777" w:rsidR="00FA0ED0" w:rsidRDefault="00FA0ED0"/>
  </w:footnote>
  <w:footnote w:type="continuationNotice" w:id="1">
    <w:p w14:paraId="2BE9B832" w14:textId="77777777" w:rsidR="00FA0ED0" w:rsidRDefault="00FA0ED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80C0B" w14:textId="77777777" w:rsidR="00A5679D" w:rsidRDefault="00A5679D">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CBD05" w14:textId="77777777" w:rsidR="00A5679D" w:rsidRDefault="00A5679D">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533CB" w14:textId="77777777" w:rsidR="00A5679D" w:rsidRDefault="00A5679D">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14F80" w:rsidRPr="00401A97" w:rsidRDefault="00214F80" w:rsidP="00C50BC8">
    <w:pPr>
      <w:pStyle w:val="af7"/>
      <w:jc w:val="cente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14F80" w:rsidRPr="003C47E7" w:rsidRDefault="00214F8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28"/>
    <w:rsid w:val="00015EAB"/>
    <w:rsid w:val="00015FAC"/>
    <w:rsid w:val="00017771"/>
    <w:rsid w:val="00020759"/>
    <w:rsid w:val="00020973"/>
    <w:rsid w:val="00020C30"/>
    <w:rsid w:val="00021791"/>
    <w:rsid w:val="00021E8F"/>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2D5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1B0"/>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987"/>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4F80"/>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1C3"/>
    <w:rsid w:val="00311BB8"/>
    <w:rsid w:val="00312F25"/>
    <w:rsid w:val="00312FB0"/>
    <w:rsid w:val="003135AB"/>
    <w:rsid w:val="00314475"/>
    <w:rsid w:val="00315C87"/>
    <w:rsid w:val="00316978"/>
    <w:rsid w:val="00320102"/>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A49"/>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39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3EC"/>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17F5"/>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011"/>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3D5"/>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32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8FA"/>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262"/>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4F52"/>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071"/>
    <w:rsid w:val="00962607"/>
    <w:rsid w:val="009626FD"/>
    <w:rsid w:val="009628B7"/>
    <w:rsid w:val="00962E85"/>
    <w:rsid w:val="009631B7"/>
    <w:rsid w:val="009640B6"/>
    <w:rsid w:val="00965BE9"/>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79D"/>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B41"/>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5E6"/>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982"/>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B2C"/>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8D5"/>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393B"/>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1C2A"/>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634"/>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06"/>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C7E10"/>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3D2A"/>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0ED0"/>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68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gisp.gov.ru/documents/10546664/"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hyperlink" Target="https://login.consultant.ru/link/?req=doc&amp;base=LAW&amp;n=415003&amp;dst=2441&amp;field=134&amp;date=29.06.2022" TargetMode="Externa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yperlink" Target="http://www.rosseti.ru/investment/science/attestation/" TargetMode="External"/><Relationship Id="rId47"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minfin.gov.ru/ru/perfomance/contracts/list_banks/" TargetMode="External"/><Relationship Id="rId33" Type="http://schemas.openxmlformats.org/officeDocument/2006/relationships/hyperlink" Target="consultantplus://offline/ref=5126373A6C0DC5BE1AE5BF247482912E1BCBC98009FFC480FB735D20C5DBt3K" TargetMode="External"/><Relationship Id="rId38" Type="http://schemas.openxmlformats.org/officeDocument/2006/relationships/hyperlink" Target="https://login.consultant.ru/link/?req=doc&amp;base=LAW&amp;n=410306&amp;dst=10646&amp;field=134&amp;date=29.06.2022" TargetMode="External"/><Relationship Id="rId46"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tender.lot-online.ru"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https://login.consultant.ru/link/?req=doc&amp;base=LAW&amp;n=415004&amp;dst=559&amp;field=134&amp;date=29.06.202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https://login.consultant.ru/link/?req=doc&amp;base=LAW&amp;n=415003&amp;dst=2441&amp;field=134&amp;date=29.06.2022" TargetMode="External"/><Relationship Id="rId37" Type="http://schemas.openxmlformats.org/officeDocument/2006/relationships/hyperlink" Target="consultantplus://offline/ref=5126373A6C0DC5BE1AE5BF247482912E1BCBC98009FFC480FB735D20C5DBt3K" TargetMode="External"/><Relationship Id="rId40" Type="http://schemas.openxmlformats.org/officeDocument/2006/relationships/hyperlink" Target="consultantplus://offline/ref=5126373A6C0DC5BE1AE5BF247482912E1BCBC98009FFC480FB735D20C5DBt3K" TargetMode="External"/><Relationship Id="rId45"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5126373A6C0DC5BE1AE5BF247482912E1BCBC98009FFC480FB735D20C5DBt3K" TargetMode="External"/><Relationship Id="rId28" Type="http://schemas.openxmlformats.org/officeDocument/2006/relationships/hyperlink" Target="https://login.consultant.ru/link/?req=doc&amp;base=LAW&amp;n=410306&amp;dst=10646&amp;field=134&amp;date=29.06.2022" TargetMode="External"/><Relationship Id="rId36" Type="http://schemas.openxmlformats.org/officeDocument/2006/relationships/hyperlink" Target="https://login.consultant.ru/link/?req=doc&amp;base=LAW&amp;n=415003&amp;dst=2441&amp;field=134&amp;date=29.06.2022" TargetMode="External"/><Relationship Id="rId49"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yperlink" Target="https://reestr.digital.gov.ru/" TargetMode="External"/><Relationship Id="rId31" Type="http://schemas.openxmlformats.org/officeDocument/2006/relationships/hyperlink" Target="https://login.consultant.ru/link/?req=doc&amp;base=LAW&amp;n=415004&amp;dst=559&amp;field=134&amp;date=29.06.2022" TargetMode="External"/><Relationship Id="rId44"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s://login.consultant.ru/link/?req=doc&amp;base=LAW&amp;n=415003&amp;dst=2441&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consultantplus://offline/ref=5126373A6C0DC5BE1AE5BF247482912E1BCBC98009FFC480FB735D20C5DBt3K" TargetMode="External"/><Relationship Id="rId35" Type="http://schemas.openxmlformats.org/officeDocument/2006/relationships/hyperlink" Target="https://minfin.gov.ru/ru/perfomance/contracts/list_banks/" TargetMode="External"/><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F4B045-2637-45AE-BFEC-D7E18D99D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46</Pages>
  <Words>20018</Words>
  <Characters>114106</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78</cp:revision>
  <cp:lastPrinted>2019-01-16T10:14:00Z</cp:lastPrinted>
  <dcterms:created xsi:type="dcterms:W3CDTF">2021-08-17T06:47:00Z</dcterms:created>
  <dcterms:modified xsi:type="dcterms:W3CDTF">2023-06-13T11:32:00Z</dcterms:modified>
</cp:coreProperties>
</file>