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A46D9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A46D98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931D61">
        <w:rPr>
          <w:rFonts w:ascii="Times New Roman" w:hAnsi="Times New Roman"/>
          <w:b/>
          <w:sz w:val="24"/>
          <w:szCs w:val="24"/>
        </w:rPr>
        <w:t>55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25622C" w:rsidP="00A46D9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ТП 10/0,4 кВ, </w:t>
      </w:r>
      <w:r w:rsidR="00755A56">
        <w:rPr>
          <w:rFonts w:ascii="Times New Roman" w:hAnsi="Times New Roman"/>
          <w:sz w:val="24"/>
          <w:szCs w:val="24"/>
        </w:rPr>
        <w:t>ЛЭП 0,4 кВ</w:t>
      </w:r>
      <w:r w:rsidR="005E0625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931D61">
        <w:rPr>
          <w:rFonts w:ascii="Times New Roman" w:hAnsi="Times New Roman"/>
          <w:sz w:val="24"/>
          <w:szCs w:val="24"/>
        </w:rPr>
        <w:t>Липецком</w:t>
      </w:r>
      <w:bookmarkStart w:id="0" w:name="_GoBack"/>
      <w:bookmarkEnd w:id="0"/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A46D98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A46D9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>Проведение проектных (включая получение ИРД), строительно</w:t>
      </w:r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</w:t>
      </w:r>
      <w:r w:rsidR="003824C4" w:rsidRPr="00D03397">
        <w:rPr>
          <w:rFonts w:ascii="Times New Roman" w:hAnsi="Times New Roman"/>
          <w:sz w:val="24"/>
          <w:szCs w:val="24"/>
        </w:rPr>
        <w:t>ч</w:t>
      </w:r>
      <w:r w:rsidR="003824C4" w:rsidRPr="00D03397">
        <w:rPr>
          <w:rFonts w:ascii="Times New Roman" w:hAnsi="Times New Roman"/>
          <w:sz w:val="24"/>
          <w:szCs w:val="24"/>
        </w:rPr>
        <w:t>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>и актами Ро</w:t>
      </w:r>
      <w:r w:rsidR="003824C4">
        <w:rPr>
          <w:bCs/>
          <w:iCs/>
          <w:sz w:val="24"/>
          <w:szCs w:val="24"/>
        </w:rPr>
        <w:t>с</w:t>
      </w:r>
      <w:r w:rsidR="003824C4">
        <w:rPr>
          <w:bCs/>
          <w:iCs/>
          <w:sz w:val="24"/>
          <w:szCs w:val="24"/>
        </w:rPr>
        <w:t xml:space="preserve">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Проведение предпроектного обследования объекта. Определение различных вариантов прохождения трасс ЛЭП 0,4-10 кВ</w:t>
      </w:r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соотвествии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затраты, связанные с компенсацией за сносимые строения, садово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>ащиту ЛЭП 0,4-10 кВ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птицезащитными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>ных линий электропередачи напряжением 6-10 кВ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демонтаж  утративших своё назначение, не пригодных к дальнейшему использованию ЛЭП 0,4-10 кВ,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«Россети»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кВ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тия РС 0,4-10 кВ и РС 35-110 кВ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USB-флеш-накопителе.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Adobe Reader,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счетами-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r w:rsidR="00743734">
        <w:rPr>
          <w:bCs/>
          <w:iCs/>
          <w:sz w:val="24"/>
          <w:szCs w:val="24"/>
        </w:rPr>
        <w:t>Россети</w:t>
      </w:r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r w:rsidR="00743734">
        <w:rPr>
          <w:bCs/>
          <w:iCs/>
          <w:sz w:val="24"/>
          <w:szCs w:val="24"/>
        </w:rPr>
        <w:t>Россети</w:t>
      </w:r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энергообъектах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lastRenderedPageBreak/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>ства, утвержденные Росземкадастром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>жденные Росземкадастром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254 «Об утверждении федерального стандарта оценки «Требования к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До сдачи – приемки объекта в эксплуатацию подрядчик проводит согласование охранной зоны ВЛ с органами 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утвержденной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№31/пр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№39/пр)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171362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171362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0B2" w:rsidRDefault="005720B2">
      <w:r>
        <w:separator/>
      </w:r>
    </w:p>
  </w:endnote>
  <w:endnote w:type="continuationSeparator" w:id="0">
    <w:p w:rsidR="005720B2" w:rsidRDefault="0057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1D61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0B2" w:rsidRDefault="005720B2">
      <w:r>
        <w:separator/>
      </w:r>
    </w:p>
  </w:footnote>
  <w:footnote w:type="continuationSeparator" w:id="0">
    <w:p w:rsidR="005720B2" w:rsidRDefault="00572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31D6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31D61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31D61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31D6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31D61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31D61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0D017-9C22-47AA-8F16-F5DB0410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3958</Words>
  <Characters>22564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2019-04-23T12:51:00Z</cp:lastPrinted>
  <dcterms:created xsi:type="dcterms:W3CDTF">2019-04-23T12:51:00Z</dcterms:created>
  <dcterms:modified xsi:type="dcterms:W3CDTF">2019-04-23T12:51:00Z</dcterms:modified>
</cp:coreProperties>
</file>