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00"/>
        <w:gridCol w:w="4874"/>
        <w:gridCol w:w="4786"/>
      </w:tblGrid>
      <w:tr w:rsidR="00E10DBE" w:rsidTr="00C713D5">
        <w:tc>
          <w:tcPr>
            <w:tcW w:w="5080" w:type="dxa"/>
            <w:vAlign w:val="center"/>
          </w:tcPr>
          <w:p w:rsidR="00E10DBE" w:rsidRDefault="00E10DBE" w:rsidP="00C713D5">
            <w:pPr>
              <w:jc w:val="center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FCF7B5" wp14:editId="2BB7C381">
                  <wp:extent cx="1628775" cy="476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1" w:type="dxa"/>
            <w:vAlign w:val="center"/>
          </w:tcPr>
          <w:p w:rsidR="00E10DBE" w:rsidRDefault="00E10DBE" w:rsidP="00C713D5">
            <w:pPr>
              <w:jc w:val="center"/>
              <w:rPr>
                <w:rFonts w:eastAsia="Calibri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6389A0" wp14:editId="30A3802A">
                  <wp:extent cx="1419225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1" w:type="dxa"/>
            <w:vAlign w:val="center"/>
          </w:tcPr>
          <w:p w:rsidR="00E10DBE" w:rsidRPr="006D0308" w:rsidRDefault="00E10DBE" w:rsidP="00C713D5">
            <w:pPr>
              <w:ind w:right="-21"/>
              <w:jc w:val="center"/>
              <w:rPr>
                <w:rFonts w:ascii="Helios" w:hAnsi="Helios"/>
                <w:sz w:val="12"/>
                <w:szCs w:val="12"/>
              </w:rPr>
            </w:pPr>
            <w:r w:rsidRPr="006D0308">
              <w:rPr>
                <w:rFonts w:ascii="Helios" w:hAnsi="Helios"/>
                <w:sz w:val="12"/>
                <w:szCs w:val="12"/>
              </w:rPr>
              <w:t>Филиал Публичного акционерного общества</w:t>
            </w:r>
          </w:p>
          <w:p w:rsidR="00E10DBE" w:rsidRDefault="00E10DBE" w:rsidP="00C713D5">
            <w:pPr>
              <w:jc w:val="center"/>
              <w:rPr>
                <w:rFonts w:eastAsia="Calibri"/>
              </w:rPr>
            </w:pPr>
            <w:r w:rsidRPr="006D0308">
              <w:rPr>
                <w:rFonts w:ascii="Helios" w:hAnsi="Helios"/>
                <w:sz w:val="12"/>
                <w:szCs w:val="12"/>
              </w:rPr>
              <w:t>«Межрегиональная распределительная сетевая компания Центра» - «Тамбовэнерго»</w:t>
            </w:r>
          </w:p>
        </w:tc>
      </w:tr>
    </w:tbl>
    <w:p w:rsidR="00E10DBE" w:rsidRPr="006D4CA2" w:rsidRDefault="00E10DBE" w:rsidP="00E10DBE">
      <w:pPr>
        <w:ind w:firstLine="397"/>
        <w:jc w:val="right"/>
        <w:rPr>
          <w:rFonts w:eastAsia="Calibri"/>
          <w:sz w:val="26"/>
          <w:szCs w:val="26"/>
        </w:rPr>
      </w:pPr>
    </w:p>
    <w:p w:rsidR="00E10DBE" w:rsidRPr="006D4CA2" w:rsidRDefault="00E10DBE" w:rsidP="00E10DBE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E10DBE" w:rsidRPr="006D4CA2" w:rsidRDefault="0023347D" w:rsidP="00E10DB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52EB2" w:rsidRPr="006D4CA2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452EB2" w:rsidRPr="006D4CA2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52EB2" w:rsidRPr="006D4CA2">
        <w:rPr>
          <w:rFonts w:ascii="Times New Roman" w:hAnsi="Times New Roman" w:cs="Times New Roman"/>
          <w:sz w:val="26"/>
          <w:szCs w:val="26"/>
        </w:rPr>
        <w:t xml:space="preserve"> директора</w:t>
      </w:r>
      <w:r w:rsidR="00E10DBE" w:rsidRPr="006D4CA2">
        <w:rPr>
          <w:rFonts w:ascii="Times New Roman" w:hAnsi="Times New Roman" w:cs="Times New Roman"/>
          <w:sz w:val="26"/>
          <w:szCs w:val="26"/>
        </w:rPr>
        <w:t xml:space="preserve"> – главн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E10DBE" w:rsidRPr="006D4CA2">
        <w:rPr>
          <w:rFonts w:ascii="Times New Roman" w:hAnsi="Times New Roman" w:cs="Times New Roman"/>
          <w:sz w:val="26"/>
          <w:szCs w:val="26"/>
        </w:rPr>
        <w:t xml:space="preserve"> инженер </w:t>
      </w:r>
    </w:p>
    <w:p w:rsidR="00E10DBE" w:rsidRPr="006D4CA2" w:rsidRDefault="00E10DBE" w:rsidP="00E10DB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D4CA2">
        <w:rPr>
          <w:rFonts w:ascii="Times New Roman" w:hAnsi="Times New Roman" w:cs="Times New Roman"/>
          <w:sz w:val="26"/>
          <w:szCs w:val="26"/>
        </w:rPr>
        <w:t>филиала ПАО «МРСК Центра» - «Тамбовэнерго»</w:t>
      </w:r>
    </w:p>
    <w:p w:rsidR="00E10DBE" w:rsidRPr="006D4CA2" w:rsidRDefault="00E10DBE" w:rsidP="00E10DBE">
      <w:pPr>
        <w:spacing w:before="240" w:after="0"/>
        <w:jc w:val="right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_______</w:t>
      </w:r>
      <w:r w:rsidR="002D21A2" w:rsidRPr="006D4CA2">
        <w:rPr>
          <w:rFonts w:ascii="Times New Roman" w:hAnsi="Times New Roman" w:cs="Times New Roman"/>
          <w:sz w:val="26"/>
          <w:szCs w:val="26"/>
        </w:rPr>
        <w:t>______</w:t>
      </w:r>
      <w:r w:rsidRPr="006D4CA2">
        <w:rPr>
          <w:rFonts w:ascii="Times New Roman" w:hAnsi="Times New Roman" w:cs="Times New Roman"/>
          <w:sz w:val="26"/>
          <w:szCs w:val="26"/>
        </w:rPr>
        <w:t xml:space="preserve">___________       </w:t>
      </w:r>
      <w:r w:rsidR="0023347D">
        <w:rPr>
          <w:rFonts w:ascii="Times New Roman" w:hAnsi="Times New Roman" w:cs="Times New Roman"/>
          <w:sz w:val="26"/>
          <w:szCs w:val="26"/>
        </w:rPr>
        <w:t>И.В. Поляков</w:t>
      </w:r>
    </w:p>
    <w:p w:rsidR="00E10DBE" w:rsidRPr="006D4CA2" w:rsidRDefault="00E10DBE" w:rsidP="00E10DBE">
      <w:pPr>
        <w:spacing w:before="120" w:after="0"/>
        <w:jc w:val="right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6D4CA2">
        <w:rPr>
          <w:rFonts w:ascii="Times New Roman" w:hAnsi="Times New Roman" w:cs="Times New Roman"/>
          <w:sz w:val="26"/>
          <w:szCs w:val="26"/>
        </w:rPr>
        <w:t xml:space="preserve">_»   </w:t>
      </w:r>
      <w:proofErr w:type="gramEnd"/>
      <w:r w:rsidRPr="006D4CA2">
        <w:rPr>
          <w:rFonts w:ascii="Times New Roman" w:hAnsi="Times New Roman" w:cs="Times New Roman"/>
          <w:sz w:val="26"/>
          <w:szCs w:val="26"/>
        </w:rPr>
        <w:t>__________________  20</w:t>
      </w:r>
      <w:r w:rsidR="003A6F85">
        <w:rPr>
          <w:rFonts w:ascii="Times New Roman" w:hAnsi="Times New Roman" w:cs="Times New Roman"/>
          <w:sz w:val="26"/>
          <w:szCs w:val="26"/>
        </w:rPr>
        <w:t>2</w:t>
      </w:r>
      <w:r w:rsidR="0023347D">
        <w:rPr>
          <w:rFonts w:ascii="Times New Roman" w:hAnsi="Times New Roman" w:cs="Times New Roman"/>
          <w:sz w:val="26"/>
          <w:szCs w:val="26"/>
        </w:rPr>
        <w:t>1</w:t>
      </w:r>
      <w:r w:rsidRPr="006D4CA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0DBE" w:rsidRDefault="00E10DBE" w:rsidP="00E10DBE">
      <w:pPr>
        <w:spacing w:before="120"/>
        <w:jc w:val="right"/>
        <w:rPr>
          <w:sz w:val="26"/>
          <w:szCs w:val="26"/>
        </w:rPr>
      </w:pPr>
    </w:p>
    <w:p w:rsidR="00E10DBE" w:rsidRPr="006D4CA2" w:rsidRDefault="00E10DBE" w:rsidP="00E10D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E10DBE" w:rsidRPr="006D4CA2" w:rsidRDefault="00E10DBE" w:rsidP="00E10DBE">
      <w:pPr>
        <w:spacing w:after="0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на поставку</w:t>
      </w:r>
      <w:r w:rsidR="00D20766">
        <w:rPr>
          <w:rFonts w:ascii="Times New Roman" w:hAnsi="Times New Roman" w:cs="Times New Roman"/>
          <w:b/>
          <w:sz w:val="26"/>
          <w:szCs w:val="26"/>
        </w:rPr>
        <w:t xml:space="preserve"> легков</w:t>
      </w:r>
      <w:r w:rsidR="00453585">
        <w:rPr>
          <w:rFonts w:ascii="Times New Roman" w:hAnsi="Times New Roman" w:cs="Times New Roman"/>
          <w:b/>
          <w:sz w:val="26"/>
          <w:szCs w:val="26"/>
        </w:rPr>
        <w:t>ого</w:t>
      </w:r>
      <w:r w:rsidRPr="006D4C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766">
        <w:rPr>
          <w:rFonts w:ascii="Times New Roman" w:hAnsi="Times New Roman" w:cs="Times New Roman"/>
          <w:b/>
          <w:sz w:val="26"/>
          <w:szCs w:val="26"/>
        </w:rPr>
        <w:t>автомобил</w:t>
      </w:r>
      <w:r w:rsidR="00453585">
        <w:rPr>
          <w:rFonts w:ascii="Times New Roman" w:hAnsi="Times New Roman" w:cs="Times New Roman"/>
          <w:b/>
          <w:sz w:val="26"/>
          <w:szCs w:val="26"/>
        </w:rPr>
        <w:t>я</w:t>
      </w:r>
      <w:r w:rsidR="00D20766">
        <w:rPr>
          <w:rFonts w:ascii="Times New Roman" w:hAnsi="Times New Roman" w:cs="Times New Roman"/>
          <w:b/>
          <w:sz w:val="26"/>
          <w:szCs w:val="26"/>
        </w:rPr>
        <w:t xml:space="preserve"> повышенной проходимости</w:t>
      </w:r>
      <w:r w:rsidRPr="006D4CA2">
        <w:rPr>
          <w:rFonts w:ascii="Times New Roman" w:hAnsi="Times New Roman" w:cs="Times New Roman"/>
          <w:b/>
          <w:sz w:val="26"/>
          <w:szCs w:val="26"/>
        </w:rPr>
        <w:t xml:space="preserve"> для филиала ПАО «МРСК Центра» - «Тамбовэнерго»</w:t>
      </w:r>
    </w:p>
    <w:p w:rsidR="00E10DBE" w:rsidRPr="006D4CA2" w:rsidRDefault="00E10DBE" w:rsidP="00E10DB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b/>
          <w:sz w:val="26"/>
          <w:szCs w:val="26"/>
        </w:rPr>
        <w:t>Лот № 310</w:t>
      </w:r>
      <w:r w:rsidRPr="006D4CA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</w:p>
    <w:p w:rsidR="00F01360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 xml:space="preserve">Поставка </w:t>
      </w:r>
      <w:r>
        <w:rPr>
          <w:rFonts w:ascii="Times New Roman" w:hAnsi="Times New Roman" w:cs="Times New Roman"/>
          <w:sz w:val="26"/>
          <w:szCs w:val="26"/>
        </w:rPr>
        <w:t xml:space="preserve">легковых автомобилей повышенной проходимости </w:t>
      </w:r>
      <w:r w:rsidRPr="006D4CA2">
        <w:rPr>
          <w:rFonts w:ascii="Times New Roman" w:hAnsi="Times New Roman" w:cs="Times New Roman"/>
          <w:sz w:val="26"/>
          <w:szCs w:val="26"/>
        </w:rPr>
        <w:t>производится за счет Поставщика по адресу: г. Тамбов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ул. </w:t>
      </w:r>
      <w:proofErr w:type="spellStart"/>
      <w:r w:rsidRPr="006D4CA2">
        <w:rPr>
          <w:rFonts w:ascii="Times New Roman" w:hAnsi="Times New Roman" w:cs="Times New Roman"/>
          <w:sz w:val="26"/>
          <w:szCs w:val="26"/>
        </w:rPr>
        <w:t>Моршанское</w:t>
      </w:r>
      <w:proofErr w:type="spellEnd"/>
      <w:r w:rsidRPr="006D4CA2">
        <w:rPr>
          <w:rFonts w:ascii="Times New Roman" w:hAnsi="Times New Roman" w:cs="Times New Roman"/>
          <w:sz w:val="26"/>
          <w:szCs w:val="26"/>
        </w:rPr>
        <w:t xml:space="preserve"> шоссе, д. 23</w:t>
      </w:r>
      <w:r>
        <w:rPr>
          <w:rFonts w:ascii="Times New Roman" w:hAnsi="Times New Roman" w:cs="Times New Roman"/>
          <w:sz w:val="26"/>
          <w:szCs w:val="26"/>
        </w:rPr>
        <w:t>., так же допускается получение автомобилей со склада Поставщика, (в случае если склад расположен в Центральном федеральном округе (ЦФО РФ)).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4CA2">
        <w:rPr>
          <w:rFonts w:ascii="Times New Roman" w:hAnsi="Times New Roman" w:cs="Times New Roman"/>
          <w:sz w:val="26"/>
          <w:szCs w:val="26"/>
        </w:rPr>
        <w:t xml:space="preserve">Поставляемая спецтехника должна быть новой, соответствовать нижеуказанным техническим характеристикам, изготовленная </w:t>
      </w:r>
      <w:r>
        <w:rPr>
          <w:rFonts w:ascii="Times New Roman" w:hAnsi="Times New Roman" w:cs="Times New Roman"/>
          <w:sz w:val="26"/>
          <w:szCs w:val="26"/>
        </w:rPr>
        <w:t>не позднее</w:t>
      </w:r>
      <w:r w:rsidRPr="006D4CA2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23347D">
        <w:rPr>
          <w:rFonts w:ascii="Times New Roman" w:hAnsi="Times New Roman" w:cs="Times New Roman"/>
          <w:sz w:val="26"/>
          <w:szCs w:val="26"/>
        </w:rPr>
        <w:t>1</w:t>
      </w:r>
      <w:r w:rsidRPr="006D4CA2">
        <w:rPr>
          <w:rFonts w:ascii="Times New Roman" w:hAnsi="Times New Roman" w:cs="Times New Roman"/>
          <w:sz w:val="26"/>
          <w:szCs w:val="26"/>
        </w:rPr>
        <w:t>г.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>Поставщик предоставляет гарантию на поставляемую технику.</w:t>
      </w:r>
    </w:p>
    <w:p w:rsidR="00F01360" w:rsidRPr="006D4CA2" w:rsidRDefault="00F01360" w:rsidP="00F0136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D4CA2">
        <w:rPr>
          <w:rFonts w:ascii="Times New Roman" w:hAnsi="Times New Roman" w:cs="Times New Roman"/>
          <w:sz w:val="26"/>
          <w:szCs w:val="26"/>
        </w:rPr>
        <w:t xml:space="preserve">Условия оплаты: безналичный расчет, в течение </w:t>
      </w:r>
      <w:r w:rsidR="00453585">
        <w:rPr>
          <w:rFonts w:ascii="Times New Roman" w:hAnsi="Times New Roman" w:cs="Times New Roman"/>
          <w:sz w:val="26"/>
          <w:szCs w:val="26"/>
        </w:rPr>
        <w:t>15</w:t>
      </w:r>
      <w:r w:rsidRPr="006D4CA2">
        <w:rPr>
          <w:rFonts w:ascii="Times New Roman" w:hAnsi="Times New Roman" w:cs="Times New Roman"/>
          <w:sz w:val="26"/>
          <w:szCs w:val="26"/>
        </w:rPr>
        <w:t xml:space="preserve"> (</w:t>
      </w:r>
      <w:r w:rsidR="00453585">
        <w:rPr>
          <w:rFonts w:ascii="Times New Roman" w:hAnsi="Times New Roman" w:cs="Times New Roman"/>
          <w:sz w:val="26"/>
          <w:szCs w:val="26"/>
        </w:rPr>
        <w:t>пятнадцати</w:t>
      </w:r>
      <w:r w:rsidRPr="006D4CA2">
        <w:rPr>
          <w:rFonts w:ascii="Times New Roman" w:hAnsi="Times New Roman" w:cs="Times New Roman"/>
          <w:sz w:val="26"/>
          <w:szCs w:val="26"/>
        </w:rPr>
        <w:t>) рабочих дней с момента подписания сторонами Акта приема-передачи.</w:t>
      </w:r>
    </w:p>
    <w:p w:rsidR="00F50700" w:rsidRDefault="00F50700" w:rsidP="00F50700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Срок поставки: не позднее 30 (тридцати) рабочих дней с момента заключения договора.</w:t>
      </w:r>
    </w:p>
    <w:p w:rsidR="00E10DBE" w:rsidRDefault="00E10DBE" w:rsidP="00E10DBE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6"/>
        <w:gridCol w:w="1276"/>
      </w:tblGrid>
      <w:tr w:rsidR="00E10DBE" w:rsidRPr="005C79AD" w:rsidTr="00E10DBE">
        <w:trPr>
          <w:trHeight w:val="453"/>
          <w:jc w:val="center"/>
        </w:trPr>
        <w:tc>
          <w:tcPr>
            <w:tcW w:w="1499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10DBE" w:rsidRPr="00E10DBE" w:rsidRDefault="00E10DBE" w:rsidP="00C713D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10D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Филиал ПАО «МРСК Центра» - «Тамбовэнерго»</w:t>
            </w:r>
            <w:bookmarkStart w:id="1" w:name="Белгород"/>
            <w:bookmarkEnd w:id="1"/>
          </w:p>
        </w:tc>
      </w:tr>
      <w:tr w:rsidR="00E10DBE" w:rsidRPr="005C79AD" w:rsidTr="00E10DBE">
        <w:trPr>
          <w:trHeight w:val="453"/>
          <w:jc w:val="center"/>
        </w:trPr>
        <w:tc>
          <w:tcPr>
            <w:tcW w:w="137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E10DBE" w:rsidRDefault="00E10DBE" w:rsidP="00C713D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10DB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Наименование продукции/основные технические характеристики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B615C7" w:rsidRDefault="00E10DBE" w:rsidP="00C713D5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615C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E10DBE" w:rsidRPr="005C79AD" w:rsidTr="00E10DBE">
        <w:trPr>
          <w:trHeight w:val="517"/>
          <w:jc w:val="center"/>
        </w:trPr>
        <w:tc>
          <w:tcPr>
            <w:tcW w:w="13716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E10DBE" w:rsidRPr="00C071B4" w:rsidRDefault="00D20766" w:rsidP="00E10DBE">
            <w:pPr>
              <w:pStyle w:val="1"/>
              <w:outlineLvl w:val="0"/>
            </w:pPr>
            <w:r>
              <w:rPr>
                <w:color w:val="000000"/>
                <w:sz w:val="24"/>
                <w:szCs w:val="24"/>
              </w:rPr>
              <w:t>Легковой автомобиль повышенной проходимости</w:t>
            </w:r>
            <w:r w:rsidR="00ED0F78" w:rsidRPr="00011A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10DBE" w:rsidRPr="00E10DBE" w:rsidRDefault="0023347D" w:rsidP="00C713D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E10DBE" w:rsidRPr="00E10D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ед.</w:t>
            </w:r>
          </w:p>
        </w:tc>
      </w:tr>
      <w:tr w:rsidR="00E10DBE" w:rsidRPr="005C79AD" w:rsidTr="004F703A">
        <w:trPr>
          <w:trHeight w:val="3662"/>
          <w:jc w:val="center"/>
        </w:trPr>
        <w:tc>
          <w:tcPr>
            <w:tcW w:w="1499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tbl>
            <w:tblPr>
              <w:tblW w:w="15039" w:type="dxa"/>
              <w:tblBorders>
                <w:top w:val="single" w:sz="4" w:space="0" w:color="FFFFFF" w:themeColor="background1"/>
                <w:left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94"/>
              <w:gridCol w:w="8845"/>
            </w:tblGrid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Комплектация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81"/>
                    </w:trPr>
                    <w:tc>
                      <w:tcPr>
                        <w:tcW w:w="10771" w:type="dxa"/>
                      </w:tcPr>
                      <w:p w:rsidR="00151C39" w:rsidRPr="00733540" w:rsidRDefault="00151C39" w:rsidP="004D1B2C">
                        <w:pPr>
                          <w:autoSpaceDE w:val="0"/>
                          <w:autoSpaceDN w:val="0"/>
                          <w:adjustRightInd w:val="0"/>
                          <w:spacing w:after="0" w:line="32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4D1B2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Comfort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Двигатель 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13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4D1B2C">
                        <w:pPr>
                          <w:autoSpaceDE w:val="0"/>
                          <w:autoSpaceDN w:val="0"/>
                          <w:adjustRightInd w:val="0"/>
                          <w:spacing w:after="0" w:line="34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2,0 л, 1</w:t>
                        </w:r>
                        <w:r w:rsidR="004D1B2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50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л. с. 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745D9" w:rsidRPr="000745D9" w:rsidTr="006F5715">
              <w:trPr>
                <w:trHeight w:val="315"/>
              </w:trPr>
              <w:tc>
                <w:tcPr>
                  <w:tcW w:w="6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25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151C39">
                        <w:pPr>
                          <w:autoSpaceDE w:val="0"/>
                          <w:autoSpaceDN w:val="0"/>
                          <w:adjustRightInd w:val="0"/>
                          <w:spacing w:after="0" w:line="221" w:lineRule="atLeast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151C39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8"/>
                            <w:szCs w:val="28"/>
                          </w:rPr>
                          <w:t>Трансмиссия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1C39" w:rsidRPr="00151C39" w:rsidRDefault="00151C39" w:rsidP="00151C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771"/>
                  </w:tblGrid>
                  <w:tr w:rsidR="00151C39" w:rsidRPr="00151C39">
                    <w:trPr>
                      <w:trHeight w:val="113"/>
                    </w:trPr>
                    <w:tc>
                      <w:tcPr>
                        <w:tcW w:w="10771" w:type="dxa"/>
                      </w:tcPr>
                      <w:p w:rsidR="00151C39" w:rsidRPr="00151C39" w:rsidRDefault="00151C39" w:rsidP="00730FFC">
                        <w:pPr>
                          <w:autoSpaceDE w:val="0"/>
                          <w:autoSpaceDN w:val="0"/>
                          <w:adjustRightInd w:val="0"/>
                          <w:spacing w:after="0" w:line="341" w:lineRule="atLeast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51C3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730FFC" w:rsidRPr="004D1B2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="00730FFC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>MT</w:t>
                        </w:r>
                        <w:r w:rsidRPr="00151C3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, 4х4</w:t>
                        </w:r>
                      </w:p>
                    </w:tc>
                  </w:tr>
                </w:tbl>
                <w:p w:rsidR="000745D9" w:rsidRPr="00151C39" w:rsidRDefault="000745D9" w:rsidP="006D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C494B" w:rsidRDefault="00AC494B" w:rsidP="00C07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0FFC" w:rsidRPr="00730FFC" w:rsidRDefault="00730FFC" w:rsidP="00730FF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0FF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Технические характеристики</w:t>
            </w:r>
          </w:p>
          <w:p w:rsid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кузова/количество дверей:5-дверный универсал</w:t>
            </w:r>
          </w:p>
          <w:p w:rsidR="00733540" w:rsidRPr="004D1B2C" w:rsidRDefault="00733540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кузова: Белый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мест: 5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Размеры (длина х ширина х высота) (мм):4650х1800х1745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Колёсная база (мм):2700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Дорожный просвет (мм):204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1006"/>
              </w:tabs>
              <w:ind w:firstLine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Передняя подвеска:</w:t>
            </w:r>
            <w:r w:rsidR="0046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независимая, торсионная,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двухрычажная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амортизаторами, со стабилизатором поперечной устойчивости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979"/>
              </w:tabs>
              <w:ind w:left="0" w:firstLine="7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Задняя подвеска: зависимая, пружинная с гидравлическими телескопическими амортизаторами, со стабилизатором поперечной устойчивости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3"/>
              </w:numPr>
              <w:tabs>
                <w:tab w:val="left" w:pos="992"/>
              </w:tabs>
              <w:ind w:left="20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Тормоза (передние/задние</w:t>
            </w:r>
            <w:proofErr w:type="gram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):дисковые</w:t>
            </w:r>
            <w:proofErr w:type="gram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/дисковые</w:t>
            </w: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вигатель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:</w:t>
            </w:r>
            <w:proofErr w:type="gram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бензиновый с непосредственным впрыском и турбонаддувом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 расположение цилиндров: </w:t>
            </w:r>
            <w:proofErr w:type="gram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4,рядное</w:t>
            </w:r>
            <w:proofErr w:type="gramEnd"/>
          </w:p>
          <w:p w:rsidR="004D1B2C" w:rsidRPr="004D1B2C" w:rsidRDefault="004D1B2C" w:rsidP="004D1B2C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Коробка передач: 6MT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 к </w:t>
            </w:r>
            <w:proofErr w:type="gram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топливу:  9</w:t>
            </w:r>
            <w:r w:rsidR="00405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End"/>
          </w:p>
          <w:p w:rsidR="004D1B2C" w:rsidRPr="004D1B2C" w:rsidRDefault="004D1B2C" w:rsidP="004D1B2C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Экологический класс: Евро 5</w:t>
            </w:r>
          </w:p>
          <w:p w:rsidR="004D1B2C" w:rsidRPr="004D1B2C" w:rsidRDefault="004D1B2C" w:rsidP="004D1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1B2C" w:rsidRPr="004D1B2C" w:rsidRDefault="004D1B2C" w:rsidP="004D1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Шасси и рулевое управление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Полный привод с электронным управлением (CAN-связь)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Гидроусилитель рулевого управления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Регулировка рулевой колонки по высоте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помощи при старте на подъеме (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Hill-hold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помощи при спуске со склона (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HillDescendControl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N-CAP рама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Электрический корректор фар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Задний противотуманный фонарь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Высокий стоп-сигнал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Мультимедиа</w:t>
            </w:r>
          </w:p>
          <w:p w:rsidR="004D1B2C" w:rsidRPr="004D1B2C" w:rsidRDefault="0023347D" w:rsidP="004D1B2C">
            <w:pPr>
              <w:pStyle w:val="a8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4D1B2C"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невные ходовые огни в нижней части бампера </w:t>
            </w: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Экстерьер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Алюминиевые литые колёсные диски, 16"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Шины 235/70R16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Полноразмерное запасное стальное колесо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Алюминиевый диск 16"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Стеклоочиститель задней двери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Стекло задней двери с электрообогревом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Беcкаркасные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передние дворники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картера двигателя из композитного материала ("пыльник")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Усиленное антикоррозионное покрытие (оцинкованный кузов) </w:t>
            </w: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Интерьер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Тканевые сиденья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Haver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Classic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Сине-Черный Интерьер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Дверные панели - обивка из искусственной кожи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Антибликовое салонное зеркало заднего вида с ручной регулировкой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Отделка рулевого колеса из кожи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подлокотник передних сидений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Вещевое отделение в подлокотнике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 USB Система крепления груза: такелажные кольца в полу, бортовые крючки багажного отделения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Пластиковая крышка двигателя в моторном отсеке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Ручная регулировка сиденья водителя в 4х направлениях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Регулировка сиденья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пассажирая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4х направлениях, мех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 для чтения (верхний плафон) </w:t>
            </w:r>
          </w:p>
          <w:p w:rsidR="004D1B2C" w:rsidRPr="004D1B2C" w:rsidRDefault="004D1B2C" w:rsidP="004D1B2C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Мультимедиа и электроника</w:t>
            </w:r>
          </w:p>
          <w:p w:rsidR="004D1B2C" w:rsidRPr="004D1B2C" w:rsidRDefault="004D1B2C" w:rsidP="004D1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Мультимедиа система MP5 сенсорным дисплеем 8",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Bluetooth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беспрободная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телефонная связь, USB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аудио,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Bluetooth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круиз-контролем на рулевом колесе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низкочастотных динамика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"Штурманский" центральный дисплей (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монохномный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- альтиметр, барометр, компас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Регулировка яркости подсветки приборной панели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Монохромный дисплей бортового компьютера </w:t>
            </w: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Комфорт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Климат-контроль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Передние и задние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электростеклоподъемники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Зеркала заднего вида с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электрорегулировкой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обогревом; колпаки - в цвет кузова, с повторителем сигнала поворота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Круиз-контроль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Электрообогрев передних сидений подушки и спинки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Обогрев зон покоя стеклоочистителей лобового стекла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Задние датчики парковки </w:t>
            </w:r>
          </w:p>
          <w:p w:rsidR="004D1B2C" w:rsidRPr="004D1B2C" w:rsidRDefault="004D1B2C" w:rsidP="004D1B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D1B2C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Безопасность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Травмобезопасная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рулевая колонка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Детский замок задних дверей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разблокировка замка задней двери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Фронтальные подушки безопасности водителя и пассажира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Трехточечные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ремени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сзади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Крепление ISOFIX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Аварийная система отключения подачи топлива при столкновении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ABS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Иммобилайзер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замок с дистанционным управлением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складных ключей с дистанционным управлением ЦЗ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Сигнализация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непристегнутых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ремней безопасности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Сигнализация незакрытых дверей 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Аккумулятор увеличенной емкости, 62 </w:t>
            </w:r>
            <w:proofErr w:type="spellStart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</w:t>
            </w:r>
            <w:proofErr w:type="spellEnd"/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усиленная проводка</w:t>
            </w:r>
          </w:p>
          <w:p w:rsidR="004D1B2C" w:rsidRP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ГЛОНАСС СИСТЕМА </w:t>
            </w:r>
          </w:p>
          <w:p w:rsidR="004D1B2C" w:rsidRDefault="004D1B2C" w:rsidP="004D1B2C">
            <w:pPr>
              <w:pStyle w:val="a8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инструментов для замены колеса </w:t>
            </w:r>
          </w:p>
          <w:p w:rsidR="00F03202" w:rsidRDefault="00F03202" w:rsidP="00F03202">
            <w:pPr>
              <w:pStyle w:val="a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4A489A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Дополнительные опции</w:t>
            </w:r>
          </w:p>
          <w:p w:rsidR="00F03202" w:rsidRPr="004A489A" w:rsidRDefault="00F03202" w:rsidP="00F0320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3202" w:rsidRPr="004A489A" w:rsidRDefault="00F03202" w:rsidP="00F03202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металлическая двигателя, коробки, </w:t>
            </w:r>
            <w:proofErr w:type="spellStart"/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раздатки</w:t>
            </w:r>
            <w:proofErr w:type="spellEnd"/>
          </w:p>
          <w:p w:rsidR="00F03202" w:rsidRPr="004A489A" w:rsidRDefault="00F03202" w:rsidP="00F03202">
            <w:pPr>
              <w:pStyle w:val="a8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зимней резины шипованной </w:t>
            </w:r>
          </w:p>
          <w:p w:rsidR="00F03202" w:rsidRPr="004D1B2C" w:rsidRDefault="00F03202" w:rsidP="00F0320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0FFC" w:rsidRPr="00730FFC" w:rsidRDefault="00730FFC" w:rsidP="004D1B2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0DBE" w:rsidRDefault="00E10DBE" w:rsidP="00E10DBE">
      <w:pPr>
        <w:autoSpaceDE w:val="0"/>
        <w:autoSpaceDN w:val="0"/>
        <w:adjustRightInd w:val="0"/>
        <w:spacing w:after="0"/>
        <w:ind w:left="14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29F3" w:rsidRDefault="002929F3" w:rsidP="002929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DBE" w:rsidRDefault="00F03202" w:rsidP="005E6C3B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2929F3" w:rsidRPr="00CC7F57">
        <w:rPr>
          <w:rFonts w:ascii="Times New Roman" w:hAnsi="Times New Roman" w:cs="Times New Roman"/>
          <w:b/>
          <w:sz w:val="28"/>
          <w:szCs w:val="28"/>
        </w:rPr>
        <w:t xml:space="preserve">ачальник </w:t>
      </w:r>
      <w:proofErr w:type="spellStart"/>
      <w:r w:rsidR="004E4C70">
        <w:rPr>
          <w:rFonts w:ascii="Times New Roman" w:hAnsi="Times New Roman" w:cs="Times New Roman"/>
          <w:b/>
          <w:sz w:val="28"/>
          <w:szCs w:val="28"/>
        </w:rPr>
        <w:t>СМиТ</w:t>
      </w:r>
      <w:proofErr w:type="spellEnd"/>
      <w:r w:rsidR="004E4C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2929F3" w:rsidRPr="00CC7F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Масликов Д.П.</w:t>
      </w:r>
    </w:p>
    <w:sectPr w:rsidR="00E10DBE" w:rsidSect="005E6C3B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enault Life Cy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83A3B"/>
    <w:multiLevelType w:val="hybridMultilevel"/>
    <w:tmpl w:val="3C2A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C196C"/>
    <w:multiLevelType w:val="hybridMultilevel"/>
    <w:tmpl w:val="BA40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85201"/>
    <w:multiLevelType w:val="hybridMultilevel"/>
    <w:tmpl w:val="6698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A36B9"/>
    <w:multiLevelType w:val="hybridMultilevel"/>
    <w:tmpl w:val="52BA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677A4"/>
    <w:multiLevelType w:val="hybridMultilevel"/>
    <w:tmpl w:val="52341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A0FDB"/>
    <w:multiLevelType w:val="hybridMultilevel"/>
    <w:tmpl w:val="0DC6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56E4E"/>
    <w:multiLevelType w:val="hybridMultilevel"/>
    <w:tmpl w:val="0218A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E02F0"/>
    <w:multiLevelType w:val="hybridMultilevel"/>
    <w:tmpl w:val="B320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92406"/>
    <w:multiLevelType w:val="multilevel"/>
    <w:tmpl w:val="88C2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ED6C0A"/>
    <w:multiLevelType w:val="hybridMultilevel"/>
    <w:tmpl w:val="F3FE1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B2BAC"/>
    <w:multiLevelType w:val="hybridMultilevel"/>
    <w:tmpl w:val="B1A6D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C4026"/>
    <w:multiLevelType w:val="hybridMultilevel"/>
    <w:tmpl w:val="C972B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42597"/>
    <w:multiLevelType w:val="hybridMultilevel"/>
    <w:tmpl w:val="FC2840C2"/>
    <w:lvl w:ilvl="0" w:tplc="CF5A4B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24610"/>
    <w:multiLevelType w:val="hybridMultilevel"/>
    <w:tmpl w:val="153CE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B3EBB"/>
    <w:multiLevelType w:val="hybridMultilevel"/>
    <w:tmpl w:val="A3E2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A3487"/>
    <w:multiLevelType w:val="hybridMultilevel"/>
    <w:tmpl w:val="3542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E3257"/>
    <w:multiLevelType w:val="hybridMultilevel"/>
    <w:tmpl w:val="B474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85AE0"/>
    <w:multiLevelType w:val="hybridMultilevel"/>
    <w:tmpl w:val="7764D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B70F0"/>
    <w:multiLevelType w:val="hybridMultilevel"/>
    <w:tmpl w:val="66D6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2122"/>
    <w:multiLevelType w:val="hybridMultilevel"/>
    <w:tmpl w:val="56FE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C0E38"/>
    <w:multiLevelType w:val="hybridMultilevel"/>
    <w:tmpl w:val="07DCC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4"/>
  </w:num>
  <w:num w:numId="5">
    <w:abstractNumId w:val="4"/>
  </w:num>
  <w:num w:numId="6">
    <w:abstractNumId w:val="20"/>
  </w:num>
  <w:num w:numId="7">
    <w:abstractNumId w:val="12"/>
  </w:num>
  <w:num w:numId="8">
    <w:abstractNumId w:val="13"/>
  </w:num>
  <w:num w:numId="9">
    <w:abstractNumId w:val="9"/>
  </w:num>
  <w:num w:numId="10">
    <w:abstractNumId w:val="0"/>
  </w:num>
  <w:num w:numId="11">
    <w:abstractNumId w:val="17"/>
  </w:num>
  <w:num w:numId="12">
    <w:abstractNumId w:val="3"/>
  </w:num>
  <w:num w:numId="13">
    <w:abstractNumId w:val="15"/>
  </w:num>
  <w:num w:numId="14">
    <w:abstractNumId w:val="1"/>
  </w:num>
  <w:num w:numId="15">
    <w:abstractNumId w:val="16"/>
  </w:num>
  <w:num w:numId="16">
    <w:abstractNumId w:val="2"/>
  </w:num>
  <w:num w:numId="17">
    <w:abstractNumId w:val="18"/>
  </w:num>
  <w:num w:numId="18">
    <w:abstractNumId w:val="10"/>
  </w:num>
  <w:num w:numId="19">
    <w:abstractNumId w:val="11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DBE"/>
    <w:rsid w:val="00011AD1"/>
    <w:rsid w:val="00021244"/>
    <w:rsid w:val="000745D9"/>
    <w:rsid w:val="00135CB5"/>
    <w:rsid w:val="001454CA"/>
    <w:rsid w:val="00151C39"/>
    <w:rsid w:val="001A2B61"/>
    <w:rsid w:val="001A7B6C"/>
    <w:rsid w:val="00206A7C"/>
    <w:rsid w:val="0023347D"/>
    <w:rsid w:val="00235E56"/>
    <w:rsid w:val="002410C3"/>
    <w:rsid w:val="002929F3"/>
    <w:rsid w:val="002C7E29"/>
    <w:rsid w:val="002D21A2"/>
    <w:rsid w:val="002F1652"/>
    <w:rsid w:val="00302467"/>
    <w:rsid w:val="00317254"/>
    <w:rsid w:val="00330D4F"/>
    <w:rsid w:val="00367D73"/>
    <w:rsid w:val="00386348"/>
    <w:rsid w:val="003A6F85"/>
    <w:rsid w:val="00405C42"/>
    <w:rsid w:val="00435A96"/>
    <w:rsid w:val="00452EB2"/>
    <w:rsid w:val="00453585"/>
    <w:rsid w:val="0046020F"/>
    <w:rsid w:val="004D1B2C"/>
    <w:rsid w:val="004E4C70"/>
    <w:rsid w:val="004F703A"/>
    <w:rsid w:val="00530919"/>
    <w:rsid w:val="00573F47"/>
    <w:rsid w:val="00581747"/>
    <w:rsid w:val="005E6C3B"/>
    <w:rsid w:val="00606CE9"/>
    <w:rsid w:val="00632E1C"/>
    <w:rsid w:val="00676590"/>
    <w:rsid w:val="006A499E"/>
    <w:rsid w:val="006B0046"/>
    <w:rsid w:val="006D4CA2"/>
    <w:rsid w:val="006F5715"/>
    <w:rsid w:val="007038EB"/>
    <w:rsid w:val="00727C1E"/>
    <w:rsid w:val="00730FFC"/>
    <w:rsid w:val="00733540"/>
    <w:rsid w:val="007457F2"/>
    <w:rsid w:val="00747CE7"/>
    <w:rsid w:val="0078205E"/>
    <w:rsid w:val="007B366E"/>
    <w:rsid w:val="0080232F"/>
    <w:rsid w:val="008911D2"/>
    <w:rsid w:val="008A3B72"/>
    <w:rsid w:val="008A4621"/>
    <w:rsid w:val="00990B28"/>
    <w:rsid w:val="00A46F79"/>
    <w:rsid w:val="00A62801"/>
    <w:rsid w:val="00AC494B"/>
    <w:rsid w:val="00AF789A"/>
    <w:rsid w:val="00B30F4B"/>
    <w:rsid w:val="00B72CE0"/>
    <w:rsid w:val="00B954BD"/>
    <w:rsid w:val="00C01B21"/>
    <w:rsid w:val="00C071B4"/>
    <w:rsid w:val="00C330FF"/>
    <w:rsid w:val="00D20766"/>
    <w:rsid w:val="00D53B5F"/>
    <w:rsid w:val="00D542FC"/>
    <w:rsid w:val="00DB54D8"/>
    <w:rsid w:val="00E10DBE"/>
    <w:rsid w:val="00E1189A"/>
    <w:rsid w:val="00E230EF"/>
    <w:rsid w:val="00E341C9"/>
    <w:rsid w:val="00E510B9"/>
    <w:rsid w:val="00E71F33"/>
    <w:rsid w:val="00ED0F78"/>
    <w:rsid w:val="00ED5510"/>
    <w:rsid w:val="00F01360"/>
    <w:rsid w:val="00F03202"/>
    <w:rsid w:val="00F1376B"/>
    <w:rsid w:val="00F23C0F"/>
    <w:rsid w:val="00F41693"/>
    <w:rsid w:val="00F44388"/>
    <w:rsid w:val="00F50700"/>
    <w:rsid w:val="00F84FBB"/>
    <w:rsid w:val="00F876CF"/>
    <w:rsid w:val="00F9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88F8"/>
  <w15:docId w15:val="{9DBBCCE1-D4D9-4A33-A6B7-57481CDE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0D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7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1A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0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DB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10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0D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7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AF789A"/>
    <w:rPr>
      <w:b/>
      <w:bCs/>
    </w:rPr>
  </w:style>
  <w:style w:type="paragraph" w:styleId="a8">
    <w:name w:val="List Paragraph"/>
    <w:basedOn w:val="a"/>
    <w:uiPriority w:val="34"/>
    <w:qFormat/>
    <w:rsid w:val="008A3B7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11A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F876CF"/>
    <w:rPr>
      <w:color w:val="0000FF"/>
      <w:u w:val="single"/>
    </w:rPr>
  </w:style>
  <w:style w:type="paragraph" w:customStyle="1" w:styleId="Default">
    <w:name w:val="Default"/>
    <w:rsid w:val="00151C39"/>
    <w:pPr>
      <w:autoSpaceDE w:val="0"/>
      <w:autoSpaceDN w:val="0"/>
      <w:adjustRightInd w:val="0"/>
      <w:spacing w:after="0" w:line="240" w:lineRule="auto"/>
    </w:pPr>
    <w:rPr>
      <w:rFonts w:ascii="Renault Life Cy" w:hAnsi="Renault Life Cy" w:cs="Renault Life Cy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151C39"/>
    <w:pPr>
      <w:spacing w:line="22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51C39"/>
    <w:pPr>
      <w:spacing w:line="32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151C39"/>
    <w:pPr>
      <w:spacing w:line="3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Баклыков Олег Юрьевич</dc:creator>
  <cp:lastModifiedBy>Петров Игорь Александрович</cp:lastModifiedBy>
  <cp:revision>17</cp:revision>
  <cp:lastPrinted>2021-04-09T10:23:00Z</cp:lastPrinted>
  <dcterms:created xsi:type="dcterms:W3CDTF">2020-09-23T07:39:00Z</dcterms:created>
  <dcterms:modified xsi:type="dcterms:W3CDTF">2021-04-09T10:24:00Z</dcterms:modified>
</cp:coreProperties>
</file>