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18" w:type="dxa"/>
        <w:tblInd w:w="3932" w:type="dxa"/>
        <w:tblLook w:val="04A0" w:firstRow="1" w:lastRow="0" w:firstColumn="1" w:lastColumn="0" w:noHBand="0" w:noVBand="1"/>
      </w:tblPr>
      <w:tblGrid>
        <w:gridCol w:w="5918"/>
      </w:tblGrid>
      <w:tr w:rsidR="00A02D69" w:rsidRPr="00A02D69" w:rsidTr="00315C53">
        <w:tc>
          <w:tcPr>
            <w:tcW w:w="5918" w:type="dxa"/>
          </w:tcPr>
          <w:p w:rsidR="00A02D69" w:rsidRPr="00A02D69" w:rsidRDefault="00A02D69" w:rsidP="00315C53">
            <w:pPr>
              <w:tabs>
                <w:tab w:val="left" w:pos="1892"/>
              </w:tabs>
              <w:spacing w:line="276" w:lineRule="auto"/>
              <w:ind w:right="-2"/>
              <w:jc w:val="center"/>
            </w:pPr>
            <w:r w:rsidRPr="00A02D69">
              <w:t>«УТВЕРЖДАЮ»</w:t>
            </w:r>
          </w:p>
        </w:tc>
      </w:tr>
      <w:tr w:rsidR="00A02D69" w:rsidRPr="00A02D69" w:rsidTr="00315C53">
        <w:tc>
          <w:tcPr>
            <w:tcW w:w="5918" w:type="dxa"/>
          </w:tcPr>
          <w:p w:rsidR="00A02D69" w:rsidRPr="00A02D69" w:rsidRDefault="006D53EB" w:rsidP="00BA0CFA">
            <w:pPr>
              <w:spacing w:line="276" w:lineRule="auto"/>
              <w:ind w:right="-2"/>
              <w:jc w:val="left"/>
            </w:pPr>
            <w:r>
              <w:t>Первый з</w:t>
            </w:r>
            <w:r w:rsidR="00A02D69" w:rsidRPr="00A02D69">
              <w:t>аме</w:t>
            </w:r>
            <w:r>
              <w:t xml:space="preserve">ститель директора </w:t>
            </w:r>
            <w:r w:rsidR="00A02D69" w:rsidRPr="00A02D69">
              <w:t xml:space="preserve">– </w:t>
            </w:r>
            <w:r>
              <w:t xml:space="preserve">                  </w:t>
            </w:r>
            <w:r w:rsidR="00A02D69" w:rsidRPr="00A02D69">
              <w:t>главный инженер филиала</w:t>
            </w:r>
          </w:p>
        </w:tc>
      </w:tr>
      <w:tr w:rsidR="00A02D69" w:rsidRPr="00A02D69" w:rsidTr="00315C53">
        <w:tc>
          <w:tcPr>
            <w:tcW w:w="5918" w:type="dxa"/>
          </w:tcPr>
          <w:p w:rsidR="00A02D69" w:rsidRPr="00A02D69" w:rsidRDefault="003E36CC" w:rsidP="006D53EB">
            <w:pPr>
              <w:spacing w:line="276" w:lineRule="auto"/>
              <w:ind w:right="-2"/>
            </w:pPr>
            <w:r>
              <w:t>П</w:t>
            </w:r>
            <w:r w:rsidR="00A02D69" w:rsidRPr="00A02D69">
              <w:t>АО «МРСК Центра» - «Воронежэнерго»</w:t>
            </w:r>
          </w:p>
        </w:tc>
      </w:tr>
      <w:tr w:rsidR="00A02D69" w:rsidRPr="00A02D69" w:rsidTr="00315C53">
        <w:tc>
          <w:tcPr>
            <w:tcW w:w="5918" w:type="dxa"/>
          </w:tcPr>
          <w:p w:rsidR="00A02D69" w:rsidRPr="00A02D69" w:rsidRDefault="006D53EB" w:rsidP="00315C53">
            <w:pPr>
              <w:spacing w:line="276" w:lineRule="auto"/>
              <w:ind w:right="-2"/>
              <w:jc w:val="center"/>
            </w:pPr>
            <w:r>
              <w:t xml:space="preserve">________________ </w:t>
            </w:r>
            <w:r w:rsidR="003E36CC">
              <w:t>В.А. Антонов</w:t>
            </w:r>
          </w:p>
        </w:tc>
      </w:tr>
      <w:tr w:rsidR="00A02D69" w:rsidRPr="00A02D69" w:rsidTr="00315C53">
        <w:tc>
          <w:tcPr>
            <w:tcW w:w="5918" w:type="dxa"/>
          </w:tcPr>
          <w:p w:rsidR="00A02D69" w:rsidRPr="00A02D69" w:rsidRDefault="005F2B73" w:rsidP="00315C53">
            <w:pPr>
              <w:spacing w:line="276" w:lineRule="auto"/>
              <w:ind w:right="-2"/>
              <w:jc w:val="center"/>
            </w:pPr>
            <w:r>
              <w:t>«_____» _________________ 2018</w:t>
            </w:r>
            <w:r w:rsidR="00A02D69" w:rsidRPr="00A02D69">
              <w:t xml:space="preserve"> г.</w:t>
            </w:r>
          </w:p>
        </w:tc>
      </w:tr>
      <w:tr w:rsidR="00A02D69" w:rsidRPr="00A02D69" w:rsidTr="00315C53">
        <w:tc>
          <w:tcPr>
            <w:tcW w:w="5918" w:type="dxa"/>
          </w:tcPr>
          <w:p w:rsidR="00A02D69" w:rsidRPr="00A02D69" w:rsidRDefault="00A02D69" w:rsidP="00315C53">
            <w:pPr>
              <w:spacing w:line="276" w:lineRule="auto"/>
              <w:ind w:right="-2"/>
              <w:jc w:val="center"/>
            </w:pPr>
          </w:p>
        </w:tc>
      </w:tr>
    </w:tbl>
    <w:p w:rsidR="00A02D69" w:rsidRDefault="00A02D69" w:rsidP="00A02D69">
      <w:pPr>
        <w:pStyle w:val="2"/>
        <w:numPr>
          <w:ilvl w:val="0"/>
          <w:numId w:val="0"/>
        </w:numPr>
        <w:spacing w:after="120"/>
      </w:pPr>
    </w:p>
    <w:p w:rsidR="00A02D69" w:rsidRPr="00FA5FA8" w:rsidRDefault="00A02D69" w:rsidP="00A02D69">
      <w:pPr>
        <w:pStyle w:val="2"/>
        <w:numPr>
          <w:ilvl w:val="0"/>
          <w:numId w:val="0"/>
          <w:ins w:id="0" w:author="Kozlov_E" w:date="2005-05-24T16:56:00Z"/>
        </w:numPr>
      </w:pPr>
      <w:r w:rsidRPr="004061D3">
        <w:t>ТЕХНИЧЕСКОЕ ЗАДАНИЕ</w:t>
      </w:r>
    </w:p>
    <w:p w:rsidR="00A02D69" w:rsidRDefault="00A02D69" w:rsidP="00A02D69">
      <w:pPr>
        <w:spacing w:before="0" w:beforeAutospacing="0" w:after="0" w:afterAutospacing="0"/>
        <w:jc w:val="center"/>
      </w:pPr>
      <w:r w:rsidRPr="00A57AE8">
        <w:rPr>
          <w:b/>
        </w:rPr>
        <w:t xml:space="preserve">на поставку </w:t>
      </w:r>
      <w:r>
        <w:rPr>
          <w:b/>
        </w:rPr>
        <w:t>мебели</w:t>
      </w:r>
      <w:r w:rsidR="00E006D7">
        <w:rPr>
          <w:b/>
        </w:rPr>
        <w:t xml:space="preserve">. </w:t>
      </w:r>
    </w:p>
    <w:p w:rsidR="00A02D69" w:rsidRDefault="00A02D69" w:rsidP="00A02D69">
      <w:pPr>
        <w:spacing w:before="0" w:beforeAutospacing="0" w:after="0" w:afterAutospacing="0"/>
        <w:jc w:val="center"/>
      </w:pPr>
    </w:p>
    <w:p w:rsidR="00A02D69" w:rsidRPr="002F6AC0" w:rsidRDefault="00A02D69" w:rsidP="00A02D69">
      <w:pPr>
        <w:pStyle w:val="a3"/>
        <w:numPr>
          <w:ilvl w:val="0"/>
          <w:numId w:val="4"/>
        </w:numPr>
        <w:spacing w:before="0" w:beforeAutospacing="0" w:after="0" w:afterAutospacing="0"/>
        <w:rPr>
          <w:b/>
        </w:rPr>
      </w:pPr>
      <w:r w:rsidRPr="002F6AC0">
        <w:rPr>
          <w:b/>
        </w:rPr>
        <w:t>Общая часть.</w:t>
      </w:r>
    </w:p>
    <w:p w:rsidR="00A02D69" w:rsidRDefault="003E36CC" w:rsidP="00A02D69">
      <w:pPr>
        <w:pStyle w:val="a3"/>
        <w:numPr>
          <w:ilvl w:val="1"/>
          <w:numId w:val="4"/>
        </w:numPr>
        <w:spacing w:before="0" w:beforeAutospacing="0" w:after="0" w:afterAutospacing="0"/>
      </w:pPr>
      <w:r>
        <w:t>П</w:t>
      </w:r>
      <w:r w:rsidR="00A02D69">
        <w:t>АО «МРСК Центра» производит закупку комплектов мебели.</w:t>
      </w:r>
    </w:p>
    <w:p w:rsidR="008040B2" w:rsidRPr="00617F0F" w:rsidRDefault="00A02D69" w:rsidP="008040B2">
      <w:pPr>
        <w:pStyle w:val="a3"/>
        <w:numPr>
          <w:ilvl w:val="1"/>
          <w:numId w:val="4"/>
        </w:numPr>
        <w:rPr>
          <w:sz w:val="24"/>
          <w:szCs w:val="24"/>
        </w:rPr>
      </w:pPr>
      <w:r w:rsidRPr="00617F0F">
        <w:rPr>
          <w:sz w:val="24"/>
          <w:szCs w:val="24"/>
        </w:rPr>
        <w:t xml:space="preserve">Закупка производится </w:t>
      </w:r>
      <w:r w:rsidR="008040B2" w:rsidRPr="00617F0F">
        <w:rPr>
          <w:sz w:val="24"/>
          <w:szCs w:val="24"/>
          <w:lang w:eastAsia="ru-RU"/>
        </w:rPr>
        <w:t>для нужд филиала ПАО «МРСК Центра»-«Воронежэнерго»</w:t>
      </w:r>
      <w:r w:rsidR="008040B2" w:rsidRPr="00617F0F">
        <w:rPr>
          <w:sz w:val="24"/>
          <w:szCs w:val="24"/>
        </w:rPr>
        <w:t>.</w:t>
      </w:r>
    </w:p>
    <w:p w:rsidR="00A02D69" w:rsidRPr="004D4E32" w:rsidRDefault="00A02D69" w:rsidP="00A02D69">
      <w:pPr>
        <w:pStyle w:val="a3"/>
        <w:numPr>
          <w:ilvl w:val="0"/>
          <w:numId w:val="4"/>
        </w:numPr>
        <w:tabs>
          <w:tab w:val="left" w:pos="993"/>
        </w:tabs>
        <w:spacing w:before="0" w:beforeAutospacing="0" w:after="0" w:afterAutospacing="0"/>
        <w:rPr>
          <w:b/>
          <w:bCs w:val="0"/>
        </w:rPr>
      </w:pPr>
      <w:r w:rsidRPr="004D4E32">
        <w:rPr>
          <w:b/>
          <w:bCs w:val="0"/>
        </w:rPr>
        <w:t xml:space="preserve">Предмет </w:t>
      </w:r>
      <w:r w:rsidR="008724E5">
        <w:rPr>
          <w:b/>
          <w:bCs w:val="0"/>
        </w:rPr>
        <w:t>торгово-закупочной процедуры</w:t>
      </w:r>
      <w:r w:rsidRPr="004D4E32">
        <w:rPr>
          <w:b/>
          <w:bCs w:val="0"/>
        </w:rPr>
        <w:t>.</w:t>
      </w:r>
    </w:p>
    <w:p w:rsidR="00A02D69" w:rsidRDefault="00A02D69" w:rsidP="00A02D69">
      <w:pPr>
        <w:spacing w:before="0" w:beforeAutospacing="0" w:after="0" w:afterAutospacing="0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 xml:space="preserve">комплектов мебели </w:t>
      </w:r>
      <w:r w:rsidRPr="00612811">
        <w:rPr>
          <w:sz w:val="24"/>
          <w:szCs w:val="24"/>
        </w:rPr>
        <w:t>на склад получател</w:t>
      </w:r>
      <w:r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>
        <w:rPr>
          <w:sz w:val="24"/>
          <w:szCs w:val="24"/>
        </w:rPr>
        <w:t>а</w:t>
      </w:r>
      <w:r w:rsidR="008040B2">
        <w:rPr>
          <w:sz w:val="24"/>
          <w:szCs w:val="24"/>
        </w:rPr>
        <w:t xml:space="preserve"> 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 xml:space="preserve"> - «Воронежэнерго» </w:t>
      </w:r>
      <w:r w:rsidRPr="00612811">
        <w:rPr>
          <w:sz w:val="24"/>
          <w:szCs w:val="24"/>
        </w:rPr>
        <w:t xml:space="preserve"> в объемах и </w:t>
      </w:r>
      <w:r>
        <w:rPr>
          <w:sz w:val="24"/>
          <w:szCs w:val="24"/>
        </w:rPr>
        <w:t xml:space="preserve">в </w:t>
      </w:r>
      <w:r w:rsidRPr="00612811">
        <w:rPr>
          <w:sz w:val="24"/>
          <w:szCs w:val="24"/>
        </w:rPr>
        <w:t>сроки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указанные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в ТЗ.</w:t>
      </w:r>
    </w:p>
    <w:p w:rsidR="00A02D69" w:rsidRDefault="00A02D69" w:rsidP="00A02D69">
      <w:pPr>
        <w:spacing w:before="0" w:beforeAutospacing="0" w:after="0" w:afterAutospacing="0"/>
        <w:ind w:firstLine="709"/>
        <w:rPr>
          <w:sz w:val="24"/>
          <w:szCs w:val="24"/>
        </w:rPr>
      </w:pPr>
    </w:p>
    <w:tbl>
      <w:tblPr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126"/>
        <w:gridCol w:w="2693"/>
        <w:gridCol w:w="1700"/>
      </w:tblGrid>
      <w:tr w:rsidR="00A02D69" w:rsidRPr="00A02D69" w:rsidTr="00315C53">
        <w:trPr>
          <w:trHeight w:val="299"/>
        </w:trPr>
        <w:tc>
          <w:tcPr>
            <w:tcW w:w="2269" w:type="dxa"/>
            <w:vAlign w:val="center"/>
          </w:tcPr>
          <w:p w:rsidR="00A02D69" w:rsidRPr="00A02D69" w:rsidRDefault="00A02D69" w:rsidP="00A02D69">
            <w:pPr>
              <w:tabs>
                <w:tab w:val="left" w:pos="1134"/>
              </w:tabs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A02D69">
              <w:rPr>
                <w:sz w:val="24"/>
                <w:szCs w:val="24"/>
              </w:rPr>
              <w:t>Филиал</w:t>
            </w:r>
          </w:p>
        </w:tc>
        <w:tc>
          <w:tcPr>
            <w:tcW w:w="2126" w:type="dxa"/>
            <w:vAlign w:val="center"/>
          </w:tcPr>
          <w:p w:rsidR="00A02D69" w:rsidRPr="00A02D69" w:rsidRDefault="00A02D69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2D69">
              <w:rPr>
                <w:color w:val="000000"/>
                <w:sz w:val="24"/>
                <w:szCs w:val="24"/>
              </w:rPr>
              <w:t>Вид транспорта</w:t>
            </w:r>
          </w:p>
        </w:tc>
        <w:tc>
          <w:tcPr>
            <w:tcW w:w="2693" w:type="dxa"/>
            <w:vAlign w:val="center"/>
          </w:tcPr>
          <w:p w:rsidR="00A02D69" w:rsidRPr="00A02D69" w:rsidRDefault="00A02D69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2D69">
              <w:rPr>
                <w:color w:val="000000"/>
                <w:sz w:val="24"/>
                <w:szCs w:val="24"/>
              </w:rPr>
              <w:t>Точка поставки</w:t>
            </w:r>
          </w:p>
        </w:tc>
        <w:tc>
          <w:tcPr>
            <w:tcW w:w="1700" w:type="dxa"/>
            <w:vAlign w:val="center"/>
          </w:tcPr>
          <w:p w:rsidR="00A02D69" w:rsidRPr="00A02D69" w:rsidRDefault="00A02D69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2D69">
              <w:rPr>
                <w:color w:val="000000"/>
                <w:sz w:val="24"/>
                <w:szCs w:val="24"/>
              </w:rPr>
              <w:t>Срок поставки*</w:t>
            </w:r>
          </w:p>
        </w:tc>
      </w:tr>
      <w:tr w:rsidR="00A02D69" w:rsidRPr="00A02D69" w:rsidTr="00315C53">
        <w:trPr>
          <w:trHeight w:val="299"/>
        </w:trPr>
        <w:tc>
          <w:tcPr>
            <w:tcW w:w="2269" w:type="dxa"/>
            <w:vAlign w:val="center"/>
          </w:tcPr>
          <w:p w:rsidR="00A02D69" w:rsidRPr="008724E5" w:rsidRDefault="00A02D69" w:rsidP="00A02D69">
            <w:pPr>
              <w:tabs>
                <w:tab w:val="left" w:pos="1134"/>
              </w:tabs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8724E5">
              <w:rPr>
                <w:sz w:val="24"/>
                <w:szCs w:val="24"/>
              </w:rPr>
              <w:t>Филиал ОАО «МРСК Центра» - «Воронежэнерго»</w:t>
            </w:r>
          </w:p>
        </w:tc>
        <w:tc>
          <w:tcPr>
            <w:tcW w:w="2126" w:type="dxa"/>
            <w:vAlign w:val="center"/>
          </w:tcPr>
          <w:p w:rsidR="00A02D69" w:rsidRPr="00A02D69" w:rsidRDefault="00A02D69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2D69">
              <w:rPr>
                <w:color w:val="000000"/>
                <w:sz w:val="24"/>
                <w:szCs w:val="24"/>
              </w:rPr>
              <w:t>Авто/жд</w:t>
            </w:r>
          </w:p>
        </w:tc>
        <w:tc>
          <w:tcPr>
            <w:tcW w:w="2693" w:type="dxa"/>
            <w:vAlign w:val="center"/>
          </w:tcPr>
          <w:p w:rsidR="00A02D69" w:rsidRPr="00CD2CFD" w:rsidRDefault="003672D4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D6D21">
              <w:rPr>
                <w:color w:val="000000"/>
                <w:sz w:val="24"/>
                <w:szCs w:val="24"/>
              </w:rPr>
              <w:t xml:space="preserve">394026, </w:t>
            </w:r>
            <w:r w:rsidR="008724E5">
              <w:rPr>
                <w:color w:val="000000"/>
                <w:sz w:val="24"/>
                <w:szCs w:val="24"/>
              </w:rPr>
              <w:t xml:space="preserve">г. Воронеж, ул. Арзамасская, </w:t>
            </w:r>
            <w:r w:rsidR="006D53EB">
              <w:rPr>
                <w:color w:val="000000"/>
                <w:sz w:val="24"/>
                <w:szCs w:val="24"/>
              </w:rPr>
              <w:t xml:space="preserve"> 2</w:t>
            </w:r>
            <w:r w:rsidRPr="005D6D21">
              <w:rPr>
                <w:color w:val="000000"/>
                <w:sz w:val="24"/>
                <w:szCs w:val="24"/>
              </w:rPr>
              <w:t xml:space="preserve">          </w:t>
            </w:r>
          </w:p>
        </w:tc>
        <w:tc>
          <w:tcPr>
            <w:tcW w:w="1700" w:type="dxa"/>
            <w:vAlign w:val="center"/>
          </w:tcPr>
          <w:p w:rsidR="00A02D69" w:rsidRPr="00A02D69" w:rsidRDefault="008040B2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 w:val="0"/>
              </w:rPr>
              <w:t>30</w:t>
            </w:r>
          </w:p>
        </w:tc>
      </w:tr>
      <w:tr w:rsidR="008724E5" w:rsidRPr="00A02D69" w:rsidTr="00315C53">
        <w:trPr>
          <w:trHeight w:val="299"/>
        </w:trPr>
        <w:tc>
          <w:tcPr>
            <w:tcW w:w="2269" w:type="dxa"/>
            <w:vAlign w:val="center"/>
          </w:tcPr>
          <w:p w:rsidR="008724E5" w:rsidRPr="008724E5" w:rsidRDefault="008724E5" w:rsidP="00A02D69">
            <w:pPr>
              <w:tabs>
                <w:tab w:val="left" w:pos="1134"/>
              </w:tabs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8724E5">
              <w:rPr>
                <w:sz w:val="24"/>
                <w:szCs w:val="24"/>
              </w:rPr>
              <w:t>Филиал ОАО «МРСК Центра» - «Воронежэнерго»</w:t>
            </w:r>
          </w:p>
        </w:tc>
        <w:tc>
          <w:tcPr>
            <w:tcW w:w="2126" w:type="dxa"/>
            <w:vAlign w:val="center"/>
          </w:tcPr>
          <w:p w:rsidR="008724E5" w:rsidRPr="00A02D69" w:rsidRDefault="008724E5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A02D69">
              <w:rPr>
                <w:color w:val="000000"/>
                <w:sz w:val="24"/>
                <w:szCs w:val="24"/>
              </w:rPr>
              <w:t>Авто/жд</w:t>
            </w:r>
          </w:p>
        </w:tc>
        <w:tc>
          <w:tcPr>
            <w:tcW w:w="2693" w:type="dxa"/>
            <w:vAlign w:val="center"/>
          </w:tcPr>
          <w:p w:rsidR="008724E5" w:rsidRPr="005D6D21" w:rsidRDefault="008724E5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394026, г. Воронеж, ул. 9 Января,  205</w:t>
            </w:r>
          </w:p>
        </w:tc>
        <w:tc>
          <w:tcPr>
            <w:tcW w:w="1700" w:type="dxa"/>
            <w:vAlign w:val="center"/>
          </w:tcPr>
          <w:p w:rsidR="008724E5" w:rsidRDefault="008724E5" w:rsidP="00A02D69">
            <w:pPr>
              <w:tabs>
                <w:tab w:val="left" w:pos="1168"/>
              </w:tabs>
              <w:spacing w:before="0" w:beforeAutospacing="0" w:after="0" w:afterAutospacing="0"/>
              <w:ind w:right="34" w:firstLine="49"/>
              <w:jc w:val="center"/>
              <w:rPr>
                <w:bCs w:val="0"/>
              </w:rPr>
            </w:pPr>
            <w:r>
              <w:rPr>
                <w:bCs w:val="0"/>
              </w:rPr>
              <w:t>30</w:t>
            </w:r>
          </w:p>
        </w:tc>
      </w:tr>
    </w:tbl>
    <w:p w:rsidR="00A02D69" w:rsidRDefault="00A02D69" w:rsidP="00A02D69">
      <w:pPr>
        <w:pStyle w:val="a3"/>
        <w:spacing w:before="0" w:beforeAutospacing="0" w:after="0" w:afterAutospacing="0"/>
        <w:ind w:hanging="11"/>
        <w:rPr>
          <w:sz w:val="24"/>
          <w:szCs w:val="24"/>
        </w:rPr>
      </w:pPr>
      <w:r w:rsidRPr="00101DD6">
        <w:rPr>
          <w:sz w:val="24"/>
          <w:szCs w:val="24"/>
        </w:rPr>
        <w:t xml:space="preserve">*в </w:t>
      </w:r>
      <w:r>
        <w:rPr>
          <w:sz w:val="24"/>
          <w:szCs w:val="24"/>
        </w:rPr>
        <w:t xml:space="preserve">календарных </w:t>
      </w:r>
      <w:r w:rsidRPr="00101DD6">
        <w:rPr>
          <w:sz w:val="24"/>
          <w:szCs w:val="24"/>
        </w:rPr>
        <w:t xml:space="preserve">днях, с момента заключения договора </w:t>
      </w:r>
    </w:p>
    <w:p w:rsidR="00B117D3" w:rsidRPr="00101DD6" w:rsidRDefault="00B117D3" w:rsidP="00A02D69">
      <w:pPr>
        <w:pStyle w:val="a3"/>
        <w:spacing w:before="0" w:beforeAutospacing="0" w:after="0" w:afterAutospacing="0"/>
        <w:ind w:hanging="11"/>
        <w:rPr>
          <w:sz w:val="24"/>
          <w:szCs w:val="24"/>
        </w:rPr>
      </w:pPr>
    </w:p>
    <w:p w:rsidR="00A02D69" w:rsidRPr="001E1627" w:rsidRDefault="00A02D69" w:rsidP="00A02D69">
      <w:pPr>
        <w:pStyle w:val="a3"/>
        <w:numPr>
          <w:ilvl w:val="0"/>
          <w:numId w:val="5"/>
        </w:numPr>
        <w:tabs>
          <w:tab w:val="left" w:pos="993"/>
        </w:tabs>
        <w:spacing w:before="0" w:beforeAutospacing="0" w:after="0" w:afterAutospacing="0"/>
        <w:rPr>
          <w:b/>
          <w:bCs w:val="0"/>
        </w:rPr>
      </w:pPr>
      <w:r w:rsidRPr="001E1627">
        <w:rPr>
          <w:b/>
          <w:bCs w:val="0"/>
        </w:rPr>
        <w:t>Технические требования к продукции.</w:t>
      </w:r>
    </w:p>
    <w:p w:rsidR="00A02D69" w:rsidRDefault="00A02D69" w:rsidP="00A02D69">
      <w:pPr>
        <w:pStyle w:val="a3"/>
        <w:numPr>
          <w:ilvl w:val="1"/>
          <w:numId w:val="5"/>
        </w:numPr>
        <w:tabs>
          <w:tab w:val="left" w:pos="1134"/>
        </w:tabs>
        <w:spacing w:before="0" w:beforeAutospacing="0" w:after="0" w:afterAutospacing="0"/>
        <w:ind w:left="0" w:firstLine="851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комплектов мебели</w:t>
      </w:r>
      <w:r w:rsidRPr="00101DD6">
        <w:rPr>
          <w:sz w:val="24"/>
          <w:szCs w:val="24"/>
        </w:rPr>
        <w:t xml:space="preserve"> должны соответствовать параметрам</w:t>
      </w:r>
      <w:r w:rsidR="005F3381">
        <w:rPr>
          <w:sz w:val="24"/>
          <w:szCs w:val="24"/>
        </w:rPr>
        <w:t>, приведенным в таблице</w:t>
      </w:r>
      <w:r>
        <w:rPr>
          <w:sz w:val="24"/>
          <w:szCs w:val="24"/>
        </w:rPr>
        <w:t>: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1500"/>
        <w:gridCol w:w="6292"/>
        <w:gridCol w:w="1559"/>
      </w:tblGrid>
      <w:tr w:rsidR="005F2B73" w:rsidRPr="005F2B73" w:rsidTr="005F2B73">
        <w:trPr>
          <w:trHeight w:val="6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ru-RU"/>
              </w:rPr>
            </w:pPr>
            <w:r w:rsidRPr="005F2B73">
              <w:rPr>
                <w:rFonts w:ascii="Calibri" w:eastAsia="Times New Roman" w:hAnsi="Calibri"/>
                <w:b/>
                <w:sz w:val="22"/>
                <w:szCs w:val="22"/>
                <w:lang w:eastAsia="ru-RU"/>
              </w:rPr>
              <w:t>Материал</w:t>
            </w:r>
          </w:p>
        </w:tc>
        <w:tc>
          <w:tcPr>
            <w:tcW w:w="6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ru-RU"/>
              </w:rPr>
            </w:pPr>
            <w:r w:rsidRPr="005F2B73">
              <w:rPr>
                <w:rFonts w:ascii="Calibri" w:eastAsia="Times New Roman" w:hAnsi="Calibri"/>
                <w:b/>
                <w:sz w:val="22"/>
                <w:szCs w:val="22"/>
                <w:lang w:eastAsia="ru-RU"/>
              </w:rPr>
              <w:t>Краткий текст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/>
                <w:sz w:val="22"/>
                <w:szCs w:val="22"/>
                <w:lang w:eastAsia="ru-RU"/>
              </w:rPr>
              <w:t>ШТ</w:t>
            </w:r>
          </w:p>
        </w:tc>
      </w:tr>
      <w:tr w:rsidR="005F2B73" w:rsidRPr="005F2B73" w:rsidTr="005F2B73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 w:rsidRPr="005F2B73"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804005100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B73" w:rsidRPr="005F2B73" w:rsidRDefault="005F2B73" w:rsidP="008724E5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 w:rsidRPr="005F2B73"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НАБОР МЕБЕЛИ 9 ПРЕДМЕТОВ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1</w:t>
            </w:r>
          </w:p>
        </w:tc>
      </w:tr>
      <w:tr w:rsidR="005F2B73" w:rsidRPr="005F2B73" w:rsidTr="005F2B73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 w:rsidRPr="005F2B73"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804005034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B73" w:rsidRPr="005F2B73" w:rsidRDefault="005F2B73" w:rsidP="008724E5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 w:rsidRPr="005F2B73"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НАБОР МЕБЕЛИ 7 ПРЕДМЕТОВ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3</w:t>
            </w:r>
          </w:p>
        </w:tc>
      </w:tr>
      <w:tr w:rsidR="005F2B73" w:rsidRPr="005F2B73" w:rsidTr="005F2B73">
        <w:trPr>
          <w:trHeight w:val="3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 w:rsidRPr="005F2B73"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804005044</w:t>
            </w:r>
          </w:p>
        </w:tc>
        <w:tc>
          <w:tcPr>
            <w:tcW w:w="6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2B73" w:rsidRPr="005F2B73" w:rsidRDefault="005F2B73" w:rsidP="008724E5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 w:rsidRPr="005F2B73"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НАБОР МЕБЕЛИ 6 ПРЕДМЕТОВ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73" w:rsidRPr="005F2B73" w:rsidRDefault="005F2B73" w:rsidP="005F2B73">
            <w:pPr>
              <w:spacing w:before="0" w:beforeAutospacing="0" w:after="0" w:afterAutospacing="0"/>
              <w:jc w:val="center"/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</w:pPr>
            <w:r>
              <w:rPr>
                <w:rFonts w:ascii="Calibri" w:eastAsia="Times New Roman" w:hAnsi="Calibri"/>
                <w:bCs w:val="0"/>
                <w:sz w:val="22"/>
                <w:szCs w:val="22"/>
                <w:lang w:eastAsia="ru-RU"/>
              </w:rPr>
              <w:t>33</w:t>
            </w:r>
          </w:p>
        </w:tc>
      </w:tr>
    </w:tbl>
    <w:p w:rsidR="008040B2" w:rsidRDefault="008040B2" w:rsidP="008040B2">
      <w:pPr>
        <w:pStyle w:val="a3"/>
        <w:tabs>
          <w:tab w:val="left" w:pos="1134"/>
        </w:tabs>
        <w:spacing w:before="0" w:beforeAutospacing="0" w:after="0" w:afterAutospacing="0"/>
        <w:ind w:left="851"/>
        <w:rPr>
          <w:sz w:val="24"/>
          <w:szCs w:val="24"/>
        </w:rPr>
      </w:pPr>
    </w:p>
    <w:p w:rsidR="008040B2" w:rsidRDefault="008040B2" w:rsidP="00315C53">
      <w:pPr>
        <w:pStyle w:val="a3"/>
        <w:ind w:left="0"/>
      </w:pPr>
      <w:r>
        <w:br w:type="textWrapping" w:clear="all"/>
      </w:r>
    </w:p>
    <w:p w:rsidR="00B74322" w:rsidRDefault="00315C53" w:rsidP="00315C53">
      <w:pPr>
        <w:pStyle w:val="a3"/>
        <w:ind w:left="0"/>
      </w:pPr>
      <w:r w:rsidRPr="00315C53">
        <w:t>3.2.</w:t>
      </w:r>
      <w:r w:rsidR="008040B2">
        <w:t xml:space="preserve">  Поставляемая мебель</w:t>
      </w:r>
      <w:r>
        <w:t xml:space="preserve"> соответствовать требованиям ГОСТ или ТУ на данный вид товара</w:t>
      </w:r>
      <w:r w:rsidR="00137872">
        <w:t>.</w:t>
      </w:r>
    </w:p>
    <w:p w:rsidR="00137872" w:rsidRPr="00137872" w:rsidRDefault="00137872" w:rsidP="00315C53">
      <w:pPr>
        <w:pStyle w:val="a3"/>
        <w:ind w:left="0"/>
      </w:pPr>
      <w:r>
        <w:t>3.3. Упаковка, транспортирование, условия и хранения</w:t>
      </w:r>
      <w:r w:rsidRPr="00137872">
        <w:t>:</w:t>
      </w:r>
    </w:p>
    <w:p w:rsidR="00137872" w:rsidRDefault="00137872" w:rsidP="00137872">
      <w:pPr>
        <w:pStyle w:val="a3"/>
        <w:ind w:left="0" w:firstLine="708"/>
      </w:pPr>
      <w: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 требованиям ГОСТ.</w:t>
      </w:r>
    </w:p>
    <w:p w:rsidR="00137872" w:rsidRPr="00137872" w:rsidRDefault="00137872" w:rsidP="00315C53">
      <w:pPr>
        <w:pStyle w:val="a3"/>
        <w:ind w:left="0"/>
      </w:pPr>
      <w:r>
        <w:t>3.4. Гарантийные обязательства</w:t>
      </w:r>
      <w:r w:rsidRPr="00137872">
        <w:t>:</w:t>
      </w:r>
    </w:p>
    <w:p w:rsidR="00137872" w:rsidRDefault="00137872" w:rsidP="00137872">
      <w:pPr>
        <w:pStyle w:val="a3"/>
        <w:tabs>
          <w:tab w:val="left" w:pos="1560"/>
        </w:tabs>
        <w:ind w:left="0" w:firstLine="851"/>
      </w:pPr>
      <w:r w:rsidRPr="00137872">
        <w:lastRenderedPageBreak/>
        <w:t xml:space="preserve"> </w:t>
      </w:r>
      <w:r>
        <w:t xml:space="preserve">Гарантия на поставляемые комплекты мебели должна распространяться не менее чем на 24 месяца на каждую единицу комплекта. </w:t>
      </w:r>
      <w:r w:rsidRPr="0043679D">
        <w:t xml:space="preserve">Время начала исчисления гарантийного срока – с момента </w:t>
      </w:r>
      <w:r>
        <w:t>ввода комплекта в эксплуатацию</w:t>
      </w:r>
      <w:r w:rsidRPr="0043679D">
        <w:t>. Поставщик должен за свой счет  и  сроки, согласованные с Заказчиком, устранять любые дефекты</w:t>
      </w:r>
      <w:r>
        <w:t xml:space="preserve"> в</w:t>
      </w:r>
      <w:r w:rsidRPr="0043679D">
        <w:t xml:space="preserve"> поставляем</w:t>
      </w:r>
      <w:r>
        <w:t>ых</w:t>
      </w:r>
      <w:r w:rsidRPr="0043679D">
        <w:t xml:space="preserve"> </w:t>
      </w:r>
      <w:r>
        <w:t>комплектах</w:t>
      </w:r>
      <w:r w:rsidRPr="0043679D">
        <w:t xml:space="preserve">, выявленные в период гарантийного срока. </w:t>
      </w:r>
    </w:p>
    <w:p w:rsidR="00E479C7" w:rsidRDefault="00E479C7" w:rsidP="00E479C7">
      <w:pPr>
        <w:pStyle w:val="a3"/>
        <w:tabs>
          <w:tab w:val="left" w:pos="1560"/>
        </w:tabs>
        <w:ind w:left="0"/>
      </w:pPr>
      <w:r>
        <w:t xml:space="preserve">3.5.  </w:t>
      </w:r>
      <w:r w:rsidRPr="0043679D">
        <w:t>Состав технической и эксплуатационной  документации</w:t>
      </w:r>
    </w:p>
    <w:p w:rsidR="00E479C7" w:rsidRPr="00E479C7" w:rsidRDefault="00E479C7" w:rsidP="00E479C7">
      <w:pPr>
        <w:pStyle w:val="a3"/>
        <w:tabs>
          <w:tab w:val="left" w:pos="1560"/>
        </w:tabs>
        <w:ind w:left="0" w:firstLine="993"/>
      </w:pPr>
      <w:r>
        <w:t>Представляемая Поставщиком техническая и эксплуатационная документация для каждой единицы комплекта мебели должна включать</w:t>
      </w:r>
      <w:r w:rsidRPr="00E479C7">
        <w:t>:</w:t>
      </w:r>
    </w:p>
    <w:p w:rsidR="00E479C7" w:rsidRPr="00CD2CFD" w:rsidRDefault="00E479C7" w:rsidP="00E479C7">
      <w:pPr>
        <w:pStyle w:val="a3"/>
        <w:numPr>
          <w:ilvl w:val="0"/>
          <w:numId w:val="6"/>
        </w:numPr>
        <w:tabs>
          <w:tab w:val="left" w:pos="1560"/>
        </w:tabs>
        <w:rPr>
          <w:lang w:val="en-US"/>
        </w:rPr>
      </w:pPr>
      <w:r>
        <w:t>Сертификат качества.</w:t>
      </w:r>
    </w:p>
    <w:p w:rsidR="00CD2CFD" w:rsidRPr="00CD2CFD" w:rsidRDefault="00CD2CFD" w:rsidP="00CD2CFD">
      <w:pPr>
        <w:pStyle w:val="a3"/>
        <w:tabs>
          <w:tab w:val="left" w:pos="1560"/>
        </w:tabs>
        <w:ind w:left="0"/>
      </w:pPr>
      <w:r>
        <w:t>3.6. Сборка комплектов мебели осуществляется Поставщиком.</w:t>
      </w:r>
    </w:p>
    <w:p w:rsidR="006F5625" w:rsidRDefault="006F5625" w:rsidP="00E479C7">
      <w:pPr>
        <w:spacing w:before="0" w:beforeAutospacing="0" w:after="0" w:afterAutospacing="0"/>
      </w:pPr>
      <w:r>
        <w:t xml:space="preserve">                </w:t>
      </w:r>
    </w:p>
    <w:p w:rsidR="00E479C7" w:rsidRPr="002B2042" w:rsidRDefault="00E479C7" w:rsidP="00E479C7">
      <w:pPr>
        <w:numPr>
          <w:ilvl w:val="0"/>
          <w:numId w:val="5"/>
        </w:numPr>
        <w:spacing w:before="0" w:beforeAutospacing="0" w:after="0" w:afterAutospacing="0"/>
      </w:pPr>
      <w:r>
        <w:t xml:space="preserve"> </w:t>
      </w:r>
      <w:r w:rsidRPr="002B2042">
        <w:t xml:space="preserve">Требования к </w:t>
      </w:r>
      <w:r>
        <w:t>Поставщику</w:t>
      </w:r>
      <w:r w:rsidRPr="002B2042">
        <w:t>.</w:t>
      </w:r>
    </w:p>
    <w:p w:rsidR="00E479C7" w:rsidRPr="00095E72" w:rsidRDefault="00E479C7" w:rsidP="00E479C7">
      <w:pPr>
        <w:spacing w:before="0" w:beforeAutospacing="0" w:after="0" w:afterAutospacing="0"/>
      </w:pPr>
      <w:r>
        <w:t xml:space="preserve">-   </w:t>
      </w:r>
      <w:r w:rsidRPr="00095E72">
        <w:t xml:space="preserve">наличие действующих лицензий на виды деятельности, связанные с </w:t>
      </w:r>
      <w:r>
        <w:t>поставкой данного товара;</w:t>
      </w:r>
    </w:p>
    <w:p w:rsidR="00E479C7" w:rsidRDefault="00E479C7" w:rsidP="00E479C7">
      <w:pPr>
        <w:spacing w:before="0" w:beforeAutospacing="0" w:after="0" w:afterAutospacing="0"/>
      </w:pPr>
      <w:r>
        <w:t xml:space="preserve">-    </w:t>
      </w:r>
      <w:r w:rsidRPr="00095E72">
        <w:t>выбор завода</w:t>
      </w:r>
      <w:r>
        <w:t>-</w:t>
      </w:r>
      <w:r w:rsidRPr="00095E72">
        <w:t>изготовителя производится по согласованию с заказчиком.</w:t>
      </w:r>
    </w:p>
    <w:p w:rsidR="006F5625" w:rsidRDefault="006F5625" w:rsidP="00E479C7">
      <w:pPr>
        <w:spacing w:before="0" w:beforeAutospacing="0" w:after="0" w:afterAutospacing="0"/>
      </w:pPr>
    </w:p>
    <w:p w:rsidR="00E479C7" w:rsidRDefault="00E479C7" w:rsidP="00E479C7">
      <w:pPr>
        <w:numPr>
          <w:ilvl w:val="0"/>
          <w:numId w:val="5"/>
        </w:numPr>
        <w:spacing w:before="0" w:beforeAutospacing="0" w:after="0" w:afterAutospacing="0"/>
      </w:pPr>
      <w:r>
        <w:t>Правила приемки комплектов мебели.</w:t>
      </w:r>
    </w:p>
    <w:p w:rsidR="00E479C7" w:rsidRDefault="00E479C7" w:rsidP="006F5625">
      <w:pPr>
        <w:pStyle w:val="BodyText21"/>
        <w:ind w:firstLine="1213"/>
        <w:rPr>
          <w:sz w:val="26"/>
        </w:rPr>
      </w:pPr>
      <w:r>
        <w:rPr>
          <w:sz w:val="26"/>
        </w:rPr>
        <w:t>Все поставляемые комплекты мебели проходят входной контроль, осуществ</w:t>
      </w:r>
      <w:r w:rsidR="008040B2">
        <w:rPr>
          <w:sz w:val="26"/>
        </w:rPr>
        <w:t>ляемый представителями филиала П</w:t>
      </w:r>
      <w:r>
        <w:rPr>
          <w:sz w:val="26"/>
        </w:rPr>
        <w:t xml:space="preserve">АО «МРСК Центра»-«Воронежэнерго» при получении на склад. </w:t>
      </w:r>
    </w:p>
    <w:p w:rsidR="00E479C7" w:rsidRDefault="00E479C7" w:rsidP="006F5625">
      <w:pPr>
        <w:spacing w:before="0" w:beforeAutospacing="0" w:after="0" w:afterAutospacing="0"/>
        <w:ind w:firstLine="1213"/>
      </w:pPr>
      <w:r>
        <w:t>В случае выявления дефектов, в том числе и скрытых, поставщик обязан за свой счет заменить поставленную продукцию.</w:t>
      </w:r>
    </w:p>
    <w:p w:rsidR="00617F0F" w:rsidRDefault="00617F0F" w:rsidP="00E479C7">
      <w:pPr>
        <w:spacing w:before="0" w:beforeAutospacing="0" w:after="0" w:afterAutospacing="0"/>
      </w:pPr>
    </w:p>
    <w:p w:rsidR="00617F0F" w:rsidRDefault="00617F0F" w:rsidP="00E479C7">
      <w:pPr>
        <w:spacing w:before="0" w:beforeAutospacing="0" w:after="0" w:afterAutospacing="0"/>
      </w:pPr>
    </w:p>
    <w:p w:rsidR="005F2B73" w:rsidRDefault="005F2B73" w:rsidP="00315C53">
      <w:pPr>
        <w:pStyle w:val="a3"/>
        <w:ind w:left="0"/>
        <w:rPr>
          <w:b/>
        </w:rPr>
      </w:pPr>
      <w:r>
        <w:rPr>
          <w:b/>
        </w:rPr>
        <w:t xml:space="preserve">Руководитель аппарата – </w:t>
      </w:r>
    </w:p>
    <w:p w:rsidR="006D53EB" w:rsidRDefault="005F2B73" w:rsidP="00315C53">
      <w:pPr>
        <w:pStyle w:val="a3"/>
        <w:ind w:left="0"/>
        <w:rPr>
          <w:b/>
        </w:rPr>
      </w:pPr>
      <w:r>
        <w:rPr>
          <w:b/>
        </w:rPr>
        <w:t xml:space="preserve">Начальник управления делами                                              </w:t>
      </w:r>
      <w:r w:rsidR="006D53EB">
        <w:rPr>
          <w:b/>
        </w:rPr>
        <w:t>Кирилишин И.С.</w:t>
      </w: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365202" w:rsidRDefault="00365202" w:rsidP="00315C53">
      <w:pPr>
        <w:pStyle w:val="a3"/>
        <w:ind w:left="0"/>
        <w:rPr>
          <w:b/>
        </w:rPr>
      </w:pPr>
    </w:p>
    <w:p w:rsidR="008724E5" w:rsidRDefault="008724E5" w:rsidP="00365202">
      <w:pPr>
        <w:pStyle w:val="a3"/>
        <w:ind w:left="0"/>
        <w:jc w:val="right"/>
        <w:rPr>
          <w:b/>
        </w:rPr>
      </w:pPr>
    </w:p>
    <w:p w:rsidR="008724E5" w:rsidRDefault="008724E5" w:rsidP="00365202">
      <w:pPr>
        <w:pStyle w:val="a3"/>
        <w:ind w:left="0"/>
        <w:jc w:val="right"/>
        <w:rPr>
          <w:b/>
        </w:rPr>
      </w:pPr>
    </w:p>
    <w:p w:rsidR="008724E5" w:rsidRDefault="008724E5" w:rsidP="00365202">
      <w:pPr>
        <w:pStyle w:val="a3"/>
        <w:ind w:left="0"/>
        <w:jc w:val="right"/>
        <w:rPr>
          <w:b/>
        </w:rPr>
      </w:pPr>
    </w:p>
    <w:p w:rsidR="008724E5" w:rsidRDefault="008724E5" w:rsidP="00365202">
      <w:pPr>
        <w:pStyle w:val="a3"/>
        <w:ind w:left="0"/>
        <w:jc w:val="right"/>
        <w:rPr>
          <w:b/>
        </w:rPr>
      </w:pPr>
    </w:p>
    <w:p w:rsidR="00365202" w:rsidRDefault="00365202" w:rsidP="00365202">
      <w:pPr>
        <w:pStyle w:val="a3"/>
        <w:ind w:left="0"/>
        <w:jc w:val="right"/>
        <w:rPr>
          <w:b/>
        </w:rPr>
      </w:pPr>
      <w:r>
        <w:rPr>
          <w:b/>
        </w:rPr>
        <w:lastRenderedPageBreak/>
        <w:t>Приложение №1</w:t>
      </w:r>
    </w:p>
    <w:tbl>
      <w:tblPr>
        <w:tblW w:w="97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85"/>
        <w:gridCol w:w="3950"/>
        <w:gridCol w:w="4985"/>
      </w:tblGrid>
      <w:tr w:rsidR="005F2B73" w:rsidRPr="005F2B73" w:rsidTr="0006739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Наименование товара (работ/услуг)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Характеристики товара (согласие выполнить работу/оказать услуги)</w:t>
            </w:r>
          </w:p>
        </w:tc>
      </w:tr>
      <w:tr w:rsidR="005F2B73" w:rsidRPr="005F2B73" w:rsidTr="00067390">
        <w:trPr>
          <w:trHeight w:val="1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bookmarkStart w:id="1" w:name="OLE_LINK2"/>
            <w:bookmarkStart w:id="2" w:name="OLE_LINK3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Комплект Мебели </w:t>
            </w:r>
          </w:p>
          <w:bookmarkEnd w:id="1"/>
          <w:bookmarkEnd w:id="2"/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val="en-US"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1. М90.19 Стол руководителя 2000х900х780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темный))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2. М93.19 Тумба 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подстольная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420х590х590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темный))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3. К95.19 Шкаф для одежды М97+М50+М51*2) 854х445х2105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темный))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</w:t>
            </w: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К86.19 Шкаф высокий (М97+М45+М53*2+КЭ97*2) 854х445х2105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темный))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1 шт.</w:t>
            </w: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5. К.60.19 Брифинг приставка 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(1200х800х780)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темный) 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1 шт.</w:t>
            </w: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6. 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Диван Модель "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Олдскул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" 2150х800х750мм (длина/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глуба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/высота) 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terra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221) 1шт.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7.  Шкаф низкий КЭ54. цвет Орех 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гварнери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1 шт</w:t>
            </w:r>
            <w:r w:rsidRPr="005F2B73">
              <w:rPr>
                <w:rFonts w:eastAsia="Times New Roman"/>
                <w:bCs w:val="0"/>
                <w:sz w:val="28"/>
                <w:szCs w:val="28"/>
                <w:lang w:eastAsia="ru-RU"/>
              </w:rPr>
              <w:t>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8. Шкаф большой КЭ89 Орех 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гварнери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1 шт.</w:t>
            </w:r>
          </w:p>
        </w:tc>
      </w:tr>
      <w:tr w:rsidR="005F2B73" w:rsidRPr="005F2B73" w:rsidTr="00067390">
        <w:trPr>
          <w:trHeight w:val="77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lastRenderedPageBreak/>
              <w:t>2</w:t>
            </w: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Комплект Мебели 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1.  М01.18 Стол руководителя 1800х900х740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светлый 18))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2. К38 (М54+М69+М36) тумба 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выкатная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420х486х565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светлый 18))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3. К8 (М46+М53*2+М45+КЭ36*2+ФС03*2) Шкаф высокий со стеклом 855х442х2076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светлый 18))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4. К15 (М46+М51*2+М50) Шкаф для одежды 855х442х2076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светлый 18))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8"/>
                <w:szCs w:val="28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5. </w:t>
            </w:r>
            <w:r w:rsidRPr="005F2B73">
              <w:rPr>
                <w:rFonts w:eastAsia="Times New Roman"/>
                <w:bCs w:val="0"/>
                <w:sz w:val="28"/>
                <w:szCs w:val="28"/>
                <w:lang w:eastAsia="ru-RU"/>
              </w:rPr>
              <w:t>Кресло Поло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8"/>
                <w:szCs w:val="28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8"/>
                <w:szCs w:val="28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8"/>
                <w:szCs w:val="28"/>
                <w:lang w:eastAsia="ru-RU"/>
              </w:rPr>
            </w:pPr>
            <w:r w:rsidRPr="005F2B73">
              <w:rPr>
                <w:rFonts w:eastAsia="Times New Roman"/>
                <w:bCs w:val="0"/>
                <w:sz w:val="28"/>
                <w:szCs w:val="28"/>
                <w:lang w:eastAsia="ru-RU"/>
              </w:rPr>
              <w:t xml:space="preserve">6. Стул Изо ткань черный 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8"/>
                <w:szCs w:val="28"/>
                <w:lang w:eastAsia="ru-RU"/>
              </w:rPr>
            </w:pPr>
            <w:r w:rsidRPr="005F2B73">
              <w:rPr>
                <w:rFonts w:eastAsia="Times New Roman"/>
                <w:bCs w:val="0"/>
                <w:sz w:val="28"/>
                <w:szCs w:val="28"/>
                <w:lang w:eastAsia="ru-RU"/>
              </w:rPr>
              <w:t>5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8"/>
                <w:szCs w:val="28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8"/>
                <w:szCs w:val="28"/>
                <w:lang w:eastAsia="ru-RU"/>
              </w:rPr>
            </w:pPr>
            <w:r w:rsidRPr="005F2B73">
              <w:rPr>
                <w:rFonts w:eastAsia="Times New Roman"/>
                <w:bCs w:val="0"/>
                <w:sz w:val="28"/>
                <w:szCs w:val="28"/>
                <w:lang w:eastAsia="ru-RU"/>
              </w:rPr>
              <w:t xml:space="preserve">7. Кресло Престиж </w:t>
            </w:r>
            <w:proofErr w:type="gramStart"/>
            <w:r w:rsidRPr="005F2B73">
              <w:rPr>
                <w:rFonts w:eastAsia="Times New Roman"/>
                <w:bCs w:val="0"/>
                <w:sz w:val="28"/>
                <w:szCs w:val="28"/>
                <w:lang w:eastAsia="ru-RU"/>
              </w:rPr>
              <w:t>Т  2</w:t>
            </w:r>
            <w:proofErr w:type="gramEnd"/>
            <w:r w:rsidRPr="005F2B73">
              <w:rPr>
                <w:rFonts w:eastAsia="Times New Roman"/>
                <w:bCs w:val="0"/>
                <w:sz w:val="28"/>
                <w:szCs w:val="28"/>
                <w:lang w:eastAsia="ru-RU"/>
              </w:rPr>
              <w:t>шт</w:t>
            </w:r>
          </w:p>
          <w:p w:rsidR="005F2B73" w:rsidRPr="005F2B73" w:rsidRDefault="005F2B73" w:rsidP="005F2B73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F2B73" w:rsidRPr="005F2B73" w:rsidTr="00067390">
        <w:trPr>
          <w:trHeight w:val="3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Комплект Мебели </w:t>
            </w:r>
          </w:p>
          <w:p w:rsidR="005F2B73" w:rsidRPr="005F2B73" w:rsidRDefault="005F2B73" w:rsidP="00492395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bookmarkStart w:id="3" w:name="_GoBack"/>
            <w:bookmarkEnd w:id="3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1. М90.19 Стол руководителя 2000х900х780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темный))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2. М93.19 Тумба 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подстольная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420х590х590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темный))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3. К95.19 Шкаф для одежды М97+М50+М51*2) 854х445х2105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темный))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1 шт.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4.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</w:t>
            </w: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К86.19 Шкаф высокий (М97+М45+М53*2+КЭ97*2) 854х445х2105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темный))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 xml:space="preserve"> 1 шт.</w:t>
            </w: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5. К.60.19 Брифинг приставка </w:t>
            </w:r>
          </w:p>
          <w:p w:rsidR="005F2B73" w:rsidRPr="005F2B73" w:rsidRDefault="005F2B73" w:rsidP="005F2B73">
            <w:pPr>
              <w:spacing w:before="0" w:beforeAutospacing="0" w:after="0" w:afterAutospacing="0"/>
              <w:jc w:val="left"/>
              <w:rPr>
                <w:rFonts w:eastAsia="Times New Roman"/>
                <w:bCs w:val="0"/>
                <w:sz w:val="24"/>
                <w:szCs w:val="24"/>
                <w:lang w:eastAsia="ru-RU"/>
              </w:rPr>
            </w:pP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(1200х800х780) ((</w:t>
            </w:r>
            <w:proofErr w:type="spellStart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>шамони</w:t>
            </w:r>
            <w:proofErr w:type="spellEnd"/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темный) </w:t>
            </w:r>
            <w:r w:rsidRPr="005F2B73">
              <w:rPr>
                <w:rFonts w:eastAsia="Times New Roman"/>
                <w:bCs w:val="0"/>
                <w:sz w:val="24"/>
                <w:szCs w:val="24"/>
                <w:lang w:eastAsia="ru-RU"/>
              </w:rPr>
              <w:t>1 шт.</w:t>
            </w:r>
            <w:r w:rsidRPr="005F2B73">
              <w:rPr>
                <w:rFonts w:eastAsia="Times New Roman"/>
                <w:bCs w:val="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</w:tbl>
    <w:p w:rsidR="00365202" w:rsidRPr="00365202" w:rsidRDefault="00365202" w:rsidP="00365202">
      <w:pPr>
        <w:pStyle w:val="a3"/>
        <w:ind w:left="0"/>
        <w:rPr>
          <w:b/>
        </w:rPr>
      </w:pPr>
    </w:p>
    <w:sectPr w:rsidR="00365202" w:rsidRPr="00365202" w:rsidSect="009F2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934E50"/>
    <w:multiLevelType w:val="multilevel"/>
    <w:tmpl w:val="E5EC3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F94633E"/>
    <w:multiLevelType w:val="hybridMultilevel"/>
    <w:tmpl w:val="597693BC"/>
    <w:lvl w:ilvl="0" w:tplc="3A52D68C">
      <w:start w:val="3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1C5A6724"/>
    <w:multiLevelType w:val="multilevel"/>
    <w:tmpl w:val="1A8AA95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1FF650E"/>
    <w:multiLevelType w:val="hybridMultilevel"/>
    <w:tmpl w:val="E040766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C43388"/>
    <w:multiLevelType w:val="hybridMultilevel"/>
    <w:tmpl w:val="7FBCD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B83"/>
    <w:rsid w:val="000B53ED"/>
    <w:rsid w:val="000C066F"/>
    <w:rsid w:val="000C0D38"/>
    <w:rsid w:val="00127B83"/>
    <w:rsid w:val="00137872"/>
    <w:rsid w:val="00142DD0"/>
    <w:rsid w:val="001D3DBB"/>
    <w:rsid w:val="001E1AFF"/>
    <w:rsid w:val="00225EDF"/>
    <w:rsid w:val="00226C79"/>
    <w:rsid w:val="002978EA"/>
    <w:rsid w:val="002A31FB"/>
    <w:rsid w:val="00305DEC"/>
    <w:rsid w:val="00315C53"/>
    <w:rsid w:val="0031737B"/>
    <w:rsid w:val="00356868"/>
    <w:rsid w:val="00365202"/>
    <w:rsid w:val="003672D4"/>
    <w:rsid w:val="003E36CC"/>
    <w:rsid w:val="004123CF"/>
    <w:rsid w:val="00414DB4"/>
    <w:rsid w:val="00492395"/>
    <w:rsid w:val="00506EAD"/>
    <w:rsid w:val="00520FF1"/>
    <w:rsid w:val="0056278D"/>
    <w:rsid w:val="005F2B73"/>
    <w:rsid w:val="005F3381"/>
    <w:rsid w:val="005F3C5D"/>
    <w:rsid w:val="00617F0F"/>
    <w:rsid w:val="006262A2"/>
    <w:rsid w:val="006348E3"/>
    <w:rsid w:val="00667C44"/>
    <w:rsid w:val="00682E0D"/>
    <w:rsid w:val="006D53EB"/>
    <w:rsid w:val="006F00A0"/>
    <w:rsid w:val="006F5625"/>
    <w:rsid w:val="007806E4"/>
    <w:rsid w:val="007C10CD"/>
    <w:rsid w:val="008040B2"/>
    <w:rsid w:val="00866171"/>
    <w:rsid w:val="008724E5"/>
    <w:rsid w:val="00876213"/>
    <w:rsid w:val="008C0D9B"/>
    <w:rsid w:val="008C426A"/>
    <w:rsid w:val="008F2796"/>
    <w:rsid w:val="00926514"/>
    <w:rsid w:val="00932E8B"/>
    <w:rsid w:val="0099128F"/>
    <w:rsid w:val="009D696C"/>
    <w:rsid w:val="009F07D8"/>
    <w:rsid w:val="009F1A9F"/>
    <w:rsid w:val="009F2C78"/>
    <w:rsid w:val="009F6233"/>
    <w:rsid w:val="00A02D69"/>
    <w:rsid w:val="00A432DF"/>
    <w:rsid w:val="00A53192"/>
    <w:rsid w:val="00A836A1"/>
    <w:rsid w:val="00AB79C1"/>
    <w:rsid w:val="00B117D3"/>
    <w:rsid w:val="00B4146B"/>
    <w:rsid w:val="00B73FC5"/>
    <w:rsid w:val="00B74322"/>
    <w:rsid w:val="00B9524C"/>
    <w:rsid w:val="00BA0CFA"/>
    <w:rsid w:val="00BE17E2"/>
    <w:rsid w:val="00BE576B"/>
    <w:rsid w:val="00C830C1"/>
    <w:rsid w:val="00CD2CFD"/>
    <w:rsid w:val="00CE2136"/>
    <w:rsid w:val="00D05D45"/>
    <w:rsid w:val="00DE67CE"/>
    <w:rsid w:val="00E006D7"/>
    <w:rsid w:val="00E1478A"/>
    <w:rsid w:val="00E342F5"/>
    <w:rsid w:val="00E479C7"/>
    <w:rsid w:val="00E52A5C"/>
    <w:rsid w:val="00E973EE"/>
    <w:rsid w:val="00ED7BA4"/>
    <w:rsid w:val="00F35255"/>
    <w:rsid w:val="00FD0D86"/>
    <w:rsid w:val="00FE5C76"/>
    <w:rsid w:val="00FF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E7DD4-996B-4FAC-B9D2-05E3CEF7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78"/>
    <w:pPr>
      <w:spacing w:before="100" w:beforeAutospacing="1" w:after="100" w:afterAutospacing="1"/>
      <w:jc w:val="both"/>
    </w:pPr>
    <w:rPr>
      <w:bCs/>
      <w:sz w:val="26"/>
      <w:szCs w:val="26"/>
      <w:lang w:eastAsia="en-US"/>
    </w:rPr>
  </w:style>
  <w:style w:type="paragraph" w:styleId="1">
    <w:name w:val="heading 1"/>
    <w:basedOn w:val="a"/>
    <w:next w:val="a"/>
    <w:link w:val="10"/>
    <w:qFormat/>
    <w:rsid w:val="00A02D69"/>
    <w:pPr>
      <w:keepNext/>
      <w:numPr>
        <w:numId w:val="3"/>
      </w:numPr>
      <w:spacing w:before="0" w:beforeAutospacing="0" w:after="0" w:afterAutospacing="0"/>
      <w:jc w:val="right"/>
      <w:outlineLvl w:val="0"/>
    </w:pPr>
    <w:rPr>
      <w:rFonts w:eastAsia="Times New Roman"/>
      <w:bCs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02D69"/>
    <w:pPr>
      <w:keepNext/>
      <w:numPr>
        <w:ilvl w:val="1"/>
        <w:numId w:val="3"/>
      </w:numPr>
      <w:spacing w:before="0" w:beforeAutospacing="0" w:after="0" w:afterAutospacing="0"/>
      <w:jc w:val="center"/>
      <w:outlineLvl w:val="1"/>
    </w:pPr>
    <w:rPr>
      <w:rFonts w:eastAsia="Times New Roman"/>
      <w:b/>
      <w:bCs w:val="0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02D69"/>
    <w:pPr>
      <w:keepNext/>
      <w:numPr>
        <w:ilvl w:val="2"/>
        <w:numId w:val="3"/>
      </w:numPr>
      <w:spacing w:before="240" w:beforeAutospacing="0" w:after="60" w:afterAutospacing="0"/>
      <w:outlineLvl w:val="2"/>
    </w:pPr>
    <w:rPr>
      <w:rFonts w:ascii="Arial" w:eastAsia="Times New Roman" w:hAnsi="Arial"/>
      <w:bCs w:val="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02D69"/>
    <w:pPr>
      <w:keepNext/>
      <w:numPr>
        <w:ilvl w:val="3"/>
        <w:numId w:val="3"/>
      </w:numPr>
      <w:spacing w:before="240" w:beforeAutospacing="0" w:after="60" w:afterAutospacing="0"/>
      <w:outlineLvl w:val="3"/>
    </w:pPr>
    <w:rPr>
      <w:rFonts w:ascii="Arial" w:eastAsia="Times New Roman" w:hAnsi="Arial"/>
      <w:b/>
      <w:bCs w:val="0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A02D69"/>
    <w:pPr>
      <w:numPr>
        <w:ilvl w:val="4"/>
        <w:numId w:val="3"/>
      </w:numPr>
      <w:spacing w:before="240" w:beforeAutospacing="0" w:after="60" w:afterAutospacing="0"/>
      <w:outlineLvl w:val="4"/>
    </w:pPr>
    <w:rPr>
      <w:rFonts w:eastAsia="Times New Roman"/>
      <w:bCs w:val="0"/>
      <w:sz w:val="22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A02D69"/>
    <w:pPr>
      <w:numPr>
        <w:ilvl w:val="5"/>
        <w:numId w:val="3"/>
      </w:numPr>
      <w:spacing w:before="240" w:beforeAutospacing="0" w:after="60" w:afterAutospacing="0"/>
      <w:outlineLvl w:val="5"/>
    </w:pPr>
    <w:rPr>
      <w:rFonts w:eastAsia="Times New Roman"/>
      <w:bCs w:val="0"/>
      <w:i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A02D69"/>
    <w:pPr>
      <w:numPr>
        <w:ilvl w:val="6"/>
        <w:numId w:val="3"/>
      </w:numPr>
      <w:spacing w:before="240" w:beforeAutospacing="0" w:after="60" w:afterAutospacing="0"/>
      <w:outlineLvl w:val="6"/>
    </w:pPr>
    <w:rPr>
      <w:rFonts w:ascii="Arial" w:eastAsia="Times New Roman" w:hAnsi="Arial"/>
      <w:bCs w:val="0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02D69"/>
    <w:pPr>
      <w:numPr>
        <w:ilvl w:val="7"/>
        <w:numId w:val="3"/>
      </w:numPr>
      <w:spacing w:before="240" w:beforeAutospacing="0" w:after="60" w:afterAutospacing="0"/>
      <w:outlineLvl w:val="7"/>
    </w:pPr>
    <w:rPr>
      <w:rFonts w:ascii="Arial" w:eastAsia="Times New Roman" w:hAnsi="Arial"/>
      <w:bCs w:val="0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A02D69"/>
    <w:pPr>
      <w:numPr>
        <w:ilvl w:val="8"/>
        <w:numId w:val="3"/>
      </w:numPr>
      <w:spacing w:before="240" w:beforeAutospacing="0" w:after="60" w:afterAutospacing="0"/>
      <w:outlineLvl w:val="8"/>
    </w:pPr>
    <w:rPr>
      <w:rFonts w:ascii="Arial" w:eastAsia="Times New Roman" w:hAnsi="Arial"/>
      <w:b/>
      <w:bCs w:val="0"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7B83"/>
    <w:pPr>
      <w:ind w:left="720"/>
      <w:contextualSpacing/>
    </w:pPr>
  </w:style>
  <w:style w:type="table" w:styleId="a4">
    <w:name w:val="Table Grid"/>
    <w:basedOn w:val="a1"/>
    <w:uiPriority w:val="59"/>
    <w:rsid w:val="00127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semiHidden/>
    <w:unhideWhenUsed/>
    <w:rsid w:val="00506EAD"/>
    <w:rPr>
      <w:color w:val="005195"/>
      <w:u w:val="single"/>
    </w:rPr>
  </w:style>
  <w:style w:type="paragraph" w:styleId="a6">
    <w:name w:val="Normal (Web)"/>
    <w:basedOn w:val="a"/>
    <w:uiPriority w:val="99"/>
    <w:semiHidden/>
    <w:unhideWhenUsed/>
    <w:rsid w:val="00506EAD"/>
    <w:pPr>
      <w:spacing w:after="156" w:afterAutospacing="0"/>
      <w:jc w:val="left"/>
    </w:pPr>
    <w:rPr>
      <w:rFonts w:eastAsia="Times New Roman"/>
      <w:bCs w:val="0"/>
      <w:sz w:val="24"/>
      <w:szCs w:val="24"/>
      <w:lang w:eastAsia="ru-RU"/>
    </w:rPr>
  </w:style>
  <w:style w:type="character" w:customStyle="1" w:styleId="10">
    <w:name w:val="Заголовок 1 Знак"/>
    <w:link w:val="1"/>
    <w:rsid w:val="00A02D69"/>
    <w:rPr>
      <w:rFonts w:eastAsia="Times New Roman"/>
      <w:bCs w:val="0"/>
      <w:sz w:val="28"/>
      <w:szCs w:val="20"/>
      <w:lang w:eastAsia="ru-RU"/>
    </w:rPr>
  </w:style>
  <w:style w:type="character" w:customStyle="1" w:styleId="20">
    <w:name w:val="Заголовок 2 Знак"/>
    <w:link w:val="2"/>
    <w:rsid w:val="00A02D69"/>
    <w:rPr>
      <w:rFonts w:eastAsia="Times New Roman"/>
      <w:b/>
      <w:bCs w:val="0"/>
      <w:sz w:val="28"/>
      <w:szCs w:val="20"/>
      <w:lang w:eastAsia="ru-RU"/>
    </w:rPr>
  </w:style>
  <w:style w:type="character" w:customStyle="1" w:styleId="30">
    <w:name w:val="Заголовок 3 Знак"/>
    <w:link w:val="3"/>
    <w:rsid w:val="00A02D69"/>
    <w:rPr>
      <w:rFonts w:ascii="Arial" w:eastAsia="Times New Roman" w:hAnsi="Arial"/>
      <w:bCs w:val="0"/>
      <w:sz w:val="24"/>
      <w:szCs w:val="20"/>
      <w:lang w:eastAsia="ru-RU"/>
    </w:rPr>
  </w:style>
  <w:style w:type="character" w:customStyle="1" w:styleId="40">
    <w:name w:val="Заголовок 4 Знак"/>
    <w:link w:val="4"/>
    <w:rsid w:val="00A02D69"/>
    <w:rPr>
      <w:rFonts w:ascii="Arial" w:eastAsia="Times New Roman" w:hAnsi="Arial"/>
      <w:b/>
      <w:bCs w:val="0"/>
      <w:sz w:val="24"/>
      <w:szCs w:val="20"/>
      <w:lang w:eastAsia="ru-RU"/>
    </w:rPr>
  </w:style>
  <w:style w:type="character" w:customStyle="1" w:styleId="50">
    <w:name w:val="Заголовок 5 Знак"/>
    <w:link w:val="5"/>
    <w:rsid w:val="00A02D69"/>
    <w:rPr>
      <w:rFonts w:eastAsia="Times New Roman"/>
      <w:bCs w:val="0"/>
      <w:sz w:val="22"/>
      <w:szCs w:val="20"/>
      <w:lang w:eastAsia="ru-RU"/>
    </w:rPr>
  </w:style>
  <w:style w:type="character" w:customStyle="1" w:styleId="60">
    <w:name w:val="Заголовок 6 Знак"/>
    <w:link w:val="6"/>
    <w:rsid w:val="00A02D69"/>
    <w:rPr>
      <w:rFonts w:eastAsia="Times New Roman"/>
      <w:bCs w:val="0"/>
      <w:i/>
      <w:sz w:val="22"/>
      <w:szCs w:val="20"/>
      <w:lang w:eastAsia="ru-RU"/>
    </w:rPr>
  </w:style>
  <w:style w:type="character" w:customStyle="1" w:styleId="70">
    <w:name w:val="Заголовок 7 Знак"/>
    <w:link w:val="7"/>
    <w:rsid w:val="00A02D69"/>
    <w:rPr>
      <w:rFonts w:ascii="Arial" w:eastAsia="Times New Roman" w:hAnsi="Arial"/>
      <w:bCs w:val="0"/>
      <w:sz w:val="20"/>
      <w:szCs w:val="20"/>
      <w:lang w:eastAsia="ru-RU"/>
    </w:rPr>
  </w:style>
  <w:style w:type="character" w:customStyle="1" w:styleId="80">
    <w:name w:val="Заголовок 8 Знак"/>
    <w:link w:val="8"/>
    <w:rsid w:val="00A02D69"/>
    <w:rPr>
      <w:rFonts w:ascii="Arial" w:eastAsia="Times New Roman" w:hAnsi="Arial"/>
      <w:bCs w:val="0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A02D69"/>
    <w:rPr>
      <w:rFonts w:ascii="Arial" w:eastAsia="Times New Roman" w:hAnsi="Arial"/>
      <w:b/>
      <w:bCs w:val="0"/>
      <w:i/>
      <w:sz w:val="18"/>
      <w:szCs w:val="20"/>
      <w:lang w:eastAsia="ru-RU"/>
    </w:rPr>
  </w:style>
  <w:style w:type="paragraph" w:customStyle="1" w:styleId="BodyText21">
    <w:name w:val="Body Text 21"/>
    <w:basedOn w:val="a"/>
    <w:rsid w:val="00E479C7"/>
    <w:pPr>
      <w:spacing w:before="0" w:beforeAutospacing="0" w:after="0" w:afterAutospacing="0"/>
      <w:ind w:firstLine="709"/>
    </w:pPr>
    <w:rPr>
      <w:rFonts w:eastAsia="Times New Roman"/>
      <w:bCs w:val="0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2B7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2B73"/>
    <w:rPr>
      <w:rFonts w:ascii="Segoe UI" w:hAnsi="Segoe UI" w:cs="Segoe UI"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5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4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26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4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7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7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8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6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53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44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1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5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41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3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4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ses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hohol7</dc:creator>
  <cp:keywords/>
  <cp:lastModifiedBy>Чаплыгин Александр Александрович</cp:lastModifiedBy>
  <cp:revision>11</cp:revision>
  <cp:lastPrinted>2018-05-23T07:02:00Z</cp:lastPrinted>
  <dcterms:created xsi:type="dcterms:W3CDTF">2015-02-16T09:32:00Z</dcterms:created>
  <dcterms:modified xsi:type="dcterms:W3CDTF">2018-05-23T07:03:00Z</dcterms:modified>
</cp:coreProperties>
</file>