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4F587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4F5874">
              <w:rPr>
                <w:rFonts w:ascii="Times New Roman" w:hAnsi="Times New Roman"/>
                <w:sz w:val="24"/>
                <w:szCs w:val="24"/>
              </w:rPr>
              <w:t>В.А. Тихонов</w:t>
            </w:r>
          </w:p>
          <w:p w:rsidR="00135304" w:rsidRDefault="005D494B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«___»__________2018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0D717B" w:rsidRPr="0048701E" w:rsidRDefault="000D717B" w:rsidP="000D717B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5161F7">
        <w:rPr>
          <w:rFonts w:ascii="Times New Roman" w:hAnsi="Times New Roman"/>
          <w:b/>
          <w:sz w:val="24"/>
          <w:szCs w:val="24"/>
        </w:rPr>
        <w:t>4</w:t>
      </w:r>
      <w:r w:rsidR="009C4529">
        <w:rPr>
          <w:rFonts w:ascii="Times New Roman" w:hAnsi="Times New Roman"/>
          <w:b/>
          <w:sz w:val="24"/>
          <w:szCs w:val="24"/>
        </w:rPr>
        <w:t>7</w:t>
      </w:r>
      <w:r w:rsidR="009B4B74">
        <w:rPr>
          <w:rFonts w:ascii="Times New Roman" w:hAnsi="Times New Roman"/>
          <w:b/>
          <w:sz w:val="24"/>
          <w:szCs w:val="24"/>
        </w:rPr>
        <w:t>4</w:t>
      </w:r>
    </w:p>
    <w:p w:rsidR="007D2C2F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</w:t>
      </w:r>
    </w:p>
    <w:p w:rsidR="00C96151" w:rsidRDefault="00670A5F" w:rsidP="00E337E6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ЛЭП </w:t>
      </w:r>
      <w:r w:rsidR="00C96151">
        <w:rPr>
          <w:rFonts w:ascii="Times New Roman" w:hAnsi="Times New Roman"/>
          <w:sz w:val="24"/>
          <w:szCs w:val="24"/>
        </w:rPr>
        <w:t>0,4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</w:p>
    <w:p w:rsidR="00666856" w:rsidRDefault="002B153A" w:rsidP="00E337E6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расположенн</w:t>
      </w:r>
      <w:r w:rsidR="009B4B74">
        <w:rPr>
          <w:rFonts w:ascii="Times New Roman" w:hAnsi="Times New Roman"/>
          <w:sz w:val="24"/>
          <w:szCs w:val="24"/>
        </w:rPr>
        <w:t>ой</w:t>
      </w:r>
      <w:r w:rsidR="000D717B"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r w:rsidR="009B4B74">
        <w:rPr>
          <w:rFonts w:ascii="Times New Roman" w:hAnsi="Times New Roman"/>
          <w:sz w:val="24"/>
          <w:szCs w:val="24"/>
        </w:rPr>
        <w:t>Усманском</w:t>
      </w:r>
      <w:bookmarkStart w:id="0" w:name="_GoBack"/>
      <w:bookmarkEnd w:id="0"/>
      <w:r w:rsidR="007E1A7F">
        <w:rPr>
          <w:rFonts w:ascii="Times New Roman" w:hAnsi="Times New Roman"/>
          <w:sz w:val="24"/>
          <w:szCs w:val="24"/>
        </w:rPr>
        <w:t xml:space="preserve"> район</w:t>
      </w:r>
      <w:r w:rsidR="00E337E6">
        <w:rPr>
          <w:rFonts w:ascii="Times New Roman" w:hAnsi="Times New Roman"/>
          <w:sz w:val="24"/>
          <w:szCs w:val="24"/>
        </w:rPr>
        <w:t>е</w:t>
      </w:r>
    </w:p>
    <w:p w:rsidR="000D717B" w:rsidRDefault="000D717B" w:rsidP="00FC75FA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E337E6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1" w:name="_Toc190511249"/>
      <w:bookmarkStart w:id="2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1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proofErr w:type="gram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>- монтажных</w:t>
      </w:r>
      <w:proofErr w:type="gramEnd"/>
      <w:r w:rsidRPr="00D03397">
        <w:rPr>
          <w:rFonts w:ascii="Times New Roman" w:hAnsi="Times New Roman"/>
          <w:sz w:val="24"/>
          <w:szCs w:val="24"/>
        </w:rPr>
        <w:t>, пусконаладо</w:t>
      </w:r>
      <w:r w:rsidRPr="00D03397">
        <w:rPr>
          <w:rFonts w:ascii="Times New Roman" w:hAnsi="Times New Roman"/>
          <w:sz w:val="24"/>
          <w:szCs w:val="24"/>
        </w:rPr>
        <w:t>ч</w:t>
      </w:r>
      <w:r w:rsidRPr="00D03397">
        <w:rPr>
          <w:rFonts w:ascii="Times New Roman" w:hAnsi="Times New Roman"/>
          <w:sz w:val="24"/>
          <w:szCs w:val="24"/>
        </w:rPr>
        <w:t xml:space="preserve">ных  работ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85DB9" w:rsidRDefault="00BA3D8A" w:rsidP="002F41C8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3A4A2C">
        <w:rPr>
          <w:bCs/>
          <w:iCs/>
          <w:sz w:val="24"/>
          <w:szCs w:val="24"/>
        </w:rPr>
        <w:t xml:space="preserve">в течение </w:t>
      </w:r>
      <w:r w:rsidR="00446025">
        <w:rPr>
          <w:bCs/>
          <w:iCs/>
          <w:sz w:val="24"/>
          <w:szCs w:val="24"/>
        </w:rPr>
        <w:t>55</w:t>
      </w:r>
      <w:r w:rsidR="002F41C8">
        <w:rPr>
          <w:bCs/>
          <w:iCs/>
          <w:sz w:val="24"/>
          <w:szCs w:val="24"/>
        </w:rPr>
        <w:t xml:space="preserve"> календарных дней с момента заключения договора;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законодательными актами Ро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сийской федерации,  СНиП, ПУЭ и прочими  нормами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Условия оплаты: в течение 30 </w:t>
      </w:r>
      <w:r w:rsidR="001624C1">
        <w:rPr>
          <w:bCs/>
          <w:iCs/>
          <w:sz w:val="24"/>
          <w:szCs w:val="24"/>
        </w:rPr>
        <w:t>календарных</w:t>
      </w:r>
      <w:r>
        <w:rPr>
          <w:bCs/>
          <w:iCs/>
          <w:sz w:val="24"/>
          <w:szCs w:val="24"/>
        </w:rPr>
        <w:t xml:space="preserve"> дней с м</w:t>
      </w:r>
      <w:r w:rsidR="00076EC7">
        <w:rPr>
          <w:bCs/>
          <w:iCs/>
          <w:sz w:val="24"/>
          <w:szCs w:val="24"/>
        </w:rPr>
        <w:t>омента подписания сторонами актов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я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проектно-изыскательских работ аналогичных объектов не менее 3 лет. Выбор Субподрядчиков должен быть письменно согласован с З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 xml:space="preserve">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Подрядчику  </w:t>
      </w:r>
      <w:r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bCs/>
          <w:iCs/>
          <w:sz w:val="24"/>
          <w:szCs w:val="24"/>
        </w:rPr>
        <w:t>я</w:t>
      </w:r>
      <w:r w:rsidRPr="00CE7A86">
        <w:rPr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строительно-монтажных и наладочных работ аналоги</w:t>
      </w:r>
      <w:r w:rsidRPr="00CE7A86">
        <w:rPr>
          <w:bCs/>
          <w:iCs/>
          <w:sz w:val="24"/>
          <w:szCs w:val="24"/>
        </w:rPr>
        <w:t>ч</w:t>
      </w:r>
      <w:r w:rsidRPr="00CE7A86">
        <w:rPr>
          <w:bCs/>
          <w:iCs/>
          <w:sz w:val="24"/>
          <w:szCs w:val="24"/>
        </w:rPr>
        <w:t xml:space="preserve">ных объектов не менее 5 лет. Выбор Субподрядчиков должен быть письменно </w:t>
      </w:r>
      <w:r w:rsidRPr="00CE7A86">
        <w:rPr>
          <w:bCs/>
          <w:iCs/>
          <w:sz w:val="24"/>
          <w:szCs w:val="24"/>
        </w:rPr>
        <w:lastRenderedPageBreak/>
        <w:t>согласован 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 не менее 50% от общего объёма  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r>
        <w:rPr>
          <w:bCs/>
          <w:iCs/>
          <w:sz w:val="24"/>
          <w:szCs w:val="24"/>
        </w:rPr>
        <w:t>соответствовать  календа</w:t>
      </w:r>
      <w:r>
        <w:rPr>
          <w:bCs/>
          <w:iCs/>
          <w:sz w:val="24"/>
          <w:szCs w:val="24"/>
        </w:rPr>
        <w:t>р</w:t>
      </w:r>
      <w:r>
        <w:rPr>
          <w:bCs/>
          <w:iCs/>
          <w:sz w:val="24"/>
          <w:szCs w:val="24"/>
        </w:rPr>
        <w:t>ному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 необходимости) геологические изы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>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</w:t>
      </w:r>
      <w:r w:rsidRPr="00CE7A86">
        <w:rPr>
          <w:rFonts w:ascii="Times New Roman" w:hAnsi="Times New Roman" w:cs="Times New Roman"/>
          <w:sz w:val="24"/>
          <w:szCs w:val="24"/>
        </w:rPr>
        <w:t>у</w:t>
      </w:r>
      <w:r w:rsidRPr="00CE7A86">
        <w:rPr>
          <w:rFonts w:ascii="Times New Roman" w:hAnsi="Times New Roman" w:cs="Times New Roman"/>
          <w:sz w:val="24"/>
          <w:szCs w:val="24"/>
        </w:rPr>
        <w:t>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Объем работ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предпроектного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>, колич</w:t>
      </w:r>
      <w:r w:rsidRPr="00CE7A86">
        <w:rPr>
          <w:bCs/>
          <w:iCs/>
          <w:sz w:val="24"/>
          <w:szCs w:val="24"/>
        </w:rPr>
        <w:t>е</w:t>
      </w:r>
      <w:r w:rsidRPr="00CE7A86">
        <w:rPr>
          <w:bCs/>
          <w:iCs/>
          <w:sz w:val="24"/>
          <w:szCs w:val="24"/>
        </w:rPr>
        <w:t>ства, типа ТП и выбором оптимального варианта, с точки зрения, техническ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го и экономического обоснования. </w:t>
      </w:r>
      <w:r w:rsidR="00687646" w:rsidRPr="00687646">
        <w:rPr>
          <w:bCs/>
          <w:iCs/>
          <w:sz w:val="24"/>
          <w:szCs w:val="24"/>
        </w:rPr>
        <w:t>По результатам предпроектного обслед</w:t>
      </w:r>
      <w:r w:rsidR="00687646" w:rsidRPr="00687646">
        <w:rPr>
          <w:bCs/>
          <w:iCs/>
          <w:sz w:val="24"/>
          <w:szCs w:val="24"/>
        </w:rPr>
        <w:t>о</w:t>
      </w:r>
      <w:r w:rsidR="00687646" w:rsidRPr="00687646">
        <w:rPr>
          <w:bCs/>
          <w:iCs/>
          <w:sz w:val="24"/>
          <w:szCs w:val="24"/>
        </w:rPr>
        <w:t xml:space="preserve">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Разделение ведомостей объемов работ и спецификаций материалов в составе проектной документации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</w:t>
      </w:r>
      <w:proofErr w:type="gramStart"/>
      <w:r>
        <w:rPr>
          <w:bCs/>
          <w:iCs/>
          <w:sz w:val="24"/>
          <w:szCs w:val="24"/>
        </w:rPr>
        <w:t>указанном</w:t>
      </w:r>
      <w:proofErr w:type="gramEnd"/>
      <w:r>
        <w:rPr>
          <w:bCs/>
          <w:iCs/>
          <w:sz w:val="24"/>
          <w:szCs w:val="24"/>
        </w:rPr>
        <w:t xml:space="preserve">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В соответствии с постановлением Правительства Российской Федерации от 16 февраля 2008 г. № 87 «О составе проектной документации  и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тельства) и   (или)    постоянное   пользование обоснование  размеров изыма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димости изъятия земельного участка;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</w:t>
      </w:r>
      <w:r w:rsidRPr="00CE7A86">
        <w:rPr>
          <w:rFonts w:ascii="Times New Roman" w:hAnsi="Times New Roman"/>
          <w:sz w:val="24"/>
          <w:szCs w:val="24"/>
        </w:rPr>
        <w:t>б</w:t>
      </w:r>
      <w:r w:rsidRPr="00CE7A86">
        <w:rPr>
          <w:rFonts w:ascii="Times New Roman" w:hAnsi="Times New Roman"/>
          <w:sz w:val="24"/>
          <w:szCs w:val="24"/>
        </w:rPr>
        <w:t>ладателям земельных участков, в случае их изъятия во временное и (или)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Положениями «Методики определения сметной стоимости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ной продукции на территории Российской Федерации»  (МДС 81- 35.2004), утвержденной постановлением Госстроя России от 05.03.2004 № 15/1, рек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 xml:space="preserve">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</w:t>
      </w:r>
      <w:r w:rsidRPr="00CE7A86">
        <w:rPr>
          <w:rFonts w:ascii="Times New Roman" w:hAnsi="Times New Roman"/>
          <w:sz w:val="24"/>
          <w:szCs w:val="24"/>
        </w:rPr>
        <w:t>в</w:t>
      </w:r>
      <w:r w:rsidRPr="00CE7A86">
        <w:rPr>
          <w:rFonts w:ascii="Times New Roman" w:hAnsi="Times New Roman"/>
          <w:sz w:val="24"/>
          <w:szCs w:val="24"/>
        </w:rPr>
        <w:t>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</w:t>
      </w:r>
      <w:r w:rsidRPr="00CE7A86">
        <w:rPr>
          <w:rFonts w:ascii="Times New Roman" w:hAnsi="Times New Roman"/>
          <w:sz w:val="24"/>
          <w:szCs w:val="24"/>
        </w:rPr>
        <w:t>а</w:t>
      </w:r>
      <w:r w:rsidRPr="00CE7A86">
        <w:rPr>
          <w:rFonts w:ascii="Times New Roman" w:hAnsi="Times New Roman"/>
          <w:sz w:val="24"/>
          <w:szCs w:val="24"/>
        </w:rPr>
        <w:t>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Проектная организация должна  предусматривать следующие виды земл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мельных участков на кадастровых картах или планах соответствующих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ительства (реконструкции) объекта капитального строительства с приложен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ем к нему утвержденных в установленном порядке схем расположения кажд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</w:t>
      </w:r>
      <w:r w:rsidR="004A1347" w:rsidRPr="00CE7A86">
        <w:rPr>
          <w:rFonts w:ascii="Times New Roman" w:hAnsi="Times New Roman"/>
          <w:sz w:val="24"/>
          <w:szCs w:val="24"/>
        </w:rPr>
        <w:t>а</w:t>
      </w:r>
      <w:r w:rsidR="004A1347" w:rsidRPr="00CE7A86">
        <w:rPr>
          <w:rFonts w:ascii="Times New Roman" w:hAnsi="Times New Roman"/>
          <w:sz w:val="24"/>
          <w:szCs w:val="24"/>
        </w:rPr>
        <w:t>нии места размещения объекта капитального строительства, утверждающее акт о выборе земельных участков;</w:t>
      </w:r>
      <w:proofErr w:type="gramEnd"/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</w:t>
      </w:r>
      <w:r w:rsidR="00596B82">
        <w:rPr>
          <w:rFonts w:ascii="Times New Roman" w:hAnsi="Times New Roman"/>
          <w:sz w:val="24"/>
          <w:szCs w:val="24"/>
        </w:rPr>
        <w:t>в</w:t>
      </w:r>
      <w:r w:rsidR="00596B82">
        <w:rPr>
          <w:rFonts w:ascii="Times New Roman" w:hAnsi="Times New Roman"/>
          <w:sz w:val="24"/>
          <w:szCs w:val="24"/>
        </w:rPr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</w:t>
      </w:r>
      <w:r w:rsidR="004A1347">
        <w:rPr>
          <w:rFonts w:ascii="Times New Roman" w:hAnsi="Times New Roman"/>
          <w:sz w:val="24"/>
          <w:szCs w:val="24"/>
        </w:rPr>
        <w:t>а</w:t>
      </w:r>
      <w:r w:rsidR="004A1347">
        <w:rPr>
          <w:rFonts w:ascii="Times New Roman" w:hAnsi="Times New Roman"/>
          <w:sz w:val="24"/>
          <w:szCs w:val="24"/>
        </w:rPr>
        <w:lastRenderedPageBreak/>
        <w:t>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рядке расчетов убытков собственников земельных участков, землепользоват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цев, арендаторов, залогодержателей земельных участков, из которых при ра</w:t>
      </w:r>
      <w:r w:rsidRPr="00CE7A86">
        <w:rPr>
          <w:rFonts w:ascii="Times New Roman" w:hAnsi="Times New Roman"/>
          <w:sz w:val="24"/>
          <w:szCs w:val="24"/>
        </w:rPr>
        <w:t>з</w:t>
      </w:r>
      <w:r w:rsidRPr="00CE7A86">
        <w:rPr>
          <w:rFonts w:ascii="Times New Roman" w:hAnsi="Times New Roman"/>
          <w:sz w:val="24"/>
          <w:szCs w:val="24"/>
        </w:rPr>
        <w:t>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</w:t>
      </w:r>
      <w:proofErr w:type="gramStart"/>
      <w:r w:rsidR="00232EE7" w:rsidRPr="00CE7A86">
        <w:rPr>
          <w:bCs/>
          <w:iCs/>
          <w:sz w:val="24"/>
          <w:szCs w:val="24"/>
        </w:rPr>
        <w:t>ВЛ</w:t>
      </w:r>
      <w:proofErr w:type="gramEnd"/>
      <w:r w:rsidR="00232EE7" w:rsidRPr="00CE7A86">
        <w:rPr>
          <w:bCs/>
          <w:iCs/>
          <w:sz w:val="24"/>
          <w:szCs w:val="24"/>
        </w:rPr>
        <w:t>, в соответствии с требованиями действующего законод</w:t>
      </w:r>
      <w:r w:rsidR="00232EE7" w:rsidRPr="00CE7A86">
        <w:rPr>
          <w:bCs/>
          <w:iCs/>
          <w:sz w:val="24"/>
          <w:szCs w:val="24"/>
        </w:rPr>
        <w:t>а</w:t>
      </w:r>
      <w:r w:rsidR="00232EE7" w:rsidRPr="00CE7A86">
        <w:rPr>
          <w:bCs/>
          <w:iCs/>
          <w:sz w:val="24"/>
          <w:szCs w:val="24"/>
        </w:rPr>
        <w:t>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</w:t>
      </w:r>
      <w:r w:rsidR="00232EE7" w:rsidRPr="00CE7A86">
        <w:rPr>
          <w:bCs/>
          <w:iCs/>
          <w:sz w:val="24"/>
          <w:szCs w:val="24"/>
        </w:rPr>
        <w:t>н</w:t>
      </w:r>
      <w:r w:rsidR="00232EE7" w:rsidRPr="00CE7A86">
        <w:rPr>
          <w:bCs/>
          <w:iCs/>
          <w:sz w:val="24"/>
          <w:szCs w:val="24"/>
        </w:rPr>
        <w:t>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</w:t>
      </w:r>
      <w:proofErr w:type="gramStart"/>
      <w:r w:rsidR="00232EE7" w:rsidRPr="00CE7A86">
        <w:rPr>
          <w:bCs/>
          <w:iCs/>
          <w:sz w:val="24"/>
          <w:szCs w:val="24"/>
        </w:rPr>
        <w:t>ПОС</w:t>
      </w:r>
      <w:proofErr w:type="gramEnd"/>
      <w:r w:rsidR="00232EE7" w:rsidRPr="00CE7A86">
        <w:rPr>
          <w:bCs/>
          <w:iCs/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</w:t>
      </w:r>
      <w:r w:rsidR="00232EE7" w:rsidRPr="00CE7A86">
        <w:rPr>
          <w:bCs/>
          <w:iCs/>
          <w:sz w:val="24"/>
          <w:szCs w:val="24"/>
        </w:rPr>
        <w:t>ь</w:t>
      </w:r>
      <w:r w:rsidR="00232EE7" w:rsidRPr="00CE7A86">
        <w:rPr>
          <w:bCs/>
          <w:iCs/>
          <w:sz w:val="24"/>
          <w:szCs w:val="24"/>
        </w:rPr>
        <w:t>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предусмотреть  проведение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</w:t>
      </w:r>
      <w:r w:rsidR="00655E5E" w:rsidRPr="00655E5E">
        <w:rPr>
          <w:sz w:val="24"/>
          <w:szCs w:val="24"/>
        </w:rPr>
        <w:t>ш</w:t>
      </w:r>
      <w:r w:rsidR="00655E5E" w:rsidRPr="00655E5E">
        <w:rPr>
          <w:sz w:val="24"/>
          <w:szCs w:val="24"/>
        </w:rPr>
        <w:t xml:space="preserve">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</w:t>
      </w:r>
      <w:r w:rsidR="00655E5E" w:rsidRPr="00655E5E">
        <w:rPr>
          <w:sz w:val="24"/>
          <w:szCs w:val="24"/>
        </w:rPr>
        <w:t>о</w:t>
      </w:r>
      <w:r w:rsidR="00655E5E" w:rsidRPr="00655E5E">
        <w:rPr>
          <w:sz w:val="24"/>
          <w:szCs w:val="24"/>
        </w:rPr>
        <w:t>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32EE7" w:rsidRDefault="002038F5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proofErr w:type="gramStart"/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</w:t>
      </w:r>
      <w:r w:rsidR="00232EE7" w:rsidRPr="00CE7A86"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ном по состоянию на 01.01.2000 года и текущем, сложившемся ко времени с</w:t>
      </w:r>
      <w:r w:rsidR="00232EE7" w:rsidRPr="00CE7A86"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ставления смет.</w:t>
      </w:r>
      <w:proofErr w:type="gramEnd"/>
    </w:p>
    <w:p w:rsidR="002038F5" w:rsidRDefault="002038F5" w:rsidP="002038F5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Сметную стоимость строительства выполнить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C26F2B" w:rsidRDefault="007416FB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038F5" w:rsidRPr="00CE7A86" w:rsidRDefault="002038F5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 xml:space="preserve">демонтаж  утративших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>, КТП,  доставка демонтированных мат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 xml:space="preserve">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</w:t>
      </w:r>
      <w:r w:rsidRPr="00CE7A86">
        <w:rPr>
          <w:rFonts w:ascii="Times New Roman" w:hAnsi="Times New Roman" w:cs="Times New Roman"/>
          <w:sz w:val="24"/>
          <w:szCs w:val="24"/>
        </w:rPr>
        <w:t>с</w:t>
      </w:r>
      <w:r w:rsidRPr="00CE7A86">
        <w:rPr>
          <w:rFonts w:ascii="Times New Roman" w:hAnsi="Times New Roman" w:cs="Times New Roman"/>
          <w:sz w:val="24"/>
          <w:szCs w:val="24"/>
        </w:rPr>
        <w:t>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чения расстояния от проводов до деревьев и кустов при наибольшей стреле провеса проводов и наибольшем их отклонении, утилизация п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рубочных остатков.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мые для строительства.</w:t>
      </w:r>
    </w:p>
    <w:p w:rsidR="00232EE7" w:rsidRDefault="00232EE7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</w:t>
      </w:r>
      <w:r w:rsidR="00232EE7" w:rsidRPr="00CE7A86">
        <w:rPr>
          <w:rFonts w:ascii="Times New Roman" w:hAnsi="Times New Roman" w:cs="Times New Roman"/>
          <w:sz w:val="24"/>
          <w:szCs w:val="24"/>
        </w:rPr>
        <w:t>е</w:t>
      </w:r>
      <w:r w:rsidR="00232EE7" w:rsidRPr="00CE7A86">
        <w:rPr>
          <w:rFonts w:ascii="Times New Roman" w:hAnsi="Times New Roman" w:cs="Times New Roman"/>
          <w:sz w:val="24"/>
          <w:szCs w:val="24"/>
        </w:rPr>
        <w:t>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Обеспечены требования к проектной и рабочей документации - ГОСТ </w:t>
      </w:r>
      <w:proofErr w:type="gramStart"/>
      <w:r w:rsidRPr="00CE7A86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Инженерные 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выполнены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Принятые проектные решения должны соответствовать действующим норм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</w:t>
      </w:r>
      <w:r w:rsidR="00ED12BA">
        <w:rPr>
          <w:sz w:val="24"/>
          <w:szCs w:val="24"/>
        </w:rPr>
        <w:t>е</w:t>
      </w:r>
      <w:r w:rsidR="00ED12BA">
        <w:rPr>
          <w:sz w:val="24"/>
          <w:szCs w:val="24"/>
        </w:rPr>
        <w:t>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>Концепции построения ра</w:t>
      </w:r>
      <w:r w:rsidRPr="00CE7A86">
        <w:rPr>
          <w:color w:val="000000"/>
          <w:spacing w:val="1"/>
          <w:sz w:val="24"/>
          <w:szCs w:val="24"/>
        </w:rPr>
        <w:t>с</w:t>
      </w:r>
      <w:r w:rsidRPr="00CE7A86">
        <w:rPr>
          <w:color w:val="000000"/>
          <w:spacing w:val="1"/>
          <w:sz w:val="24"/>
          <w:szCs w:val="24"/>
        </w:rPr>
        <w:t xml:space="preserve">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>пунктов трансформации электр</w:t>
      </w:r>
      <w:r w:rsidRPr="00CE7A86">
        <w:rPr>
          <w:color w:val="000000"/>
          <w:spacing w:val="-1"/>
          <w:sz w:val="24"/>
          <w:szCs w:val="24"/>
        </w:rPr>
        <w:t>о</w:t>
      </w:r>
      <w:r w:rsidRPr="00CE7A86">
        <w:rPr>
          <w:color w:val="000000"/>
          <w:spacing w:val="-1"/>
          <w:sz w:val="24"/>
          <w:szCs w:val="24"/>
        </w:rPr>
        <w:t xml:space="preserve">энергии к потребителю, </w:t>
      </w:r>
      <w:r w:rsidRPr="00CE7A86">
        <w:rPr>
          <w:sz w:val="24"/>
          <w:szCs w:val="24"/>
        </w:rPr>
        <w:t>Технического задания для формирования схем разв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 xml:space="preserve">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proofErr w:type="gramEnd"/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>Документацию по проекту в полном объеме (включая обосновывающие расч</w:t>
      </w:r>
      <w:r w:rsidRPr="00F12F8B">
        <w:rPr>
          <w:rFonts w:ascii="Times New Roman" w:hAnsi="Times New Roman" w:cs="Times New Roman"/>
          <w:bCs/>
          <w:sz w:val="24"/>
          <w:szCs w:val="24"/>
        </w:rPr>
        <w:t>е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т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>-накопителе. В электронном виде, текстовую и графическую части проекта представить в стандартном формате PDF, позволяющем просмотреть их и ра</w:t>
      </w:r>
      <w:r w:rsidRPr="00F12F8B">
        <w:rPr>
          <w:rFonts w:ascii="Times New Roman" w:hAnsi="Times New Roman" w:cs="Times New Roman"/>
          <w:sz w:val="24"/>
          <w:szCs w:val="24"/>
        </w:rPr>
        <w:t>с</w:t>
      </w:r>
      <w:r w:rsidRPr="00F12F8B">
        <w:rPr>
          <w:rFonts w:ascii="Times New Roman" w:hAnsi="Times New Roman" w:cs="Times New Roman"/>
          <w:sz w:val="24"/>
          <w:szCs w:val="24"/>
        </w:rPr>
        <w:t xml:space="preserve">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с названием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Разработанная проектно-сметная документация является собственностью ф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</w:t>
      </w:r>
      <w:r w:rsidRPr="00CE7A86">
        <w:rPr>
          <w:rFonts w:ascii="Times New Roman" w:hAnsi="Times New Roman" w:cs="Times New Roman"/>
          <w:sz w:val="24"/>
          <w:szCs w:val="24"/>
        </w:rPr>
        <w:t>а</w:t>
      </w:r>
      <w:r w:rsidRPr="00CE7A86">
        <w:rPr>
          <w:rFonts w:ascii="Times New Roman" w:hAnsi="Times New Roman" w:cs="Times New Roman"/>
          <w:sz w:val="24"/>
          <w:szCs w:val="24"/>
        </w:rPr>
        <w:t>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согласовать с управлением Государственного экологического и техн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r w:rsidRPr="00CE7A86">
        <w:rPr>
          <w:rFonts w:ascii="Times New Roman" w:hAnsi="Times New Roman" w:cs="Times New Roman"/>
          <w:sz w:val="24"/>
          <w:szCs w:val="24"/>
        </w:rPr>
        <w:t xml:space="preserve">РЭС  и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Размещение электросетевых объектов должно соответствовать «Санитарно-эпидемиологическим требованиям к жилым зданиям и сооружениям», опред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Защиту от коммутационных и грозовых перенапряжений выполнить в соотве</w:t>
      </w:r>
      <w:r w:rsidRPr="00CE7A86">
        <w:rPr>
          <w:rFonts w:ascii="Times New Roman" w:hAnsi="Times New Roman" w:cs="Times New Roman"/>
          <w:sz w:val="24"/>
          <w:szCs w:val="24"/>
        </w:rPr>
        <w:t>т</w:t>
      </w:r>
      <w:r w:rsidRPr="00CE7A86">
        <w:rPr>
          <w:rFonts w:ascii="Times New Roman" w:hAnsi="Times New Roman" w:cs="Times New Roman"/>
          <w:sz w:val="24"/>
          <w:szCs w:val="24"/>
        </w:rPr>
        <w:t>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</w:t>
      </w:r>
      <w:r>
        <w:rPr>
          <w:bCs/>
          <w:iCs/>
          <w:sz w:val="24"/>
          <w:szCs w:val="24"/>
        </w:rPr>
        <w:t>д</w:t>
      </w:r>
      <w:r>
        <w:rPr>
          <w:bCs/>
          <w:iCs/>
          <w:sz w:val="24"/>
          <w:szCs w:val="24"/>
        </w:rPr>
        <w:t>твержденными: сертификатами, накладными, счетам</w:t>
      </w:r>
      <w:proofErr w:type="gramStart"/>
      <w:r>
        <w:rPr>
          <w:bCs/>
          <w:iCs/>
          <w:sz w:val="24"/>
          <w:szCs w:val="24"/>
        </w:rPr>
        <w:t>и-</w:t>
      </w:r>
      <w:proofErr w:type="gramEnd"/>
      <w:r>
        <w:rPr>
          <w:bCs/>
          <w:iCs/>
          <w:sz w:val="24"/>
          <w:szCs w:val="24"/>
        </w:rPr>
        <w:t xml:space="preserve"> фактурами, и отв</w:t>
      </w:r>
      <w:r>
        <w:rPr>
          <w:bCs/>
          <w:iCs/>
          <w:sz w:val="24"/>
          <w:szCs w:val="24"/>
        </w:rPr>
        <w:t>е</w:t>
      </w:r>
      <w:r>
        <w:rPr>
          <w:bCs/>
          <w:iCs/>
          <w:sz w:val="24"/>
          <w:szCs w:val="24"/>
        </w:rPr>
        <w:t xml:space="preserve">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</w:t>
      </w:r>
      <w:r w:rsidRPr="00CE7A86">
        <w:rPr>
          <w:bCs/>
          <w:iCs/>
          <w:sz w:val="24"/>
          <w:szCs w:val="24"/>
        </w:rPr>
        <w:t>в</w:t>
      </w:r>
      <w:r w:rsidRPr="00CE7A86">
        <w:rPr>
          <w:bCs/>
          <w:iCs/>
          <w:sz w:val="24"/>
          <w:szCs w:val="24"/>
        </w:rPr>
        <w:t>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</w:t>
      </w:r>
      <w:r w:rsidRPr="00CE7A86">
        <w:rPr>
          <w:bCs/>
          <w:iCs/>
          <w:sz w:val="24"/>
          <w:szCs w:val="24"/>
        </w:rPr>
        <w:t>ы</w:t>
      </w:r>
      <w:r w:rsidRPr="00CE7A86">
        <w:rPr>
          <w:bCs/>
          <w:iCs/>
          <w:sz w:val="24"/>
          <w:szCs w:val="24"/>
        </w:rPr>
        <w:t>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положительное заключение МВК, ТУ для российских производителей,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», или иные документы, подтверждающие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для импортного оборудования, а так же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</w:t>
      </w:r>
      <w:r w:rsidRPr="00CE7A86">
        <w:rPr>
          <w:bCs/>
          <w:iCs/>
          <w:sz w:val="24"/>
          <w:szCs w:val="24"/>
        </w:rPr>
        <w:t>р</w:t>
      </w:r>
      <w:r w:rsidRPr="00CE7A86">
        <w:rPr>
          <w:bCs/>
          <w:iCs/>
          <w:sz w:val="24"/>
          <w:szCs w:val="24"/>
        </w:rPr>
        <w:t>тификации. Система сертификации ГОСТ Р. Правила проведения сертиф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Поставка оборудования производится после получения письменного согл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 xml:space="preserve">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маркировка, временная антикоррозионная защита, транспортир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>вание, условия и сроки хранения всех устройств, запасных частей и ра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12.3.032-84  ССТБ «Работы электромонтажные. Общие требования безопа</w:t>
      </w:r>
      <w:r w:rsidRPr="00CE7A86">
        <w:rPr>
          <w:sz w:val="24"/>
          <w:szCs w:val="24"/>
        </w:rPr>
        <w:t>с</w:t>
      </w:r>
      <w:r w:rsidRPr="00CE7A86">
        <w:rPr>
          <w:sz w:val="24"/>
          <w:szCs w:val="24"/>
        </w:rPr>
        <w:t>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Разработанные и утвержденные  технологические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</w:t>
      </w:r>
      <w:r w:rsidRPr="00CE7A86">
        <w:rPr>
          <w:sz w:val="24"/>
          <w:szCs w:val="24"/>
        </w:rPr>
        <w:t>з</w:t>
      </w:r>
      <w:r w:rsidRPr="00CE7A86">
        <w:rPr>
          <w:sz w:val="24"/>
          <w:szCs w:val="24"/>
        </w:rPr>
        <w:t>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</w:t>
      </w:r>
      <w:r w:rsidRPr="00CE7A86">
        <w:rPr>
          <w:sz w:val="24"/>
          <w:szCs w:val="24"/>
        </w:rPr>
        <w:t>е</w:t>
      </w:r>
      <w:r w:rsidRPr="00CE7A86">
        <w:rPr>
          <w:sz w:val="24"/>
          <w:szCs w:val="24"/>
        </w:rPr>
        <w:t>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30 июля 2009 г. № 621 «Об утверждении формы карты (плана) объекта землеустройства и требов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 Правительства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межевания объектов землеустро</w:t>
      </w:r>
      <w:r w:rsidRPr="00CE7A86">
        <w:rPr>
          <w:sz w:val="24"/>
          <w:szCs w:val="24"/>
        </w:rPr>
        <w:t>й</w:t>
      </w:r>
      <w:r w:rsidRPr="00CE7A86">
        <w:rPr>
          <w:sz w:val="24"/>
          <w:szCs w:val="24"/>
        </w:rPr>
        <w:t xml:space="preserve">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землеустройства при образовании новых и упорядочении существующих объектов землеустройства, утве</w:t>
      </w:r>
      <w:r w:rsidRPr="00CE7A86">
        <w:rPr>
          <w:sz w:val="24"/>
          <w:szCs w:val="24"/>
        </w:rPr>
        <w:t>р</w:t>
      </w:r>
      <w:r w:rsidRPr="00CE7A86">
        <w:rPr>
          <w:sz w:val="24"/>
          <w:szCs w:val="24"/>
        </w:rPr>
        <w:t xml:space="preserve">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</w:t>
      </w:r>
      <w:proofErr w:type="gramEnd"/>
      <w:r w:rsidRPr="00CE7A86">
        <w:rPr>
          <w:sz w:val="24"/>
          <w:szCs w:val="24"/>
        </w:rPr>
        <w:t xml:space="preserve"> отчет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применяемые материалы и оборудование должны иметь паспорта и сертиф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каты, поставщики и заказные спецификации оборудования должны быть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 xml:space="preserve">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</w:t>
      </w:r>
      <w:r w:rsidRPr="00CE7A86">
        <w:rPr>
          <w:sz w:val="24"/>
          <w:szCs w:val="24"/>
        </w:rPr>
        <w:t>ц</w:t>
      </w:r>
      <w:r w:rsidRPr="00CE7A86">
        <w:rPr>
          <w:sz w:val="24"/>
          <w:szCs w:val="24"/>
        </w:rPr>
        <w:t>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Все необходимые согласования с </w:t>
      </w:r>
      <w:proofErr w:type="gramStart"/>
      <w:r w:rsidRPr="00CE7A86">
        <w:rPr>
          <w:sz w:val="24"/>
          <w:szCs w:val="24"/>
        </w:rPr>
        <w:t>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</w:t>
      </w:r>
      <w:proofErr w:type="gramEnd"/>
      <w:r w:rsidRPr="00CE7A86">
        <w:rPr>
          <w:sz w:val="24"/>
          <w:szCs w:val="24"/>
        </w:rPr>
        <w:t xml:space="preserve"> и со сторонними организац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ями, возникающие в процессе строительства Подрядчик выполняет самост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До сдачи – приемки объекта в эксплуатацию подрядчик проводит согласование охранной зоны </w:t>
      </w:r>
      <w:proofErr w:type="gramStart"/>
      <w:r w:rsidRPr="00CE7A86">
        <w:rPr>
          <w:sz w:val="24"/>
          <w:szCs w:val="24"/>
        </w:rPr>
        <w:t>ВЛ</w:t>
      </w:r>
      <w:proofErr w:type="gramEnd"/>
      <w:r w:rsidRPr="00CE7A86">
        <w:rPr>
          <w:sz w:val="24"/>
          <w:szCs w:val="24"/>
        </w:rPr>
        <w:t xml:space="preserve">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службой  по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ком ППР (проектом производства работ), с учетом всех требований, пред</w:t>
      </w:r>
      <w:r w:rsidRPr="00CE7A86">
        <w:rPr>
          <w:sz w:val="24"/>
          <w:szCs w:val="24"/>
        </w:rPr>
        <w:t>ъ</w:t>
      </w:r>
      <w:r w:rsidRPr="00CE7A86">
        <w:rPr>
          <w:sz w:val="24"/>
          <w:szCs w:val="24"/>
        </w:rPr>
        <w:t>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ный контроль качества выполняемых строительных работ, контролируют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ответствие выполняемых работ требованиям НТД и проектной документ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ции, проверяют соблюдение технологической дисциплины в процессе стро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CE7A86">
        <w:rPr>
          <w:sz w:val="24"/>
          <w:szCs w:val="24"/>
        </w:rPr>
        <w:t>действующими</w:t>
      </w:r>
      <w:proofErr w:type="gramEnd"/>
      <w:r w:rsidRPr="00CE7A86">
        <w:rPr>
          <w:sz w:val="24"/>
          <w:szCs w:val="24"/>
        </w:rPr>
        <w:t xml:space="preserve"> СНиП. Подрядчик обязан гарантировать соответствие в</w:t>
      </w:r>
      <w:r w:rsidRPr="00CE7A86">
        <w:rPr>
          <w:sz w:val="24"/>
          <w:szCs w:val="24"/>
        </w:rPr>
        <w:t>ы</w:t>
      </w:r>
      <w:r w:rsidRPr="00CE7A86">
        <w:rPr>
          <w:sz w:val="24"/>
          <w:szCs w:val="24"/>
        </w:rPr>
        <w:t>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Подрядная строительная организация должна гарантировать соответствие реко</w:t>
      </w:r>
      <w:r w:rsidRPr="00CE7A86">
        <w:rPr>
          <w:sz w:val="24"/>
          <w:szCs w:val="24"/>
        </w:rPr>
        <w:t>н</w:t>
      </w:r>
      <w:r w:rsidRPr="00CE7A86">
        <w:rPr>
          <w:sz w:val="24"/>
          <w:szCs w:val="24"/>
        </w:rPr>
        <w:t xml:space="preserve">струируемых и вновь построенных объектов требованиям НТД в течение  не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>писание основных  объемов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ПСД, 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</w:t>
      </w:r>
      <w:proofErr w:type="gramStart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>индивидуальными</w:t>
      </w:r>
      <w:proofErr w:type="gramEnd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lastRenderedPageBreak/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</w:t>
      </w:r>
      <w:r w:rsidR="003A3C4A" w:rsidRPr="003A3C4A">
        <w:rPr>
          <w:rFonts w:ascii="Times New Roman" w:hAnsi="Times New Roman" w:cs="Times New Roman"/>
          <w:sz w:val="24"/>
          <w:szCs w:val="24"/>
        </w:rPr>
        <w:t>р</w:t>
      </w:r>
      <w:r w:rsidR="003A3C4A" w:rsidRPr="003A3C4A">
        <w:rPr>
          <w:rFonts w:ascii="Times New Roman" w:hAnsi="Times New Roman" w:cs="Times New Roman"/>
          <w:sz w:val="24"/>
          <w:szCs w:val="24"/>
        </w:rPr>
        <w:t>жденных приказом Министерства строительства и жилищно-коммунального х</w:t>
      </w:r>
      <w:r w:rsidR="003A3C4A" w:rsidRPr="003A3C4A">
        <w:rPr>
          <w:rFonts w:ascii="Times New Roman" w:hAnsi="Times New Roman" w:cs="Times New Roman"/>
          <w:sz w:val="24"/>
          <w:szCs w:val="24"/>
        </w:rPr>
        <w:t>о</w:t>
      </w:r>
      <w:r w:rsidR="003A3C4A" w:rsidRPr="003A3C4A">
        <w:rPr>
          <w:rFonts w:ascii="Times New Roman" w:hAnsi="Times New Roman" w:cs="Times New Roman"/>
          <w:sz w:val="24"/>
          <w:szCs w:val="24"/>
        </w:rPr>
        <w:t>зяйства РФ от 30.01.2014 №31/</w:t>
      </w:r>
      <w:proofErr w:type="spellStart"/>
      <w:proofErr w:type="gram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</w:t>
      </w:r>
      <w:r w:rsidR="003A3C4A" w:rsidRPr="003A3C4A">
        <w:rPr>
          <w:rFonts w:ascii="Times New Roman" w:hAnsi="Times New Roman" w:cs="Times New Roman"/>
          <w:sz w:val="24"/>
          <w:szCs w:val="24"/>
        </w:rPr>
        <w:t>и</w:t>
      </w:r>
      <w:r w:rsidR="003A3C4A" w:rsidRPr="003A3C4A">
        <w:rPr>
          <w:rFonts w:ascii="Times New Roman" w:hAnsi="Times New Roman" w:cs="Times New Roman"/>
          <w:sz w:val="24"/>
          <w:szCs w:val="24"/>
        </w:rPr>
        <w:t>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</w:t>
      </w:r>
      <w:r w:rsidR="003A3C4A" w:rsidRPr="003A3C4A">
        <w:rPr>
          <w:rFonts w:ascii="Times New Roman" w:hAnsi="Times New Roman" w:cs="Times New Roman"/>
          <w:sz w:val="24"/>
          <w:szCs w:val="24"/>
        </w:rPr>
        <w:t>е</w:t>
      </w:r>
      <w:r w:rsidR="003A3C4A" w:rsidRPr="003A3C4A">
        <w:rPr>
          <w:rFonts w:ascii="Times New Roman" w:hAnsi="Times New Roman" w:cs="Times New Roman"/>
          <w:sz w:val="24"/>
          <w:szCs w:val="24"/>
        </w:rPr>
        <w:t>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</w:t>
      </w:r>
      <w:r w:rsidRPr="00E96586">
        <w:rPr>
          <w:rFonts w:ascii="Times New Roman" w:hAnsi="Times New Roman" w:cs="Times New Roman"/>
          <w:sz w:val="24"/>
          <w:szCs w:val="24"/>
        </w:rPr>
        <w:t>е</w:t>
      </w:r>
      <w:r w:rsidRPr="00E96586">
        <w:rPr>
          <w:rFonts w:ascii="Times New Roman" w:hAnsi="Times New Roman" w:cs="Times New Roman"/>
          <w:sz w:val="24"/>
          <w:szCs w:val="24"/>
        </w:rPr>
        <w:t>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В сводном сметном расчете учесть среднегодовой коэффициент на зимнее удорожание,  непредвиденные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УКС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С.М. Смольянинов</w:t>
      </w: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А.В. Свинарев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825C9D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 w:rsidR="00B5704C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B5704C">
        <w:rPr>
          <w:rFonts w:ascii="Times New Roman" w:hAnsi="Times New Roman"/>
          <w:sz w:val="24"/>
          <w:szCs w:val="24"/>
        </w:rPr>
        <w:t xml:space="preserve"> </w:t>
      </w:r>
      <w:r w:rsidR="00D0339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О.А. Середкин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446025" w:rsidP="00446025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proofErr w:type="spellStart"/>
      <w:r w:rsidR="00B5704C">
        <w:rPr>
          <w:rFonts w:ascii="Times New Roman" w:hAnsi="Times New Roman"/>
          <w:sz w:val="24"/>
          <w:szCs w:val="24"/>
        </w:rPr>
        <w:t>И.о</w:t>
      </w:r>
      <w:proofErr w:type="spellEnd"/>
      <w:r w:rsidR="00B5704C">
        <w:rPr>
          <w:rFonts w:ascii="Times New Roman" w:hAnsi="Times New Roman"/>
          <w:sz w:val="24"/>
          <w:szCs w:val="24"/>
        </w:rPr>
        <w:t>. н</w:t>
      </w:r>
      <w:r w:rsidR="00D03397">
        <w:rPr>
          <w:rFonts w:ascii="Times New Roman" w:hAnsi="Times New Roman"/>
          <w:sz w:val="24"/>
          <w:szCs w:val="24"/>
        </w:rPr>
        <w:t>ачальник</w:t>
      </w:r>
      <w:r w:rsidR="00B5704C">
        <w:rPr>
          <w:rFonts w:ascii="Times New Roman" w:hAnsi="Times New Roman"/>
          <w:sz w:val="24"/>
          <w:szCs w:val="24"/>
        </w:rPr>
        <w:t>а</w:t>
      </w:r>
      <w:r w:rsidR="00D03397">
        <w:rPr>
          <w:rFonts w:ascii="Times New Roman" w:hAnsi="Times New Roman"/>
          <w:sz w:val="24"/>
          <w:szCs w:val="24"/>
        </w:rPr>
        <w:t xml:space="preserve"> УТП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B5704C">
        <w:rPr>
          <w:rFonts w:ascii="Times New Roman" w:hAnsi="Times New Roman"/>
          <w:sz w:val="24"/>
          <w:szCs w:val="24"/>
        </w:rPr>
        <w:t xml:space="preserve"> А.С. Путилин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D55" w:rsidRDefault="00684D55">
      <w:r>
        <w:separator/>
      </w:r>
    </w:p>
  </w:endnote>
  <w:endnote w:type="continuationSeparator" w:id="0">
    <w:p w:rsidR="00684D55" w:rsidRDefault="00684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B4B74">
      <w:rPr>
        <w:noProof/>
      </w:rPr>
      <w:t>11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D55" w:rsidRDefault="00684D55">
      <w:r>
        <w:separator/>
      </w:r>
    </w:p>
  </w:footnote>
  <w:footnote w:type="continuationSeparator" w:id="0">
    <w:p w:rsidR="00684D55" w:rsidRDefault="00684D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40"/>
    <w:rsid w:val="00000BCC"/>
    <w:rsid w:val="000023E7"/>
    <w:rsid w:val="0000352D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621F"/>
    <w:rsid w:val="00031646"/>
    <w:rsid w:val="0003189D"/>
    <w:rsid w:val="000319F1"/>
    <w:rsid w:val="00032360"/>
    <w:rsid w:val="00034DF0"/>
    <w:rsid w:val="0003549A"/>
    <w:rsid w:val="00035A03"/>
    <w:rsid w:val="00041F68"/>
    <w:rsid w:val="00041F70"/>
    <w:rsid w:val="000420AA"/>
    <w:rsid w:val="000444F9"/>
    <w:rsid w:val="00046261"/>
    <w:rsid w:val="00051E8C"/>
    <w:rsid w:val="00052027"/>
    <w:rsid w:val="0005260F"/>
    <w:rsid w:val="00053561"/>
    <w:rsid w:val="00053C74"/>
    <w:rsid w:val="00055A01"/>
    <w:rsid w:val="00056782"/>
    <w:rsid w:val="00057EA1"/>
    <w:rsid w:val="00061515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2555"/>
    <w:rsid w:val="000741BD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4BAB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11EB"/>
    <w:rsid w:val="00141D24"/>
    <w:rsid w:val="00142D7B"/>
    <w:rsid w:val="001441B6"/>
    <w:rsid w:val="0014692D"/>
    <w:rsid w:val="00146955"/>
    <w:rsid w:val="00147BDA"/>
    <w:rsid w:val="00151418"/>
    <w:rsid w:val="0015246B"/>
    <w:rsid w:val="00152B07"/>
    <w:rsid w:val="001543BF"/>
    <w:rsid w:val="00157A9A"/>
    <w:rsid w:val="00160D49"/>
    <w:rsid w:val="00161040"/>
    <w:rsid w:val="00162050"/>
    <w:rsid w:val="001624C1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49C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484A"/>
    <w:rsid w:val="001C507E"/>
    <w:rsid w:val="001C53FB"/>
    <w:rsid w:val="001C5758"/>
    <w:rsid w:val="001C589E"/>
    <w:rsid w:val="001C5914"/>
    <w:rsid w:val="001C687D"/>
    <w:rsid w:val="001C69EC"/>
    <w:rsid w:val="001C7FEF"/>
    <w:rsid w:val="001D143B"/>
    <w:rsid w:val="001D7A70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4282"/>
    <w:rsid w:val="00246BC1"/>
    <w:rsid w:val="0024720D"/>
    <w:rsid w:val="00247726"/>
    <w:rsid w:val="0025127B"/>
    <w:rsid w:val="002521F6"/>
    <w:rsid w:val="002538FA"/>
    <w:rsid w:val="0025498E"/>
    <w:rsid w:val="0025708B"/>
    <w:rsid w:val="002614F0"/>
    <w:rsid w:val="00264C6B"/>
    <w:rsid w:val="002668DA"/>
    <w:rsid w:val="00266CF7"/>
    <w:rsid w:val="00267596"/>
    <w:rsid w:val="00267E5C"/>
    <w:rsid w:val="00267FF4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41C8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0CD6"/>
    <w:rsid w:val="0032257C"/>
    <w:rsid w:val="00325000"/>
    <w:rsid w:val="0033082A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5526"/>
    <w:rsid w:val="003657C2"/>
    <w:rsid w:val="00373168"/>
    <w:rsid w:val="00374C9A"/>
    <w:rsid w:val="003769A4"/>
    <w:rsid w:val="003801FA"/>
    <w:rsid w:val="00380636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5DD5"/>
    <w:rsid w:val="003A0332"/>
    <w:rsid w:val="003A0D0E"/>
    <w:rsid w:val="003A0F7E"/>
    <w:rsid w:val="003A3A69"/>
    <w:rsid w:val="003A3C4A"/>
    <w:rsid w:val="003A434E"/>
    <w:rsid w:val="003A452F"/>
    <w:rsid w:val="003A4A2C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8D8"/>
    <w:rsid w:val="003D39AB"/>
    <w:rsid w:val="003D49E5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3B2E"/>
    <w:rsid w:val="004454A4"/>
    <w:rsid w:val="00446025"/>
    <w:rsid w:val="0045000B"/>
    <w:rsid w:val="00451011"/>
    <w:rsid w:val="0045269F"/>
    <w:rsid w:val="004527CB"/>
    <w:rsid w:val="00453E5B"/>
    <w:rsid w:val="00455E8D"/>
    <w:rsid w:val="0046292D"/>
    <w:rsid w:val="004658F6"/>
    <w:rsid w:val="004659F9"/>
    <w:rsid w:val="0046664C"/>
    <w:rsid w:val="0046686B"/>
    <w:rsid w:val="00467E72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5A15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5874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25AE"/>
    <w:rsid w:val="005257AC"/>
    <w:rsid w:val="0053288F"/>
    <w:rsid w:val="00535177"/>
    <w:rsid w:val="00535716"/>
    <w:rsid w:val="0053635E"/>
    <w:rsid w:val="005366FE"/>
    <w:rsid w:val="00540EFF"/>
    <w:rsid w:val="00540FC1"/>
    <w:rsid w:val="00543615"/>
    <w:rsid w:val="00544135"/>
    <w:rsid w:val="00544D29"/>
    <w:rsid w:val="0054508B"/>
    <w:rsid w:val="00546731"/>
    <w:rsid w:val="005473B1"/>
    <w:rsid w:val="00547D87"/>
    <w:rsid w:val="00550F94"/>
    <w:rsid w:val="00551A6A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797"/>
    <w:rsid w:val="005738CB"/>
    <w:rsid w:val="00576B35"/>
    <w:rsid w:val="0057768D"/>
    <w:rsid w:val="00585570"/>
    <w:rsid w:val="0058565E"/>
    <w:rsid w:val="0058611E"/>
    <w:rsid w:val="00586D15"/>
    <w:rsid w:val="00587CF9"/>
    <w:rsid w:val="00587F00"/>
    <w:rsid w:val="0059087B"/>
    <w:rsid w:val="00590894"/>
    <w:rsid w:val="0059113F"/>
    <w:rsid w:val="005911F0"/>
    <w:rsid w:val="00591A8B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C0FDF"/>
    <w:rsid w:val="005C1A8E"/>
    <w:rsid w:val="005C20DD"/>
    <w:rsid w:val="005C57DE"/>
    <w:rsid w:val="005C58C5"/>
    <w:rsid w:val="005C711A"/>
    <w:rsid w:val="005C78E0"/>
    <w:rsid w:val="005D0DD0"/>
    <w:rsid w:val="005D1510"/>
    <w:rsid w:val="005D1D2A"/>
    <w:rsid w:val="005D283A"/>
    <w:rsid w:val="005D494B"/>
    <w:rsid w:val="005D4A5C"/>
    <w:rsid w:val="005D6641"/>
    <w:rsid w:val="005D72B2"/>
    <w:rsid w:val="005D7F09"/>
    <w:rsid w:val="005E231A"/>
    <w:rsid w:val="005E3A06"/>
    <w:rsid w:val="005E3E2F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78F"/>
    <w:rsid w:val="00612B0F"/>
    <w:rsid w:val="00616878"/>
    <w:rsid w:val="00617F48"/>
    <w:rsid w:val="00620FBE"/>
    <w:rsid w:val="00622627"/>
    <w:rsid w:val="006228F1"/>
    <w:rsid w:val="00623BA4"/>
    <w:rsid w:val="00623C9F"/>
    <w:rsid w:val="006257A4"/>
    <w:rsid w:val="00626174"/>
    <w:rsid w:val="00631FED"/>
    <w:rsid w:val="00635934"/>
    <w:rsid w:val="00636024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2961"/>
    <w:rsid w:val="006553BE"/>
    <w:rsid w:val="006554A5"/>
    <w:rsid w:val="00655E5E"/>
    <w:rsid w:val="00656199"/>
    <w:rsid w:val="00656892"/>
    <w:rsid w:val="00656F1D"/>
    <w:rsid w:val="00661DED"/>
    <w:rsid w:val="0066632B"/>
    <w:rsid w:val="00666856"/>
    <w:rsid w:val="00666E31"/>
    <w:rsid w:val="006673C2"/>
    <w:rsid w:val="006678DF"/>
    <w:rsid w:val="00667E09"/>
    <w:rsid w:val="00670481"/>
    <w:rsid w:val="00670A5F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9EE"/>
    <w:rsid w:val="00683F36"/>
    <w:rsid w:val="00684D55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54B7"/>
    <w:rsid w:val="006B569C"/>
    <w:rsid w:val="006B6362"/>
    <w:rsid w:val="006B6750"/>
    <w:rsid w:val="006B6E18"/>
    <w:rsid w:val="006B7898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895"/>
    <w:rsid w:val="006E5A8A"/>
    <w:rsid w:val="006E6CAE"/>
    <w:rsid w:val="006F0184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C9B"/>
    <w:rsid w:val="007601D6"/>
    <w:rsid w:val="00762391"/>
    <w:rsid w:val="00762806"/>
    <w:rsid w:val="00762BE6"/>
    <w:rsid w:val="00764443"/>
    <w:rsid w:val="007654E7"/>
    <w:rsid w:val="00766A9B"/>
    <w:rsid w:val="00767F23"/>
    <w:rsid w:val="00770353"/>
    <w:rsid w:val="007740A3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69B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4932"/>
    <w:rsid w:val="007C493E"/>
    <w:rsid w:val="007C5938"/>
    <w:rsid w:val="007C67AE"/>
    <w:rsid w:val="007D1689"/>
    <w:rsid w:val="007D2C2F"/>
    <w:rsid w:val="007D3E0D"/>
    <w:rsid w:val="007D45E1"/>
    <w:rsid w:val="007D7A00"/>
    <w:rsid w:val="007E1A7F"/>
    <w:rsid w:val="007E42EF"/>
    <w:rsid w:val="007E4A00"/>
    <w:rsid w:val="007E5CF5"/>
    <w:rsid w:val="007E73D6"/>
    <w:rsid w:val="007E771A"/>
    <w:rsid w:val="007F05F6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68C5"/>
    <w:rsid w:val="00816E93"/>
    <w:rsid w:val="00817365"/>
    <w:rsid w:val="00817ABF"/>
    <w:rsid w:val="0082157D"/>
    <w:rsid w:val="008215A3"/>
    <w:rsid w:val="008223A1"/>
    <w:rsid w:val="0082261D"/>
    <w:rsid w:val="00825C9D"/>
    <w:rsid w:val="00825E5E"/>
    <w:rsid w:val="00830118"/>
    <w:rsid w:val="00830769"/>
    <w:rsid w:val="0083116F"/>
    <w:rsid w:val="00831437"/>
    <w:rsid w:val="008333DB"/>
    <w:rsid w:val="00833CB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60310"/>
    <w:rsid w:val="0086096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2776"/>
    <w:rsid w:val="008A51FE"/>
    <w:rsid w:val="008A5774"/>
    <w:rsid w:val="008A57FE"/>
    <w:rsid w:val="008A7157"/>
    <w:rsid w:val="008A763F"/>
    <w:rsid w:val="008A7976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0B26"/>
    <w:rsid w:val="008D100C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F0"/>
    <w:rsid w:val="009239C8"/>
    <w:rsid w:val="009248B0"/>
    <w:rsid w:val="00927281"/>
    <w:rsid w:val="009300B4"/>
    <w:rsid w:val="00930B7F"/>
    <w:rsid w:val="0093144D"/>
    <w:rsid w:val="00931AD3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C98"/>
    <w:rsid w:val="00963EEC"/>
    <w:rsid w:val="009648D1"/>
    <w:rsid w:val="00964F88"/>
    <w:rsid w:val="00965FCF"/>
    <w:rsid w:val="00966942"/>
    <w:rsid w:val="0097008F"/>
    <w:rsid w:val="009718F9"/>
    <w:rsid w:val="00971AE7"/>
    <w:rsid w:val="009725CF"/>
    <w:rsid w:val="009725F5"/>
    <w:rsid w:val="00972E0F"/>
    <w:rsid w:val="00973569"/>
    <w:rsid w:val="0097391F"/>
    <w:rsid w:val="00974830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6CC4"/>
    <w:rsid w:val="009977C3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4B74"/>
    <w:rsid w:val="009B763E"/>
    <w:rsid w:val="009C0688"/>
    <w:rsid w:val="009C0E61"/>
    <w:rsid w:val="009C1504"/>
    <w:rsid w:val="009C406D"/>
    <w:rsid w:val="009C4529"/>
    <w:rsid w:val="009C77AB"/>
    <w:rsid w:val="009C7A91"/>
    <w:rsid w:val="009D0E94"/>
    <w:rsid w:val="009D215D"/>
    <w:rsid w:val="009D300F"/>
    <w:rsid w:val="009D41AC"/>
    <w:rsid w:val="009D4760"/>
    <w:rsid w:val="009D479F"/>
    <w:rsid w:val="009D7060"/>
    <w:rsid w:val="009D7171"/>
    <w:rsid w:val="009E0E83"/>
    <w:rsid w:val="009E1856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9F7548"/>
    <w:rsid w:val="00A005B3"/>
    <w:rsid w:val="00A00B7C"/>
    <w:rsid w:val="00A029EE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309FB"/>
    <w:rsid w:val="00A31A76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5009D"/>
    <w:rsid w:val="00A5076F"/>
    <w:rsid w:val="00A50FF1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20EA"/>
    <w:rsid w:val="00B03A19"/>
    <w:rsid w:val="00B06A5A"/>
    <w:rsid w:val="00B07856"/>
    <w:rsid w:val="00B1159E"/>
    <w:rsid w:val="00B14A91"/>
    <w:rsid w:val="00B15494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1077"/>
    <w:rsid w:val="00B51084"/>
    <w:rsid w:val="00B533FB"/>
    <w:rsid w:val="00B53C3F"/>
    <w:rsid w:val="00B551AE"/>
    <w:rsid w:val="00B5704C"/>
    <w:rsid w:val="00B6250B"/>
    <w:rsid w:val="00B6477A"/>
    <w:rsid w:val="00B65247"/>
    <w:rsid w:val="00B71145"/>
    <w:rsid w:val="00B715F0"/>
    <w:rsid w:val="00B71CAD"/>
    <w:rsid w:val="00B721B1"/>
    <w:rsid w:val="00B734AD"/>
    <w:rsid w:val="00B74655"/>
    <w:rsid w:val="00B74756"/>
    <w:rsid w:val="00B75D8C"/>
    <w:rsid w:val="00B76C08"/>
    <w:rsid w:val="00B772A2"/>
    <w:rsid w:val="00B77502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D28"/>
    <w:rsid w:val="00BA0DA7"/>
    <w:rsid w:val="00BA21D9"/>
    <w:rsid w:val="00BA3D8A"/>
    <w:rsid w:val="00BA6BF2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931"/>
    <w:rsid w:val="00BC748D"/>
    <w:rsid w:val="00BC7F8A"/>
    <w:rsid w:val="00BD0336"/>
    <w:rsid w:val="00BD232E"/>
    <w:rsid w:val="00BD2B17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4A7C"/>
    <w:rsid w:val="00C2600C"/>
    <w:rsid w:val="00C26F2B"/>
    <w:rsid w:val="00C276CC"/>
    <w:rsid w:val="00C278F7"/>
    <w:rsid w:val="00C27AD9"/>
    <w:rsid w:val="00C3021F"/>
    <w:rsid w:val="00C3182C"/>
    <w:rsid w:val="00C31B70"/>
    <w:rsid w:val="00C32BA0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6FC3"/>
    <w:rsid w:val="00C475DE"/>
    <w:rsid w:val="00C504BB"/>
    <w:rsid w:val="00C5129B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96151"/>
    <w:rsid w:val="00CA3254"/>
    <w:rsid w:val="00CA338E"/>
    <w:rsid w:val="00CA46C4"/>
    <w:rsid w:val="00CB1206"/>
    <w:rsid w:val="00CB28E3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2630"/>
    <w:rsid w:val="00CF2784"/>
    <w:rsid w:val="00CF46CA"/>
    <w:rsid w:val="00CF49EB"/>
    <w:rsid w:val="00CF6965"/>
    <w:rsid w:val="00CF6A71"/>
    <w:rsid w:val="00CF6DFA"/>
    <w:rsid w:val="00D00196"/>
    <w:rsid w:val="00D0041F"/>
    <w:rsid w:val="00D013A1"/>
    <w:rsid w:val="00D023F6"/>
    <w:rsid w:val="00D02F13"/>
    <w:rsid w:val="00D03397"/>
    <w:rsid w:val="00D03602"/>
    <w:rsid w:val="00D03CAC"/>
    <w:rsid w:val="00D049C7"/>
    <w:rsid w:val="00D0513C"/>
    <w:rsid w:val="00D05DA7"/>
    <w:rsid w:val="00D06286"/>
    <w:rsid w:val="00D070DE"/>
    <w:rsid w:val="00D07511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F83"/>
    <w:rsid w:val="00D368ED"/>
    <w:rsid w:val="00D36C78"/>
    <w:rsid w:val="00D37773"/>
    <w:rsid w:val="00D41677"/>
    <w:rsid w:val="00D41983"/>
    <w:rsid w:val="00D436B1"/>
    <w:rsid w:val="00D46784"/>
    <w:rsid w:val="00D46BFD"/>
    <w:rsid w:val="00D47AA3"/>
    <w:rsid w:val="00D50DB7"/>
    <w:rsid w:val="00D510DB"/>
    <w:rsid w:val="00D51175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126E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37E6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BAB"/>
    <w:rsid w:val="00E52068"/>
    <w:rsid w:val="00E521E9"/>
    <w:rsid w:val="00E53762"/>
    <w:rsid w:val="00E5609A"/>
    <w:rsid w:val="00E5713F"/>
    <w:rsid w:val="00E57B4F"/>
    <w:rsid w:val="00E57BC0"/>
    <w:rsid w:val="00E60D00"/>
    <w:rsid w:val="00E62597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B28"/>
    <w:rsid w:val="00E7746F"/>
    <w:rsid w:val="00E826E8"/>
    <w:rsid w:val="00E833F5"/>
    <w:rsid w:val="00E84243"/>
    <w:rsid w:val="00E848EA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B0719"/>
    <w:rsid w:val="00EB191B"/>
    <w:rsid w:val="00EB2091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EDD"/>
    <w:rsid w:val="00ED0E6D"/>
    <w:rsid w:val="00ED12BA"/>
    <w:rsid w:val="00ED1B53"/>
    <w:rsid w:val="00ED3070"/>
    <w:rsid w:val="00ED32A0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0C46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3D7B"/>
    <w:rsid w:val="00F05651"/>
    <w:rsid w:val="00F05CE0"/>
    <w:rsid w:val="00F06AB0"/>
    <w:rsid w:val="00F06F97"/>
    <w:rsid w:val="00F07BD1"/>
    <w:rsid w:val="00F07DEE"/>
    <w:rsid w:val="00F11DA0"/>
    <w:rsid w:val="00F12F8B"/>
    <w:rsid w:val="00F1385A"/>
    <w:rsid w:val="00F13AE9"/>
    <w:rsid w:val="00F14A66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34BD"/>
    <w:rsid w:val="00F350EA"/>
    <w:rsid w:val="00F35C01"/>
    <w:rsid w:val="00F374D6"/>
    <w:rsid w:val="00F40D0F"/>
    <w:rsid w:val="00F422C8"/>
    <w:rsid w:val="00F4269D"/>
    <w:rsid w:val="00F4321E"/>
    <w:rsid w:val="00F45B28"/>
    <w:rsid w:val="00F46721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0EA0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9B4B7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9B4B74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9B4B74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9B4B7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9B4B74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9B4B74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1E6D09-CF11-4F79-A847-44D9AA469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3953</Words>
  <Characters>22535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Бухалова Людмила Николаевна</cp:lastModifiedBy>
  <cp:revision>2</cp:revision>
  <cp:lastPrinted>2018-07-27T11:55:00Z</cp:lastPrinted>
  <dcterms:created xsi:type="dcterms:W3CDTF">2018-07-27T11:55:00Z</dcterms:created>
  <dcterms:modified xsi:type="dcterms:W3CDTF">2018-07-27T11:55:00Z</dcterms:modified>
</cp:coreProperties>
</file>