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092473" w:rsidTr="00B06B1B">
        <w:tc>
          <w:tcPr>
            <w:tcW w:w="4605" w:type="dxa"/>
          </w:tcPr>
          <w:p w:rsidR="00DD5D43" w:rsidRPr="00092473" w:rsidRDefault="00DD5D43" w:rsidP="00DD5D4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092473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DD5D43" w:rsidRPr="00092473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092473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DD5D43" w:rsidRPr="00092473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092473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 w:rsidR="00475ECD" w:rsidRPr="00092473">
              <w:rPr>
                <w:sz w:val="24"/>
                <w:szCs w:val="24"/>
                <w:shd w:val="clear" w:color="auto" w:fill="FFFFFF"/>
              </w:rPr>
              <w:t>г</w:t>
            </w:r>
            <w:r w:rsidRPr="00092473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092473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092473">
              <w:rPr>
                <w:sz w:val="24"/>
                <w:szCs w:val="24"/>
                <w:shd w:val="clear" w:color="auto" w:fill="FFFFFF"/>
              </w:rPr>
              <w:t>ПАО «МРСК Центра»-«</w:t>
            </w:r>
            <w:r w:rsidR="00B400EA" w:rsidRPr="00092473">
              <w:rPr>
                <w:sz w:val="24"/>
                <w:szCs w:val="24"/>
                <w:shd w:val="clear" w:color="auto" w:fill="FFFFFF"/>
              </w:rPr>
              <w:t>Воронеж</w:t>
            </w:r>
            <w:r w:rsidRPr="00092473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092473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092473" w:rsidRDefault="00B400EA" w:rsidP="00DD5D4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092473"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4D22F0" w:rsidRPr="00092473">
              <w:rPr>
                <w:sz w:val="24"/>
                <w:szCs w:val="24"/>
                <w:shd w:val="clear" w:color="auto" w:fill="FFFFFF"/>
              </w:rPr>
              <w:t>В.А.</w:t>
            </w:r>
            <w:r w:rsidRPr="00092473">
              <w:rPr>
                <w:sz w:val="24"/>
                <w:szCs w:val="24"/>
                <w:shd w:val="clear" w:color="auto" w:fill="FFFFFF"/>
              </w:rPr>
              <w:t xml:space="preserve"> Антонов</w:t>
            </w:r>
            <w:r w:rsidR="004D22F0" w:rsidRPr="00092473">
              <w:rPr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="00DD5D43" w:rsidRPr="00092473">
              <w:rPr>
                <w:sz w:val="24"/>
                <w:shd w:val="clear" w:color="auto" w:fill="FFFFFF"/>
              </w:rPr>
              <w:t>«___»</w:t>
            </w:r>
            <w:r w:rsidR="00DD5D43" w:rsidRPr="00092473">
              <w:rPr>
                <w:sz w:val="24"/>
                <w:szCs w:val="24"/>
                <w:shd w:val="clear" w:color="auto" w:fill="FFFFFF"/>
              </w:rPr>
              <w:t>______________ 201</w:t>
            </w:r>
            <w:r w:rsidR="00BC498F" w:rsidRPr="00092473">
              <w:rPr>
                <w:sz w:val="24"/>
                <w:szCs w:val="24"/>
                <w:shd w:val="clear" w:color="auto" w:fill="FFFFFF"/>
              </w:rPr>
              <w:t>7</w:t>
            </w:r>
            <w:r w:rsidR="00DD5D43" w:rsidRPr="00092473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255871" w:rsidRPr="00092473" w:rsidRDefault="00255871" w:rsidP="00C20A42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</w:p>
          <w:p w:rsidR="005B2D73" w:rsidRPr="00092473" w:rsidRDefault="005B2D73" w:rsidP="00C20A42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5B2D73" w:rsidRPr="00092473" w:rsidRDefault="00B06B1B" w:rsidP="00C20A42">
      <w:pPr>
        <w:pStyle w:val="ae"/>
        <w:ind w:left="34"/>
        <w:jc w:val="center"/>
        <w:rPr>
          <w:u w:val="single"/>
          <w:lang w:val="ru-RU"/>
        </w:rPr>
      </w:pPr>
      <w:r w:rsidRPr="00092473">
        <w:rPr>
          <w:u w:val="single"/>
          <w:lang w:val="ru-RU"/>
        </w:rPr>
        <w:t xml:space="preserve">Филиал </w:t>
      </w:r>
      <w:r w:rsidR="007736E6" w:rsidRPr="00092473">
        <w:rPr>
          <w:u w:val="single"/>
          <w:lang w:val="ru-RU"/>
        </w:rPr>
        <w:t>ПАО</w:t>
      </w:r>
      <w:r w:rsidRPr="00092473">
        <w:rPr>
          <w:u w:val="single"/>
          <w:lang w:val="ru-RU"/>
        </w:rPr>
        <w:t xml:space="preserve"> «МРСК Центра» - «</w:t>
      </w:r>
      <w:r w:rsidR="00B400EA" w:rsidRPr="00092473">
        <w:rPr>
          <w:u w:val="single"/>
          <w:lang w:val="ru-RU"/>
        </w:rPr>
        <w:t>Воронеж</w:t>
      </w:r>
      <w:r w:rsidR="00966D75" w:rsidRPr="00092473">
        <w:rPr>
          <w:u w:val="single"/>
          <w:lang w:val="ru-RU"/>
        </w:rPr>
        <w:t>энерго</w:t>
      </w:r>
      <w:r w:rsidRPr="00092473">
        <w:rPr>
          <w:u w:val="single"/>
          <w:lang w:val="ru-RU"/>
        </w:rPr>
        <w:t>»</w:t>
      </w:r>
    </w:p>
    <w:p w:rsidR="00114840" w:rsidRPr="00092473" w:rsidRDefault="00114840" w:rsidP="00C20A42">
      <w:pPr>
        <w:pStyle w:val="ae"/>
        <w:ind w:left="34"/>
        <w:jc w:val="center"/>
        <w:rPr>
          <w:caps/>
          <w:lang w:val="ru-RU"/>
        </w:rPr>
      </w:pPr>
    </w:p>
    <w:p w:rsidR="00A94C84" w:rsidRPr="00092473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092473">
        <w:rPr>
          <w:sz w:val="24"/>
          <w:shd w:val="clear" w:color="auto" w:fill="FFFFFF"/>
        </w:rPr>
        <w:t>СОГЛАСОВАНО</w:t>
      </w:r>
      <w:r w:rsidR="00DD5D43" w:rsidRPr="00092473">
        <w:rPr>
          <w:sz w:val="24"/>
          <w:shd w:val="clear" w:color="auto" w:fill="FFFFFF"/>
        </w:rPr>
        <w:t>:</w:t>
      </w:r>
    </w:p>
    <w:p w:rsidR="005A6A04" w:rsidRPr="00092473" w:rsidRDefault="00DD5D43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92473">
        <w:rPr>
          <w:sz w:val="24"/>
          <w:szCs w:val="24"/>
          <w:shd w:val="clear" w:color="auto" w:fill="FFFFFF"/>
        </w:rPr>
        <w:t>Н</w:t>
      </w:r>
      <w:r w:rsidR="005A6A04" w:rsidRPr="00092473">
        <w:rPr>
          <w:sz w:val="24"/>
          <w:szCs w:val="24"/>
          <w:shd w:val="clear" w:color="auto" w:fill="FFFFFF"/>
        </w:rPr>
        <w:t>ачальник</w:t>
      </w:r>
      <w:r w:rsidRPr="00092473">
        <w:rPr>
          <w:sz w:val="24"/>
          <w:szCs w:val="24"/>
          <w:shd w:val="clear" w:color="auto" w:fill="FFFFFF"/>
        </w:rPr>
        <w:t xml:space="preserve"> Д</w:t>
      </w:r>
      <w:r w:rsidR="005A6A04" w:rsidRPr="00092473">
        <w:rPr>
          <w:sz w:val="24"/>
          <w:szCs w:val="24"/>
          <w:shd w:val="clear" w:color="auto" w:fill="FFFFFF"/>
        </w:rPr>
        <w:t>епартамента КиТАСУ</w:t>
      </w:r>
    </w:p>
    <w:p w:rsidR="005A6A04" w:rsidRPr="00092473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92473">
        <w:rPr>
          <w:sz w:val="24"/>
          <w:szCs w:val="24"/>
          <w:shd w:val="clear" w:color="auto" w:fill="FFFFFF"/>
        </w:rPr>
        <w:t>ПАО</w:t>
      </w:r>
      <w:r w:rsidR="005A6A04" w:rsidRPr="00092473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Pr="00092473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Pr="00092473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092473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092473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092473">
        <w:rPr>
          <w:sz w:val="24"/>
          <w:shd w:val="clear" w:color="auto" w:fill="FFFFFF"/>
        </w:rPr>
        <w:t>_______________</w:t>
      </w:r>
      <w:r w:rsidR="00680F38" w:rsidRPr="00092473">
        <w:t xml:space="preserve"> </w:t>
      </w:r>
      <w:r w:rsidR="00680F38" w:rsidRPr="00092473">
        <w:rPr>
          <w:sz w:val="24"/>
          <w:shd w:val="clear" w:color="auto" w:fill="FFFFFF"/>
        </w:rPr>
        <w:t>Е.Е. Симонов</w:t>
      </w:r>
    </w:p>
    <w:p w:rsidR="00A94C84" w:rsidRPr="00092473" w:rsidRDefault="00A94C84" w:rsidP="00A94C84">
      <w:pPr>
        <w:pStyle w:val="afd"/>
        <w:ind w:left="34"/>
      </w:pPr>
      <w:r w:rsidRPr="00092473">
        <w:rPr>
          <w:sz w:val="24"/>
          <w:shd w:val="clear" w:color="auto" w:fill="FFFFFF"/>
        </w:rPr>
        <w:t>«___»______________ 201</w:t>
      </w:r>
      <w:r w:rsidR="00BC498F" w:rsidRPr="00092473">
        <w:rPr>
          <w:sz w:val="24"/>
          <w:shd w:val="clear" w:color="auto" w:fill="FFFFFF"/>
        </w:rPr>
        <w:t>7</w:t>
      </w:r>
      <w:r w:rsidRPr="00092473">
        <w:rPr>
          <w:sz w:val="24"/>
          <w:shd w:val="clear" w:color="auto" w:fill="FFFFFF"/>
        </w:rPr>
        <w:t xml:space="preserve"> г.</w:t>
      </w:r>
    </w:p>
    <w:p w:rsidR="005B2D73" w:rsidRPr="00092473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092473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092473" w:rsidRDefault="00B06B1B" w:rsidP="00C20A42">
      <w:pPr>
        <w:pStyle w:val="afd"/>
        <w:ind w:left="34"/>
        <w:jc w:val="center"/>
      </w:pPr>
    </w:p>
    <w:p w:rsidR="00B06B1B" w:rsidRPr="00092473" w:rsidRDefault="00B06B1B" w:rsidP="00C20A42">
      <w:pPr>
        <w:pStyle w:val="afd"/>
        <w:ind w:left="34"/>
        <w:jc w:val="center"/>
      </w:pPr>
    </w:p>
    <w:p w:rsidR="00B06B1B" w:rsidRPr="00092473" w:rsidRDefault="00B06B1B" w:rsidP="00C20A42">
      <w:pPr>
        <w:pStyle w:val="afd"/>
        <w:ind w:left="34"/>
        <w:jc w:val="center"/>
      </w:pPr>
    </w:p>
    <w:p w:rsidR="00B06B1B" w:rsidRPr="00092473" w:rsidRDefault="00B06B1B" w:rsidP="00C20A42">
      <w:pPr>
        <w:pStyle w:val="afd"/>
        <w:ind w:left="34"/>
        <w:jc w:val="center"/>
      </w:pPr>
    </w:p>
    <w:p w:rsidR="00B06B1B" w:rsidRPr="00092473" w:rsidRDefault="00B06B1B" w:rsidP="00C20A42">
      <w:pPr>
        <w:pStyle w:val="afd"/>
        <w:ind w:left="34"/>
        <w:jc w:val="center"/>
      </w:pPr>
    </w:p>
    <w:p w:rsidR="00B06B1B" w:rsidRPr="00092473" w:rsidRDefault="00B06B1B" w:rsidP="00C20A42">
      <w:pPr>
        <w:pStyle w:val="afd"/>
        <w:ind w:left="34"/>
        <w:jc w:val="center"/>
      </w:pPr>
    </w:p>
    <w:p w:rsidR="00B06B1B" w:rsidRPr="00092473" w:rsidRDefault="00A94C84" w:rsidP="00A94C84">
      <w:pPr>
        <w:keepLines/>
        <w:suppressLineNumbers/>
        <w:tabs>
          <w:tab w:val="left" w:pos="0"/>
        </w:tabs>
        <w:jc w:val="center"/>
      </w:pPr>
      <w:r w:rsidRPr="00092473">
        <w:t>ТЕХНИЧЕСКОЕ ЗАДАНИЕ</w:t>
      </w:r>
    </w:p>
    <w:p w:rsidR="00B06B1B" w:rsidRPr="00092473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B25EDA" w:rsidRPr="00092473" w:rsidRDefault="0083481B" w:rsidP="00B25EDA">
      <w:pPr>
        <w:pStyle w:val="afd"/>
        <w:ind w:left="34"/>
        <w:jc w:val="center"/>
      </w:pPr>
      <w:r w:rsidRPr="0083481B">
        <w:t xml:space="preserve">На поставку </w:t>
      </w:r>
      <w:r w:rsidR="000C77F5" w:rsidRPr="000C77F5">
        <w:t>вычислительной оргтехники, материалов. Лот 310Е</w:t>
      </w:r>
    </w:p>
    <w:p w:rsidR="004D22F0" w:rsidRPr="00092473" w:rsidRDefault="004D22F0" w:rsidP="004D22F0">
      <w:pPr>
        <w:pStyle w:val="afd"/>
        <w:ind w:left="34"/>
        <w:jc w:val="center"/>
      </w:pPr>
      <w:r w:rsidRPr="00092473">
        <w:t>(эксплуатационные нужды)</w:t>
      </w:r>
    </w:p>
    <w:p w:rsidR="004D22F0" w:rsidRPr="00092473" w:rsidRDefault="004D22F0" w:rsidP="004D22F0">
      <w:pPr>
        <w:pStyle w:val="afd"/>
        <w:ind w:left="34"/>
        <w:jc w:val="center"/>
      </w:pPr>
      <w:r w:rsidRPr="00092473">
        <w:t xml:space="preserve">для филиала </w:t>
      </w:r>
      <w:r w:rsidR="00BE6410" w:rsidRPr="00092473">
        <w:t>П</w:t>
      </w:r>
      <w:r w:rsidRPr="00092473">
        <w:t>АО «МРСК Центра» - «Воронежэнерго»</w:t>
      </w:r>
      <w:r w:rsidR="00B25EDA" w:rsidRPr="00092473">
        <w:t xml:space="preserve">. </w:t>
      </w:r>
    </w:p>
    <w:p w:rsidR="005B2D73" w:rsidRPr="00092473" w:rsidRDefault="00291470" w:rsidP="00291470">
      <w:pPr>
        <w:pStyle w:val="ae"/>
        <w:tabs>
          <w:tab w:val="left" w:pos="0"/>
        </w:tabs>
        <w:rPr>
          <w:color w:val="auto"/>
          <w:lang w:val="ru-RU"/>
        </w:rPr>
      </w:pPr>
      <w:r w:rsidRPr="00092473">
        <w:rPr>
          <w:rFonts w:eastAsia="Calibri"/>
          <w:color w:val="auto"/>
          <w:lang w:val="ru-RU"/>
        </w:rPr>
        <w:t xml:space="preserve">                                                                      </w:t>
      </w:r>
      <w:r w:rsidR="004D26D4" w:rsidRPr="00092473">
        <w:rPr>
          <w:color w:val="auto"/>
          <w:lang w:val="ru-RU"/>
        </w:rPr>
        <w:t>н</w:t>
      </w:r>
      <w:r w:rsidR="005B2D73" w:rsidRPr="00092473">
        <w:rPr>
          <w:color w:val="auto"/>
          <w:lang w:val="ru-RU"/>
        </w:rPr>
        <w:t xml:space="preserve">а </w:t>
      </w:r>
      <w:r w:rsidR="000C77F5">
        <w:rPr>
          <w:color w:val="auto"/>
          <w:lang w:val="ru-RU"/>
        </w:rPr>
        <w:t>12</w:t>
      </w:r>
      <w:r w:rsidR="00DC351A" w:rsidRPr="00092473">
        <w:rPr>
          <w:color w:val="auto"/>
          <w:lang w:val="ru-RU"/>
        </w:rPr>
        <w:t xml:space="preserve"> </w:t>
      </w:r>
      <w:r w:rsidR="005B2D73" w:rsidRPr="00092473">
        <w:rPr>
          <w:color w:val="auto"/>
          <w:lang w:val="ru-RU"/>
        </w:rPr>
        <w:t>листах</w:t>
      </w:r>
    </w:p>
    <w:p w:rsidR="005B2D73" w:rsidRPr="00092473" w:rsidRDefault="005B2D73" w:rsidP="00C20A42">
      <w:pPr>
        <w:pStyle w:val="ae"/>
        <w:ind w:left="34"/>
        <w:rPr>
          <w:lang w:val="ru-RU"/>
        </w:rPr>
      </w:pPr>
    </w:p>
    <w:p w:rsidR="005B2D73" w:rsidRPr="00092473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092473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092473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092473" w:rsidRDefault="005B2D73" w:rsidP="00680F38">
      <w:pPr>
        <w:rPr>
          <w:sz w:val="24"/>
          <w:szCs w:val="24"/>
        </w:rPr>
      </w:pPr>
    </w:p>
    <w:p w:rsidR="005B2D73" w:rsidRPr="00092473" w:rsidRDefault="005B2D73" w:rsidP="00C20A42">
      <w:pPr>
        <w:ind w:left="34"/>
        <w:jc w:val="center"/>
        <w:rPr>
          <w:sz w:val="24"/>
          <w:szCs w:val="24"/>
        </w:rPr>
      </w:pPr>
    </w:p>
    <w:p w:rsidR="00680F38" w:rsidRPr="00092473" w:rsidRDefault="00680F38" w:rsidP="00680F38">
      <w:pPr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680F38" w:rsidRPr="00092473" w:rsidTr="00680F38">
        <w:trPr>
          <w:trHeight w:val="142"/>
        </w:trPr>
        <w:tc>
          <w:tcPr>
            <w:tcW w:w="3977" w:type="dxa"/>
            <w:vAlign w:val="bottom"/>
          </w:tcPr>
          <w:p w:rsidR="00680F38" w:rsidRPr="00092473" w:rsidRDefault="00680F38" w:rsidP="00680F38">
            <w:pPr>
              <w:rPr>
                <w:color w:val="000000"/>
                <w:sz w:val="24"/>
              </w:rPr>
            </w:pPr>
            <w:r w:rsidRPr="00092473">
              <w:rPr>
                <w:color w:val="000000"/>
                <w:sz w:val="24"/>
              </w:rPr>
              <w:t>СОГЛАСОВАНО:</w:t>
            </w:r>
          </w:p>
        </w:tc>
      </w:tr>
      <w:tr w:rsidR="00680F38" w:rsidRPr="00092473" w:rsidTr="00680F38">
        <w:trPr>
          <w:trHeight w:val="315"/>
        </w:trPr>
        <w:tc>
          <w:tcPr>
            <w:tcW w:w="3977" w:type="dxa"/>
            <w:vAlign w:val="bottom"/>
          </w:tcPr>
          <w:p w:rsidR="00680F38" w:rsidRPr="00092473" w:rsidRDefault="00680F38" w:rsidP="00680F38">
            <w:pPr>
              <w:rPr>
                <w:color w:val="000000"/>
                <w:sz w:val="24"/>
              </w:rPr>
            </w:pPr>
            <w:r w:rsidRPr="00092473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680F38" w:rsidRPr="00092473" w:rsidTr="00680F38">
        <w:trPr>
          <w:trHeight w:val="315"/>
        </w:trPr>
        <w:tc>
          <w:tcPr>
            <w:tcW w:w="3977" w:type="dxa"/>
            <w:vAlign w:val="bottom"/>
          </w:tcPr>
          <w:p w:rsidR="00680F38" w:rsidRPr="00092473" w:rsidRDefault="00680F38" w:rsidP="00680F38">
            <w:pPr>
              <w:rPr>
                <w:color w:val="000000"/>
                <w:sz w:val="24"/>
              </w:rPr>
            </w:pPr>
            <w:r w:rsidRPr="00092473">
              <w:rPr>
                <w:color w:val="000000"/>
                <w:sz w:val="24"/>
              </w:rPr>
              <w:t>филиала ПАО «МРСК Центра» - «Воронежэнерго»</w:t>
            </w:r>
          </w:p>
        </w:tc>
      </w:tr>
      <w:tr w:rsidR="00680F38" w:rsidRPr="00092473" w:rsidTr="00680F38">
        <w:trPr>
          <w:trHeight w:val="620"/>
        </w:trPr>
        <w:tc>
          <w:tcPr>
            <w:tcW w:w="3977" w:type="dxa"/>
            <w:vAlign w:val="bottom"/>
          </w:tcPr>
          <w:p w:rsidR="00680F38" w:rsidRPr="00092473" w:rsidRDefault="00680F38" w:rsidP="00680F38">
            <w:pPr>
              <w:rPr>
                <w:color w:val="000000"/>
                <w:sz w:val="24"/>
              </w:rPr>
            </w:pPr>
            <w:r w:rsidRPr="00092473">
              <w:rPr>
                <w:color w:val="000000"/>
                <w:sz w:val="24"/>
              </w:rPr>
              <w:t>__________________А.И. Пахомов</w:t>
            </w:r>
          </w:p>
        </w:tc>
      </w:tr>
      <w:tr w:rsidR="00680F38" w:rsidRPr="00092473" w:rsidTr="00680F38">
        <w:trPr>
          <w:trHeight w:val="315"/>
        </w:trPr>
        <w:tc>
          <w:tcPr>
            <w:tcW w:w="3977" w:type="dxa"/>
            <w:vAlign w:val="bottom"/>
          </w:tcPr>
          <w:p w:rsidR="00680F38" w:rsidRPr="00092473" w:rsidRDefault="00680F38" w:rsidP="00680F38">
            <w:pPr>
              <w:rPr>
                <w:color w:val="000000"/>
                <w:sz w:val="24"/>
              </w:rPr>
            </w:pPr>
            <w:r w:rsidRPr="00092473">
              <w:rPr>
                <w:color w:val="000000"/>
                <w:sz w:val="24"/>
              </w:rPr>
              <w:t> </w:t>
            </w:r>
          </w:p>
        </w:tc>
      </w:tr>
      <w:tr w:rsidR="00680F38" w:rsidRPr="00092473" w:rsidTr="00680F38">
        <w:trPr>
          <w:trHeight w:val="300"/>
        </w:trPr>
        <w:tc>
          <w:tcPr>
            <w:tcW w:w="3977" w:type="dxa"/>
            <w:vAlign w:val="bottom"/>
          </w:tcPr>
          <w:p w:rsidR="00680F38" w:rsidRPr="00092473" w:rsidRDefault="00680F38" w:rsidP="00680F38">
            <w:pPr>
              <w:rPr>
                <w:color w:val="000000"/>
                <w:sz w:val="24"/>
              </w:rPr>
            </w:pPr>
            <w:r w:rsidRPr="00092473">
              <w:rPr>
                <w:color w:val="000000"/>
                <w:sz w:val="24"/>
              </w:rPr>
              <w:t>«___»______________2017 г.</w:t>
            </w:r>
          </w:p>
        </w:tc>
      </w:tr>
    </w:tbl>
    <w:p w:rsidR="00680F38" w:rsidRPr="00092473" w:rsidRDefault="00680F38" w:rsidP="00680F38">
      <w:pPr>
        <w:keepLines/>
        <w:suppressLineNumbers/>
        <w:snapToGrid w:val="0"/>
        <w:rPr>
          <w:sz w:val="24"/>
          <w:shd w:val="clear" w:color="auto" w:fill="FFFFFF"/>
        </w:rPr>
      </w:pPr>
      <w:r w:rsidRPr="00092473">
        <w:rPr>
          <w:sz w:val="24"/>
          <w:shd w:val="clear" w:color="auto" w:fill="FFFFFF"/>
        </w:rPr>
        <w:t>СОГЛАСОВАНО:</w:t>
      </w:r>
    </w:p>
    <w:p w:rsidR="00680F38" w:rsidRPr="00092473" w:rsidRDefault="00680F38" w:rsidP="00680F3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92473">
        <w:rPr>
          <w:sz w:val="24"/>
          <w:szCs w:val="24"/>
          <w:shd w:val="clear" w:color="auto" w:fill="FFFFFF"/>
        </w:rPr>
        <w:t xml:space="preserve">Начальник Управления развития и </w:t>
      </w:r>
    </w:p>
    <w:p w:rsidR="00680F38" w:rsidRPr="00092473" w:rsidRDefault="00680F38" w:rsidP="00680F38">
      <w:pPr>
        <w:keepLines/>
        <w:suppressLineNumbers/>
        <w:ind w:left="34"/>
        <w:rPr>
          <w:sz w:val="24"/>
        </w:rPr>
      </w:pPr>
      <w:r w:rsidRPr="00092473">
        <w:rPr>
          <w:sz w:val="24"/>
          <w:szCs w:val="24"/>
          <w:shd w:val="clear" w:color="auto" w:fill="FFFFFF"/>
        </w:rPr>
        <w:t xml:space="preserve">эксплуатации </w:t>
      </w:r>
      <w:r w:rsidRPr="00092473">
        <w:rPr>
          <w:sz w:val="24"/>
        </w:rPr>
        <w:t xml:space="preserve">автоматизированных </w:t>
      </w:r>
    </w:p>
    <w:p w:rsidR="00680F38" w:rsidRPr="00092473" w:rsidRDefault="00680F38" w:rsidP="00680F3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92473">
        <w:rPr>
          <w:sz w:val="24"/>
        </w:rPr>
        <w:t>систем диспетчерского управления</w:t>
      </w:r>
      <w:r w:rsidRPr="00092473">
        <w:rPr>
          <w:sz w:val="24"/>
          <w:szCs w:val="24"/>
          <w:shd w:val="clear" w:color="auto" w:fill="FFFFFF"/>
        </w:rPr>
        <w:t xml:space="preserve"> </w:t>
      </w:r>
    </w:p>
    <w:p w:rsidR="00680F38" w:rsidRPr="00092473" w:rsidRDefault="00680F38" w:rsidP="00680F3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92473">
        <w:rPr>
          <w:sz w:val="24"/>
          <w:szCs w:val="24"/>
          <w:shd w:val="clear" w:color="auto" w:fill="FFFFFF"/>
        </w:rPr>
        <w:t>Департамента КиТАСУ</w:t>
      </w:r>
    </w:p>
    <w:p w:rsidR="00680F38" w:rsidRPr="00092473" w:rsidRDefault="00680F38" w:rsidP="00680F3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092473">
        <w:rPr>
          <w:sz w:val="24"/>
          <w:szCs w:val="24"/>
          <w:shd w:val="clear" w:color="auto" w:fill="FFFFFF"/>
        </w:rPr>
        <w:t>ПАО «МРСК Центра»</w:t>
      </w:r>
    </w:p>
    <w:p w:rsidR="00680F38" w:rsidRPr="00092473" w:rsidRDefault="00680F38" w:rsidP="00680F38">
      <w:pPr>
        <w:keepLines/>
        <w:suppressLineNumbers/>
        <w:ind w:left="34"/>
        <w:rPr>
          <w:sz w:val="24"/>
          <w:shd w:val="clear" w:color="auto" w:fill="FFFFFF"/>
        </w:rPr>
      </w:pPr>
    </w:p>
    <w:p w:rsidR="00680F38" w:rsidRPr="00092473" w:rsidRDefault="00680F38" w:rsidP="00680F38">
      <w:pPr>
        <w:keepLines/>
        <w:suppressLineNumbers/>
        <w:ind w:left="34"/>
        <w:rPr>
          <w:shd w:val="clear" w:color="auto" w:fill="FFFFFF"/>
        </w:rPr>
      </w:pPr>
    </w:p>
    <w:p w:rsidR="00680F38" w:rsidRPr="00092473" w:rsidRDefault="00680F38" w:rsidP="00680F38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092473">
        <w:rPr>
          <w:sz w:val="24"/>
          <w:shd w:val="clear" w:color="auto" w:fill="FFFFFF"/>
        </w:rPr>
        <w:t>_______________Э.М. Шереметцев</w:t>
      </w:r>
    </w:p>
    <w:p w:rsidR="00DD5D43" w:rsidRPr="00092473" w:rsidRDefault="00680F38" w:rsidP="00680F38">
      <w:pPr>
        <w:ind w:left="34"/>
      </w:pPr>
      <w:r w:rsidRPr="00092473">
        <w:rPr>
          <w:sz w:val="24"/>
          <w:shd w:val="clear" w:color="auto" w:fill="FFFFFF"/>
        </w:rPr>
        <w:t>«___»______________ 2017 г.</w:t>
      </w:r>
    </w:p>
    <w:p w:rsidR="00DD5D43" w:rsidRPr="0009247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Pr="0009247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Pr="0009247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291470" w:rsidRPr="00092473" w:rsidRDefault="00291470" w:rsidP="00680F38">
      <w:pPr>
        <w:spacing w:after="200" w:line="276" w:lineRule="auto"/>
        <w:rPr>
          <w:sz w:val="24"/>
          <w:szCs w:val="24"/>
        </w:rPr>
      </w:pPr>
    </w:p>
    <w:p w:rsidR="008E2036" w:rsidRPr="00092473" w:rsidRDefault="00680F38" w:rsidP="00114840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092473">
        <w:rPr>
          <w:sz w:val="24"/>
          <w:szCs w:val="24"/>
        </w:rPr>
        <w:t>2017</w:t>
      </w:r>
      <w:r w:rsidR="00DD5D43" w:rsidRPr="00092473">
        <w:rPr>
          <w:sz w:val="24"/>
          <w:szCs w:val="24"/>
        </w:rPr>
        <w:t xml:space="preserve"> г.</w:t>
      </w:r>
      <w:r w:rsidR="00D04C62" w:rsidRPr="00092473">
        <w:rPr>
          <w:sz w:val="24"/>
          <w:szCs w:val="24"/>
        </w:rPr>
        <w:br w:type="page"/>
      </w:r>
      <w:r w:rsidR="00DD5D43" w:rsidRPr="00092473">
        <w:rPr>
          <w:b/>
          <w:sz w:val="24"/>
          <w:szCs w:val="24"/>
        </w:rPr>
        <w:lastRenderedPageBreak/>
        <w:t>Содержание</w:t>
      </w:r>
    </w:p>
    <w:p w:rsidR="00DD5D43" w:rsidRPr="00092473" w:rsidRDefault="003806A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92473">
        <w:rPr>
          <w:b/>
          <w:bCs/>
        </w:rPr>
        <w:fldChar w:fldCharType="begin"/>
      </w:r>
      <w:r w:rsidR="00DD5D43" w:rsidRPr="00092473">
        <w:rPr>
          <w:b/>
          <w:bCs/>
        </w:rPr>
        <w:instrText xml:space="preserve"> TOC \o "1-3" \h \z \u </w:instrText>
      </w:r>
      <w:r w:rsidRPr="00092473">
        <w:rPr>
          <w:b/>
          <w:bCs/>
        </w:rPr>
        <w:fldChar w:fldCharType="separate"/>
      </w:r>
      <w:hyperlink w:anchor="_Toc425409827" w:history="1">
        <w:r w:rsidR="00DD5D43" w:rsidRPr="00092473">
          <w:rPr>
            <w:rStyle w:val="a6"/>
            <w:noProof/>
          </w:rPr>
          <w:t>1.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Общие данные</w:t>
        </w:r>
        <w:r w:rsidR="00DD5D43" w:rsidRPr="00092473">
          <w:rPr>
            <w:noProof/>
            <w:webHidden/>
          </w:rPr>
          <w:tab/>
        </w:r>
        <w:r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_Toc425409827 \h </w:instrText>
        </w:r>
        <w:r w:rsidRPr="00092473">
          <w:rPr>
            <w:noProof/>
            <w:webHidden/>
          </w:rPr>
        </w:r>
        <w:r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3</w:t>
        </w:r>
        <w:r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092473">
          <w:rPr>
            <w:rStyle w:val="a6"/>
            <w:noProof/>
          </w:rPr>
          <w:t>2.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Сроки начала/окончания поставки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_Toc425409828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3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092473">
          <w:rPr>
            <w:rStyle w:val="a6"/>
            <w:noProof/>
          </w:rPr>
          <w:t>3.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Финансирование поставки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_Toc425409829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3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092473">
          <w:rPr>
            <w:rStyle w:val="a6"/>
            <w:noProof/>
          </w:rPr>
          <w:t>4.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Требования к Поставщику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_Toc425409830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3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092473">
          <w:rPr>
            <w:rStyle w:val="a6"/>
            <w:noProof/>
          </w:rPr>
          <w:t>5.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Технические требования к оборудованию и материалам.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_Toc425409835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3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092473">
          <w:rPr>
            <w:rStyle w:val="a6"/>
            <w:noProof/>
          </w:rPr>
          <w:t>6.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Гарантийные обязательства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_Toc425409836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4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092473">
          <w:rPr>
            <w:rStyle w:val="a6"/>
            <w:noProof/>
          </w:rPr>
          <w:t>7.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Условия и требования к поставке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_Toc425409837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4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092473">
          <w:rPr>
            <w:rStyle w:val="a6"/>
            <w:noProof/>
          </w:rPr>
          <w:t>8.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Правила приёмки оборудования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_Toc425409838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4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092473">
          <w:rPr>
            <w:rStyle w:val="a6"/>
            <w:noProof/>
          </w:rPr>
          <w:t>9.</w:t>
        </w:r>
        <w:r w:rsidR="00DD5D43" w:rsidRPr="0009247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092473">
          <w:rPr>
            <w:rStyle w:val="a6"/>
            <w:noProof/>
          </w:rPr>
          <w:t>Стоимость и оплата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_Toc425409839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4</w:t>
        </w:r>
        <w:r w:rsidR="003806AE" w:rsidRPr="00092473">
          <w:rPr>
            <w:noProof/>
            <w:webHidden/>
          </w:rPr>
          <w:fldChar w:fldCharType="end"/>
        </w:r>
      </w:hyperlink>
    </w:p>
    <w:p w:rsidR="00DD5D43" w:rsidRPr="00092473" w:rsidRDefault="00407791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092473">
          <w:rPr>
            <w:rStyle w:val="a6"/>
            <w:noProof/>
          </w:rPr>
          <w:t>Приложение №1.</w:t>
        </w:r>
        <w:r w:rsidR="00DD5D43" w:rsidRPr="00092473">
          <w:rPr>
            <w:noProof/>
            <w:webHidden/>
          </w:rPr>
          <w:tab/>
        </w:r>
        <w:r w:rsidR="003806AE" w:rsidRPr="00092473">
          <w:rPr>
            <w:noProof/>
            <w:webHidden/>
          </w:rPr>
          <w:fldChar w:fldCharType="begin"/>
        </w:r>
        <w:r w:rsidR="00DD5D43" w:rsidRPr="00092473">
          <w:rPr>
            <w:noProof/>
            <w:webHidden/>
          </w:rPr>
          <w:instrText xml:space="preserve"> PAGEREF _Toc425409840 \h </w:instrText>
        </w:r>
        <w:r w:rsidR="003806AE" w:rsidRPr="00092473">
          <w:rPr>
            <w:noProof/>
            <w:webHidden/>
          </w:rPr>
        </w:r>
        <w:r w:rsidR="003806AE" w:rsidRPr="00092473">
          <w:rPr>
            <w:noProof/>
            <w:webHidden/>
          </w:rPr>
          <w:fldChar w:fldCharType="separate"/>
        </w:r>
        <w:r w:rsidR="00DD5D43" w:rsidRPr="00092473">
          <w:rPr>
            <w:noProof/>
            <w:webHidden/>
          </w:rPr>
          <w:t>6</w:t>
        </w:r>
        <w:r w:rsidR="003806AE" w:rsidRPr="00092473">
          <w:rPr>
            <w:noProof/>
            <w:webHidden/>
          </w:rPr>
          <w:fldChar w:fldCharType="end"/>
        </w:r>
      </w:hyperlink>
    </w:p>
    <w:p w:rsidR="0046066E" w:rsidRPr="00092473" w:rsidRDefault="003806AE" w:rsidP="005E389A">
      <w:pPr>
        <w:pStyle w:val="1"/>
        <w:ind w:left="360"/>
        <w:rPr>
          <w:rFonts w:ascii="Times New Roman" w:hAnsi="Times New Roman"/>
          <w:color w:val="auto"/>
        </w:rPr>
      </w:pPr>
      <w:r w:rsidRPr="00092473"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092473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092473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425409827"/>
      <w:r w:rsidRPr="00092473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092473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092473" w:rsidRDefault="00A2353D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092473">
        <w:rPr>
          <w:sz w:val="24"/>
          <w:szCs w:val="24"/>
        </w:rPr>
        <w:t xml:space="preserve">      </w:t>
      </w:r>
      <w:r w:rsidR="00906DBA" w:rsidRPr="00092473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092473">
        <w:rPr>
          <w:sz w:val="24"/>
          <w:szCs w:val="24"/>
        </w:rPr>
        <w:t xml:space="preserve">поставку </w:t>
      </w:r>
      <w:r w:rsidR="000C77F5" w:rsidRPr="000C77F5">
        <w:rPr>
          <w:sz w:val="24"/>
          <w:szCs w:val="24"/>
        </w:rPr>
        <w:t xml:space="preserve">вычислительной </w:t>
      </w:r>
      <w:r w:rsidR="000C77F5">
        <w:rPr>
          <w:sz w:val="24"/>
          <w:szCs w:val="24"/>
        </w:rPr>
        <w:t xml:space="preserve">оргтехники, материалов </w:t>
      </w:r>
      <w:r w:rsidR="00DC351A" w:rsidRPr="00092473">
        <w:rPr>
          <w:sz w:val="24"/>
          <w:szCs w:val="24"/>
        </w:rPr>
        <w:t>(эксплуатационные нужды)</w:t>
      </w:r>
      <w:r w:rsidR="00906DBA" w:rsidRPr="00092473">
        <w:rPr>
          <w:sz w:val="24"/>
          <w:szCs w:val="24"/>
        </w:rPr>
        <w:t xml:space="preserve"> </w:t>
      </w:r>
      <w:r w:rsidR="00906DBA" w:rsidRPr="00092473">
        <w:rPr>
          <w:bCs/>
          <w:sz w:val="24"/>
          <w:szCs w:val="24"/>
        </w:rPr>
        <w:t xml:space="preserve">для </w:t>
      </w:r>
      <w:r w:rsidR="00906DBA" w:rsidRPr="00092473">
        <w:rPr>
          <w:sz w:val="24"/>
          <w:szCs w:val="24"/>
        </w:rPr>
        <w:t xml:space="preserve">нужд </w:t>
      </w:r>
      <w:r w:rsidR="00906DBA" w:rsidRPr="00092473">
        <w:rPr>
          <w:bCs/>
          <w:sz w:val="24"/>
          <w:szCs w:val="24"/>
        </w:rPr>
        <w:t xml:space="preserve">филиала </w:t>
      </w:r>
      <w:r w:rsidR="007736E6" w:rsidRPr="00092473">
        <w:rPr>
          <w:bCs/>
          <w:sz w:val="24"/>
          <w:szCs w:val="24"/>
        </w:rPr>
        <w:t>ПАО</w:t>
      </w:r>
      <w:r w:rsidR="00906DBA" w:rsidRPr="00092473">
        <w:rPr>
          <w:bCs/>
          <w:sz w:val="24"/>
          <w:szCs w:val="24"/>
        </w:rPr>
        <w:t xml:space="preserve"> «МРСК Центра» - «</w:t>
      </w:r>
      <w:r w:rsidR="00B400EA" w:rsidRPr="00092473">
        <w:rPr>
          <w:bCs/>
          <w:sz w:val="24"/>
          <w:szCs w:val="24"/>
        </w:rPr>
        <w:t>Воронеж</w:t>
      </w:r>
      <w:r w:rsidR="00906DBA" w:rsidRPr="00092473">
        <w:rPr>
          <w:bCs/>
          <w:sz w:val="24"/>
          <w:szCs w:val="24"/>
        </w:rPr>
        <w:t>энерго».</w:t>
      </w:r>
      <w:bookmarkEnd w:id="6"/>
      <w:bookmarkEnd w:id="7"/>
      <w:bookmarkEnd w:id="8"/>
      <w:bookmarkEnd w:id="9"/>
      <w:bookmarkEnd w:id="10"/>
      <w:bookmarkEnd w:id="11"/>
    </w:p>
    <w:p w:rsidR="00260602" w:rsidRPr="00092473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092473">
        <w:rPr>
          <w:b/>
          <w:sz w:val="24"/>
          <w:szCs w:val="24"/>
        </w:rPr>
        <w:t>Заказчик</w:t>
      </w:r>
      <w:bookmarkEnd w:id="12"/>
      <w:r w:rsidR="00595011" w:rsidRPr="00092473">
        <w:rPr>
          <w:b/>
          <w:sz w:val="24"/>
          <w:szCs w:val="24"/>
        </w:rPr>
        <w:t>:</w:t>
      </w:r>
    </w:p>
    <w:p w:rsidR="00966D75" w:rsidRPr="00092473" w:rsidRDefault="00E262E9" w:rsidP="00C20A42">
      <w:pPr>
        <w:ind w:left="34"/>
        <w:rPr>
          <w:sz w:val="24"/>
          <w:szCs w:val="24"/>
        </w:rPr>
      </w:pPr>
      <w:r w:rsidRPr="00092473">
        <w:rPr>
          <w:sz w:val="24"/>
          <w:szCs w:val="24"/>
        </w:rPr>
        <w:t xml:space="preserve">Филиал </w:t>
      </w:r>
      <w:r w:rsidR="007736E6" w:rsidRPr="00092473">
        <w:rPr>
          <w:sz w:val="24"/>
          <w:szCs w:val="24"/>
        </w:rPr>
        <w:t>ПАО</w:t>
      </w:r>
      <w:r w:rsidR="006B0511" w:rsidRPr="00092473">
        <w:rPr>
          <w:sz w:val="24"/>
          <w:szCs w:val="24"/>
        </w:rPr>
        <w:t xml:space="preserve"> </w:t>
      </w:r>
      <w:r w:rsidR="001C2AFD" w:rsidRPr="00092473">
        <w:rPr>
          <w:sz w:val="24"/>
          <w:szCs w:val="24"/>
        </w:rPr>
        <w:t xml:space="preserve"> </w:t>
      </w:r>
      <w:r w:rsidRPr="00092473">
        <w:rPr>
          <w:sz w:val="24"/>
          <w:szCs w:val="24"/>
        </w:rPr>
        <w:t>«</w:t>
      </w:r>
      <w:r w:rsidR="007175F7" w:rsidRPr="00092473">
        <w:rPr>
          <w:sz w:val="24"/>
          <w:szCs w:val="24"/>
        </w:rPr>
        <w:t xml:space="preserve">МРСК </w:t>
      </w:r>
      <w:r w:rsidR="0049481D" w:rsidRPr="00092473">
        <w:rPr>
          <w:sz w:val="24"/>
          <w:szCs w:val="24"/>
        </w:rPr>
        <w:t>Центра»- «</w:t>
      </w:r>
      <w:r w:rsidR="00B400EA" w:rsidRPr="00092473">
        <w:rPr>
          <w:sz w:val="24"/>
          <w:szCs w:val="24"/>
        </w:rPr>
        <w:t>Воронеж</w:t>
      </w:r>
      <w:r w:rsidR="00966D75" w:rsidRPr="00092473">
        <w:rPr>
          <w:sz w:val="24"/>
          <w:szCs w:val="24"/>
        </w:rPr>
        <w:t>энерго</w:t>
      </w:r>
      <w:r w:rsidR="0049481D" w:rsidRPr="00092473">
        <w:rPr>
          <w:sz w:val="24"/>
          <w:szCs w:val="24"/>
        </w:rPr>
        <w:t>»</w:t>
      </w:r>
      <w:r w:rsidR="009F5E55" w:rsidRPr="00092473">
        <w:rPr>
          <w:sz w:val="24"/>
          <w:szCs w:val="24"/>
        </w:rPr>
        <w:t xml:space="preserve">, </w:t>
      </w:r>
      <w:r w:rsidR="0049481D" w:rsidRPr="00092473">
        <w:rPr>
          <w:sz w:val="24"/>
          <w:szCs w:val="24"/>
        </w:rPr>
        <w:t xml:space="preserve">г. </w:t>
      </w:r>
      <w:r w:rsidR="00B400EA" w:rsidRPr="00092473">
        <w:rPr>
          <w:sz w:val="24"/>
          <w:szCs w:val="24"/>
        </w:rPr>
        <w:t>Воронеж</w:t>
      </w:r>
      <w:r w:rsidR="0049481D" w:rsidRPr="00092473">
        <w:rPr>
          <w:sz w:val="24"/>
          <w:szCs w:val="24"/>
        </w:rPr>
        <w:t xml:space="preserve">, </w:t>
      </w:r>
      <w:r w:rsidR="00717B48" w:rsidRPr="00092473">
        <w:rPr>
          <w:sz w:val="24"/>
          <w:szCs w:val="24"/>
        </w:rPr>
        <w:t xml:space="preserve"> </w:t>
      </w:r>
      <w:r w:rsidR="00E1611A" w:rsidRPr="00092473">
        <w:rPr>
          <w:sz w:val="24"/>
          <w:szCs w:val="24"/>
        </w:rPr>
        <w:t>ул.</w:t>
      </w:r>
      <w:r w:rsidR="006F778B" w:rsidRPr="00092473">
        <w:rPr>
          <w:sz w:val="24"/>
          <w:szCs w:val="24"/>
        </w:rPr>
        <w:t xml:space="preserve"> </w:t>
      </w:r>
      <w:r w:rsidR="00B400EA" w:rsidRPr="00092473">
        <w:rPr>
          <w:sz w:val="24"/>
          <w:szCs w:val="24"/>
        </w:rPr>
        <w:t>Арзамасская</w:t>
      </w:r>
      <w:r w:rsidR="00E1611A" w:rsidRPr="00092473">
        <w:rPr>
          <w:sz w:val="24"/>
          <w:szCs w:val="24"/>
        </w:rPr>
        <w:t>,</w:t>
      </w:r>
      <w:r w:rsidR="0049481D" w:rsidRPr="00092473">
        <w:rPr>
          <w:sz w:val="24"/>
          <w:szCs w:val="24"/>
        </w:rPr>
        <w:t xml:space="preserve"> </w:t>
      </w:r>
      <w:r w:rsidR="009F5E55" w:rsidRPr="00092473">
        <w:rPr>
          <w:sz w:val="24"/>
          <w:szCs w:val="24"/>
        </w:rPr>
        <w:t xml:space="preserve"> д.</w:t>
      </w:r>
      <w:r w:rsidR="00B400EA" w:rsidRPr="00092473">
        <w:rPr>
          <w:sz w:val="24"/>
          <w:szCs w:val="24"/>
        </w:rPr>
        <w:t>2</w:t>
      </w:r>
      <w:r w:rsidR="00E1611A" w:rsidRPr="00092473">
        <w:rPr>
          <w:sz w:val="24"/>
          <w:szCs w:val="24"/>
        </w:rPr>
        <w:t xml:space="preserve"> </w:t>
      </w:r>
    </w:p>
    <w:p w:rsidR="00AD764C" w:rsidRPr="00092473" w:rsidRDefault="00531E84" w:rsidP="00C20A42">
      <w:pPr>
        <w:ind w:left="34"/>
        <w:rPr>
          <w:sz w:val="24"/>
          <w:szCs w:val="24"/>
        </w:rPr>
      </w:pPr>
      <w:r w:rsidRPr="00092473">
        <w:rPr>
          <w:b/>
          <w:sz w:val="24"/>
          <w:szCs w:val="24"/>
        </w:rPr>
        <w:t xml:space="preserve">Поставщик: </w:t>
      </w:r>
      <w:r w:rsidR="00AD764C" w:rsidRPr="00092473">
        <w:rPr>
          <w:sz w:val="24"/>
          <w:szCs w:val="24"/>
        </w:rPr>
        <w:t xml:space="preserve">определяется по итогам </w:t>
      </w:r>
      <w:r w:rsidR="00627C65" w:rsidRPr="00092473">
        <w:rPr>
          <w:sz w:val="24"/>
          <w:szCs w:val="24"/>
        </w:rPr>
        <w:t>торговой процедуры</w:t>
      </w:r>
      <w:r w:rsidR="00AD764C" w:rsidRPr="00092473">
        <w:rPr>
          <w:sz w:val="24"/>
          <w:szCs w:val="24"/>
        </w:rPr>
        <w:t>.</w:t>
      </w:r>
    </w:p>
    <w:p w:rsidR="007A2D75" w:rsidRPr="00092473" w:rsidRDefault="007A2D75" w:rsidP="004D22F0">
      <w:pPr>
        <w:ind w:left="34"/>
        <w:jc w:val="both"/>
        <w:rPr>
          <w:sz w:val="24"/>
          <w:szCs w:val="24"/>
        </w:rPr>
      </w:pPr>
      <w:r w:rsidRPr="00092473">
        <w:rPr>
          <w:b/>
          <w:bCs/>
          <w:sz w:val="24"/>
          <w:szCs w:val="24"/>
        </w:rPr>
        <w:t>Основная цель:</w:t>
      </w:r>
      <w:r w:rsidRPr="00092473">
        <w:rPr>
          <w:bCs/>
          <w:sz w:val="24"/>
          <w:szCs w:val="24"/>
        </w:rPr>
        <w:t xml:space="preserve"> </w:t>
      </w:r>
      <w:r w:rsidRPr="00092473">
        <w:rPr>
          <w:sz w:val="24"/>
          <w:szCs w:val="24"/>
        </w:rPr>
        <w:t xml:space="preserve">выбор </w:t>
      </w:r>
      <w:r w:rsidR="00E40E7A" w:rsidRPr="00092473">
        <w:rPr>
          <w:sz w:val="24"/>
          <w:szCs w:val="24"/>
        </w:rPr>
        <w:t>Поставщика</w:t>
      </w:r>
      <w:r w:rsidRPr="00092473">
        <w:rPr>
          <w:sz w:val="24"/>
          <w:szCs w:val="24"/>
        </w:rPr>
        <w:t xml:space="preserve"> для заключения договора </w:t>
      </w:r>
      <w:r w:rsidR="0006032C" w:rsidRPr="00092473">
        <w:rPr>
          <w:sz w:val="24"/>
          <w:szCs w:val="24"/>
        </w:rPr>
        <w:t xml:space="preserve">на поставку </w:t>
      </w:r>
      <w:r w:rsidR="000C77F5" w:rsidRPr="000C77F5">
        <w:rPr>
          <w:sz w:val="24"/>
          <w:szCs w:val="24"/>
        </w:rPr>
        <w:t>вычислительной оргтехники, ма</w:t>
      </w:r>
      <w:r w:rsidR="000C77F5">
        <w:rPr>
          <w:sz w:val="24"/>
          <w:szCs w:val="24"/>
        </w:rPr>
        <w:t>териалов</w:t>
      </w:r>
      <w:r w:rsidR="0006032C" w:rsidRPr="00092473">
        <w:rPr>
          <w:sz w:val="24"/>
          <w:szCs w:val="24"/>
        </w:rPr>
        <w:t xml:space="preserve"> </w:t>
      </w:r>
      <w:r w:rsidR="004D22F0" w:rsidRPr="00092473">
        <w:rPr>
          <w:sz w:val="24"/>
          <w:szCs w:val="24"/>
        </w:rPr>
        <w:t xml:space="preserve">(эксплуатационные нужды) </w:t>
      </w:r>
      <w:r w:rsidRPr="00092473">
        <w:rPr>
          <w:sz w:val="24"/>
          <w:szCs w:val="24"/>
        </w:rPr>
        <w:t xml:space="preserve">для нужд филиала </w:t>
      </w:r>
      <w:r w:rsidR="007736E6" w:rsidRPr="00092473">
        <w:rPr>
          <w:sz w:val="24"/>
          <w:szCs w:val="24"/>
        </w:rPr>
        <w:t>ПАО</w:t>
      </w:r>
      <w:r w:rsidRPr="00092473">
        <w:rPr>
          <w:sz w:val="24"/>
          <w:szCs w:val="24"/>
        </w:rPr>
        <w:t xml:space="preserve"> «МРСК Центра»- «</w:t>
      </w:r>
      <w:r w:rsidR="00B400EA" w:rsidRPr="00092473">
        <w:rPr>
          <w:sz w:val="24"/>
          <w:szCs w:val="24"/>
        </w:rPr>
        <w:t>Воронеж</w:t>
      </w:r>
      <w:r w:rsidRPr="00092473">
        <w:rPr>
          <w:sz w:val="24"/>
          <w:szCs w:val="24"/>
        </w:rPr>
        <w:t xml:space="preserve">энерго». </w:t>
      </w:r>
    </w:p>
    <w:p w:rsidR="007C327F" w:rsidRPr="00092473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425409828"/>
      <w:r w:rsidRPr="00092473">
        <w:rPr>
          <w:rFonts w:ascii="Times New Roman" w:hAnsi="Times New Roman"/>
          <w:color w:val="auto"/>
        </w:rPr>
        <w:t>Сроки начала</w:t>
      </w:r>
      <w:r w:rsidR="00425F93" w:rsidRPr="00092473">
        <w:rPr>
          <w:rFonts w:ascii="Times New Roman" w:hAnsi="Times New Roman"/>
          <w:color w:val="auto"/>
          <w:lang w:val="en-US"/>
        </w:rPr>
        <w:t xml:space="preserve"> </w:t>
      </w:r>
      <w:r w:rsidR="00D36A5C" w:rsidRPr="00092473">
        <w:rPr>
          <w:rFonts w:ascii="Times New Roman" w:hAnsi="Times New Roman"/>
          <w:color w:val="auto"/>
        </w:rPr>
        <w:t>/</w:t>
      </w:r>
      <w:r w:rsidR="00B400EA" w:rsidRPr="00092473">
        <w:rPr>
          <w:rFonts w:ascii="Times New Roman" w:hAnsi="Times New Roman"/>
          <w:color w:val="auto"/>
        </w:rPr>
        <w:t xml:space="preserve"> </w:t>
      </w:r>
      <w:r w:rsidR="00D36A5C" w:rsidRPr="00092473">
        <w:rPr>
          <w:rFonts w:ascii="Times New Roman" w:hAnsi="Times New Roman"/>
          <w:color w:val="auto"/>
        </w:rPr>
        <w:t>окончания</w:t>
      </w:r>
      <w:r w:rsidRPr="00092473">
        <w:rPr>
          <w:rFonts w:ascii="Times New Roman" w:hAnsi="Times New Roman"/>
          <w:color w:val="auto"/>
        </w:rPr>
        <w:t xml:space="preserve"> </w:t>
      </w:r>
      <w:bookmarkEnd w:id="13"/>
      <w:bookmarkEnd w:id="14"/>
      <w:r w:rsidR="00906DBA" w:rsidRPr="00092473">
        <w:rPr>
          <w:rFonts w:ascii="Times New Roman" w:hAnsi="Times New Roman"/>
          <w:color w:val="auto"/>
        </w:rPr>
        <w:t>поставки</w:t>
      </w:r>
      <w:bookmarkEnd w:id="15"/>
    </w:p>
    <w:p w:rsidR="004D26D4" w:rsidRPr="00092473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092473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092473">
        <w:rPr>
          <w:b w:val="0"/>
          <w:sz w:val="24"/>
          <w:szCs w:val="24"/>
        </w:rPr>
        <w:t xml:space="preserve">Начало: </w:t>
      </w:r>
      <w:r w:rsidR="00AC7C79" w:rsidRPr="00092473">
        <w:rPr>
          <w:b w:val="0"/>
          <w:sz w:val="24"/>
          <w:szCs w:val="24"/>
        </w:rPr>
        <w:t>С момента заключения договора</w:t>
      </w:r>
      <w:r w:rsidR="003D5D28" w:rsidRPr="00092473">
        <w:rPr>
          <w:b w:val="0"/>
          <w:sz w:val="24"/>
          <w:szCs w:val="24"/>
        </w:rPr>
        <w:t>.</w:t>
      </w:r>
    </w:p>
    <w:p w:rsidR="00217D57" w:rsidRPr="00092473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092473">
        <w:rPr>
          <w:b w:val="0"/>
          <w:sz w:val="24"/>
          <w:szCs w:val="24"/>
        </w:rPr>
        <w:t xml:space="preserve">Окончание: </w:t>
      </w:r>
      <w:r w:rsidR="00F1535A" w:rsidRPr="00236916">
        <w:rPr>
          <w:b w:val="0"/>
          <w:sz w:val="24"/>
          <w:szCs w:val="24"/>
        </w:rPr>
        <w:t>в течение 30 календарных дней с момента заключения договора</w:t>
      </w:r>
      <w:r w:rsidR="003D5D28" w:rsidRPr="00092473">
        <w:rPr>
          <w:b w:val="0"/>
          <w:sz w:val="24"/>
          <w:szCs w:val="24"/>
        </w:rPr>
        <w:t>.</w:t>
      </w:r>
    </w:p>
    <w:p w:rsidR="009F5E55" w:rsidRPr="00092473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6" w:name="_Toc319666313"/>
      <w:bookmarkStart w:id="17" w:name="_Toc425409829"/>
      <w:r w:rsidRPr="00092473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 w:rsidRPr="00092473">
        <w:rPr>
          <w:rFonts w:ascii="Times New Roman" w:hAnsi="Times New Roman"/>
          <w:color w:val="auto"/>
        </w:rPr>
        <w:t>поставки</w:t>
      </w:r>
      <w:bookmarkEnd w:id="17"/>
    </w:p>
    <w:p w:rsidR="009F5E55" w:rsidRPr="00092473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092473" w:rsidRDefault="00F1535A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Cебестоимость,  статья бизнес плана – 1.1. Сырье, материалы</w:t>
      </w:r>
      <w:r w:rsidR="009D4CAB" w:rsidRPr="00092473">
        <w:rPr>
          <w:color w:val="000000"/>
          <w:sz w:val="24"/>
          <w:szCs w:val="24"/>
        </w:rPr>
        <w:t>.</w:t>
      </w:r>
    </w:p>
    <w:p w:rsidR="009F5E55" w:rsidRPr="00092473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092473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 w:rsidRPr="00092473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092473" w:rsidRDefault="008F78EA" w:rsidP="00C20A42">
      <w:pPr>
        <w:pStyle w:val="a"/>
        <w:numPr>
          <w:ilvl w:val="0"/>
          <w:numId w:val="0"/>
        </w:numPr>
        <w:ind w:left="34"/>
      </w:pPr>
    </w:p>
    <w:p w:rsidR="00680F38" w:rsidRPr="00092473" w:rsidRDefault="00680F38" w:rsidP="00680F38">
      <w:pPr>
        <w:ind w:firstLine="567"/>
        <w:contextualSpacing/>
        <w:jc w:val="both"/>
        <w:rPr>
          <w:sz w:val="24"/>
          <w:szCs w:val="24"/>
        </w:rPr>
      </w:pPr>
      <w:bookmarkStart w:id="32" w:name="_Toc274560385"/>
      <w:r w:rsidRPr="00092473">
        <w:rPr>
          <w:rFonts w:eastAsia="Times New Roman"/>
          <w:sz w:val="24"/>
          <w:szCs w:val="24"/>
        </w:rPr>
        <w:t xml:space="preserve">Участник торговой процедуры </w:t>
      </w:r>
      <w:r w:rsidRPr="00092473">
        <w:rPr>
          <w:sz w:val="24"/>
          <w:szCs w:val="24"/>
        </w:rPr>
        <w:t xml:space="preserve">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 </w:t>
      </w:r>
    </w:p>
    <w:p w:rsidR="00680F38" w:rsidRPr="00092473" w:rsidRDefault="00680F38" w:rsidP="00680F38">
      <w:pPr>
        <w:ind w:firstLine="567"/>
        <w:contextualSpacing/>
        <w:jc w:val="both"/>
        <w:rPr>
          <w:sz w:val="24"/>
          <w:szCs w:val="24"/>
        </w:rPr>
      </w:pPr>
      <w:r w:rsidRPr="00092473">
        <w:rPr>
          <w:sz w:val="24"/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5051F4" w:rsidRPr="00092473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</w:p>
    <w:p w:rsidR="00C20A42" w:rsidRPr="00092473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092473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Start w:id="65" w:name="_Toc42540983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C20A42" w:rsidRPr="00092473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6" w:name="_Toc349570488"/>
      <w:bookmarkStart w:id="67" w:name="_Toc349570709"/>
      <w:bookmarkStart w:id="68" w:name="_Toc349571104"/>
      <w:bookmarkStart w:id="69" w:name="_Toc349656166"/>
      <w:bookmarkStart w:id="70" w:name="_Toc350851425"/>
      <w:bookmarkStart w:id="71" w:name="_Toc351445384"/>
      <w:bookmarkStart w:id="72" w:name="_Toc358363924"/>
      <w:bookmarkStart w:id="73" w:name="_Toc358363966"/>
      <w:bookmarkStart w:id="74" w:name="_Toc358364030"/>
      <w:bookmarkStart w:id="75" w:name="_Toc358364646"/>
      <w:bookmarkStart w:id="76" w:name="_Toc358364859"/>
      <w:bookmarkStart w:id="77" w:name="_Toc363475160"/>
      <w:bookmarkStart w:id="78" w:name="_Toc425409833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C20A42" w:rsidRPr="00092473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9" w:name="_Toc349570489"/>
      <w:bookmarkStart w:id="80" w:name="_Toc349570710"/>
      <w:bookmarkStart w:id="81" w:name="_Toc349571105"/>
      <w:bookmarkStart w:id="82" w:name="_Toc349656167"/>
      <w:bookmarkStart w:id="83" w:name="_Toc350851426"/>
      <w:bookmarkStart w:id="84" w:name="_Toc351445385"/>
      <w:bookmarkStart w:id="85" w:name="_Toc358363925"/>
      <w:bookmarkStart w:id="86" w:name="_Toc358363967"/>
      <w:bookmarkStart w:id="87" w:name="_Toc358364031"/>
      <w:bookmarkStart w:id="88" w:name="_Toc358364647"/>
      <w:bookmarkStart w:id="89" w:name="_Toc358364860"/>
      <w:bookmarkStart w:id="90" w:name="_Toc363475161"/>
      <w:bookmarkStart w:id="91" w:name="_Toc425409834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095AD9" w:rsidRPr="00092473" w:rsidRDefault="00095AD9" w:rsidP="00095AD9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2" w:name="_Toc274560739"/>
      <w:bookmarkStart w:id="93" w:name="_Toc425409835"/>
      <w:r w:rsidRPr="00092473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92"/>
      <w:bookmarkEnd w:id="93"/>
      <w:r w:rsidRPr="00092473">
        <w:rPr>
          <w:rFonts w:ascii="Times New Roman" w:hAnsi="Times New Roman"/>
          <w:color w:val="auto"/>
        </w:rPr>
        <w:t xml:space="preserve"> </w:t>
      </w:r>
    </w:p>
    <w:p w:rsidR="008F78EA" w:rsidRPr="00092473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Закупаемые</w:t>
      </w:r>
      <w:r w:rsidR="00456273" w:rsidRPr="00092473">
        <w:rPr>
          <w:szCs w:val="24"/>
        </w:rPr>
        <w:t xml:space="preserve"> комплектующие и материалы должны быть новым и ранее не используемым, </w:t>
      </w:r>
      <w:r w:rsidRPr="00092473">
        <w:rPr>
          <w:szCs w:val="24"/>
        </w:rPr>
        <w:t>иметь количество и состав согласно Приложению № 1.</w:t>
      </w:r>
      <w:r w:rsidR="00456273" w:rsidRPr="00092473">
        <w:rPr>
          <w:szCs w:val="24"/>
        </w:rPr>
        <w:t xml:space="preserve">  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Общие требования к поставляемому оборудованию: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- для</w:t>
      </w:r>
      <w:r w:rsidR="008372A8" w:rsidRPr="00092473">
        <w:rPr>
          <w:szCs w:val="24"/>
        </w:rPr>
        <w:t xml:space="preserve"> импортного оборудования, а так </w:t>
      </w:r>
      <w:r w:rsidRPr="00092473">
        <w:rPr>
          <w:szCs w:val="24"/>
        </w:rPr>
        <w:t>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- правила проведения сертификации электрооборудования. Госстандарт России, Москва, 1999;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 xml:space="preserve"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092473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4" w:name="_Toc351445387"/>
      <w:bookmarkStart w:id="95" w:name="_Toc358363927"/>
      <w:bookmarkStart w:id="96" w:name="_Toc358363969"/>
      <w:bookmarkStart w:id="97" w:name="_Toc358364033"/>
      <w:bookmarkStart w:id="98" w:name="_Toc358364649"/>
      <w:bookmarkStart w:id="99" w:name="_Toc358364862"/>
      <w:bookmarkStart w:id="100" w:name="_Toc363475163"/>
      <w:bookmarkStart w:id="101" w:name="_Toc351445388"/>
      <w:bookmarkStart w:id="102" w:name="_Toc358363928"/>
      <w:bookmarkStart w:id="103" w:name="_Toc358363970"/>
      <w:bookmarkStart w:id="104" w:name="_Toc358364034"/>
      <w:bookmarkStart w:id="105" w:name="_Toc358364650"/>
      <w:bookmarkStart w:id="106" w:name="_Toc358364863"/>
      <w:bookmarkStart w:id="107" w:name="_Toc363475164"/>
      <w:bookmarkStart w:id="108" w:name="_Toc351445389"/>
      <w:bookmarkStart w:id="109" w:name="_Toc358363929"/>
      <w:bookmarkStart w:id="110" w:name="_Toc358363971"/>
      <w:bookmarkStart w:id="111" w:name="_Toc358364035"/>
      <w:bookmarkStart w:id="112" w:name="_Toc358364651"/>
      <w:bookmarkStart w:id="113" w:name="_Toc358364864"/>
      <w:bookmarkStart w:id="114" w:name="_Toc363475165"/>
      <w:bookmarkStart w:id="115" w:name="_Toc351445390"/>
      <w:bookmarkStart w:id="116" w:name="_Toc358363930"/>
      <w:bookmarkStart w:id="117" w:name="_Toc358363972"/>
      <w:bookmarkStart w:id="118" w:name="_Toc358364036"/>
      <w:bookmarkStart w:id="119" w:name="_Toc358364652"/>
      <w:bookmarkStart w:id="120" w:name="_Toc358364865"/>
      <w:bookmarkStart w:id="121" w:name="_Toc363475166"/>
      <w:bookmarkStart w:id="122" w:name="_Toc349571108"/>
      <w:bookmarkStart w:id="123" w:name="_Toc425409836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 w:rsidRPr="00092473"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3"/>
    </w:p>
    <w:p w:rsidR="008F78EA" w:rsidRPr="00092473" w:rsidRDefault="008F78EA" w:rsidP="00C20A42">
      <w:pPr>
        <w:ind w:left="34"/>
      </w:pP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4D22F0" w:rsidRPr="00092473">
        <w:rPr>
          <w:szCs w:val="24"/>
        </w:rPr>
        <w:t>12 месяцев</w:t>
      </w:r>
      <w:r w:rsidRPr="00092473">
        <w:rPr>
          <w:szCs w:val="24"/>
        </w:rPr>
        <w:t>.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</w:t>
      </w:r>
      <w:r w:rsidR="004D22F0" w:rsidRPr="00092473">
        <w:rPr>
          <w:szCs w:val="24"/>
        </w:rPr>
        <w:t>10 (десяти</w:t>
      </w:r>
      <w:r w:rsidRPr="00092473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092473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2473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7736E6" w:rsidRPr="00092473">
        <w:rPr>
          <w:rFonts w:eastAsia="Times New Roman"/>
          <w:sz w:val="24"/>
          <w:szCs w:val="24"/>
        </w:rPr>
        <w:t>ПАО</w:t>
      </w:r>
      <w:r w:rsidRPr="00092473">
        <w:rPr>
          <w:rFonts w:eastAsia="Times New Roman"/>
          <w:sz w:val="24"/>
          <w:szCs w:val="24"/>
        </w:rPr>
        <w:t xml:space="preserve"> «МРСК Центра»-«</w:t>
      </w:r>
      <w:r w:rsidR="00B400EA" w:rsidRPr="00092473">
        <w:rPr>
          <w:rFonts w:eastAsia="Times New Roman"/>
          <w:sz w:val="24"/>
          <w:szCs w:val="24"/>
        </w:rPr>
        <w:t>Воронеж</w:t>
      </w:r>
      <w:r w:rsidRPr="00092473">
        <w:rPr>
          <w:rFonts w:eastAsia="Times New Roman"/>
          <w:sz w:val="24"/>
          <w:szCs w:val="24"/>
        </w:rPr>
        <w:t>энерго»</w:t>
      </w:r>
    </w:p>
    <w:p w:rsidR="005F0F37" w:rsidRPr="00092473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24" w:name="_Toc425409837"/>
      <w:bookmarkStart w:id="125" w:name="_Toc291589529"/>
      <w:bookmarkStart w:id="126" w:name="_Toc319666318"/>
      <w:r w:rsidRPr="00092473">
        <w:rPr>
          <w:rFonts w:ascii="Times New Roman" w:hAnsi="Times New Roman"/>
          <w:color w:val="auto"/>
        </w:rPr>
        <w:t>Условия и требования к поставке</w:t>
      </w:r>
      <w:bookmarkEnd w:id="124"/>
    </w:p>
    <w:p w:rsidR="005F0F37" w:rsidRPr="00092473" w:rsidRDefault="005F0F37" w:rsidP="00C20A42">
      <w:pPr>
        <w:ind w:left="34"/>
        <w:rPr>
          <w:sz w:val="24"/>
          <w:szCs w:val="24"/>
        </w:rPr>
      </w:pPr>
    </w:p>
    <w:p w:rsidR="00524684" w:rsidRPr="00092473" w:rsidRDefault="003E6BB2" w:rsidP="00524684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</w:t>
      </w:r>
      <w:r w:rsidR="00524684" w:rsidRPr="00092473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092473" w:rsidRDefault="00524684" w:rsidP="00524684">
      <w:pPr>
        <w:pStyle w:val="BodyText21"/>
        <w:ind w:firstLine="851"/>
        <w:rPr>
          <w:szCs w:val="24"/>
        </w:rPr>
      </w:pPr>
      <w:r w:rsidRPr="00092473">
        <w:rPr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24684" w:rsidRPr="00092473" w:rsidRDefault="00524684" w:rsidP="00524684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2473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27" w:name="_Toc351445393"/>
      <w:bookmarkStart w:id="128" w:name="_Toc358363933"/>
      <w:bookmarkStart w:id="129" w:name="_Toc358363975"/>
      <w:bookmarkStart w:id="130" w:name="_Toc358364039"/>
      <w:bookmarkStart w:id="131" w:name="_Toc358364655"/>
      <w:bookmarkStart w:id="132" w:name="_Toc358364868"/>
      <w:bookmarkStart w:id="133" w:name="_Toc363475169"/>
      <w:bookmarkStart w:id="134" w:name="_Toc425409838"/>
      <w:bookmarkEnd w:id="127"/>
      <w:bookmarkEnd w:id="128"/>
      <w:bookmarkEnd w:id="129"/>
      <w:bookmarkEnd w:id="130"/>
      <w:bookmarkEnd w:id="131"/>
      <w:bookmarkEnd w:id="132"/>
      <w:bookmarkEnd w:id="133"/>
      <w:r w:rsidRPr="00092473">
        <w:rPr>
          <w:rFonts w:ascii="Times New Roman" w:hAnsi="Times New Roman"/>
          <w:color w:val="auto"/>
        </w:rPr>
        <w:t>Правила приёмки оборудования</w:t>
      </w:r>
      <w:bookmarkEnd w:id="125"/>
      <w:bookmarkEnd w:id="126"/>
      <w:bookmarkEnd w:id="134"/>
    </w:p>
    <w:p w:rsidR="00D87863" w:rsidRPr="00092473" w:rsidRDefault="00D87863" w:rsidP="005E389A">
      <w:pPr>
        <w:rPr>
          <w:lang w:val="en-US"/>
        </w:rPr>
      </w:pP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092473">
        <w:rPr>
          <w:szCs w:val="24"/>
        </w:rPr>
        <w:t>ПАО</w:t>
      </w:r>
      <w:r w:rsidRPr="00092473">
        <w:rPr>
          <w:szCs w:val="24"/>
        </w:rPr>
        <w:t xml:space="preserve"> «МРСК Центра»-«</w:t>
      </w:r>
      <w:r w:rsidR="004D22F0" w:rsidRPr="00092473">
        <w:rPr>
          <w:szCs w:val="24"/>
        </w:rPr>
        <w:t>Воронеж</w:t>
      </w:r>
      <w:r w:rsidRPr="00092473">
        <w:rPr>
          <w:szCs w:val="24"/>
        </w:rPr>
        <w:t xml:space="preserve">энерго» при получении оборудования на склад филиала </w:t>
      </w:r>
      <w:r w:rsidR="007736E6" w:rsidRPr="00092473">
        <w:rPr>
          <w:szCs w:val="24"/>
        </w:rPr>
        <w:t>ПАО</w:t>
      </w:r>
      <w:r w:rsidRPr="00092473">
        <w:rPr>
          <w:szCs w:val="24"/>
        </w:rPr>
        <w:t xml:space="preserve"> «МРСК Центра»-«</w:t>
      </w:r>
      <w:r w:rsidR="004D22F0" w:rsidRPr="00092473">
        <w:rPr>
          <w:szCs w:val="24"/>
        </w:rPr>
        <w:t>Воронеж</w:t>
      </w:r>
      <w:r w:rsidRPr="00092473">
        <w:rPr>
          <w:szCs w:val="24"/>
        </w:rPr>
        <w:t xml:space="preserve">энерго», расположенного по адресу: </w:t>
      </w:r>
      <w:r w:rsidR="004D22F0" w:rsidRPr="00092473">
        <w:rPr>
          <w:szCs w:val="24"/>
        </w:rPr>
        <w:t>г. Воронеж, ул. 9 января, д.205.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092473" w:rsidRDefault="00095AD9" w:rsidP="00095AD9">
      <w:pPr>
        <w:pStyle w:val="BodyText21"/>
        <w:ind w:firstLine="851"/>
        <w:rPr>
          <w:szCs w:val="24"/>
        </w:rPr>
      </w:pPr>
      <w:r w:rsidRPr="00092473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092473">
        <w:rPr>
          <w:szCs w:val="24"/>
        </w:rPr>
        <w:t xml:space="preserve"> путем</w:t>
      </w:r>
      <w:r w:rsidRPr="00092473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092473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2473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9F5E55" w:rsidRPr="00092473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5" w:name="_Toc425409839"/>
      <w:bookmarkStart w:id="136" w:name="_Toc291589530"/>
      <w:bookmarkStart w:id="137" w:name="_Toc319666319"/>
      <w:bookmarkEnd w:id="32"/>
      <w:r w:rsidRPr="00092473">
        <w:rPr>
          <w:rFonts w:ascii="Times New Roman" w:hAnsi="Times New Roman"/>
          <w:color w:val="auto"/>
        </w:rPr>
        <w:t>Стоимость и о</w:t>
      </w:r>
      <w:r w:rsidR="009F5E55" w:rsidRPr="00092473">
        <w:rPr>
          <w:rFonts w:ascii="Times New Roman" w:hAnsi="Times New Roman"/>
          <w:color w:val="auto"/>
        </w:rPr>
        <w:t>плата</w:t>
      </w:r>
      <w:bookmarkEnd w:id="135"/>
      <w:r w:rsidR="009F5E55" w:rsidRPr="00092473">
        <w:rPr>
          <w:rFonts w:ascii="Times New Roman" w:hAnsi="Times New Roman"/>
          <w:color w:val="auto"/>
        </w:rPr>
        <w:t xml:space="preserve"> </w:t>
      </w:r>
      <w:bookmarkEnd w:id="136"/>
      <w:bookmarkEnd w:id="137"/>
    </w:p>
    <w:p w:rsidR="007D0E03" w:rsidRPr="00092473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2473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5E55" w:rsidRPr="00092473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Pr="00092473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Pr="00092473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Pr="00092473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Pr="00092473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Pr="00092473" w:rsidRDefault="00A94C84" w:rsidP="00A94C84">
      <w:pPr>
        <w:pStyle w:val="af7"/>
        <w:spacing w:after="0"/>
        <w:ind w:left="0" w:firstLine="709"/>
        <w:jc w:val="both"/>
        <w:rPr>
          <w:sz w:val="24"/>
        </w:rPr>
      </w:pPr>
      <w:r w:rsidRPr="00092473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561"/>
        <w:gridCol w:w="2097"/>
        <w:gridCol w:w="1355"/>
        <w:gridCol w:w="1376"/>
      </w:tblGrid>
      <w:tr w:rsidR="00A94C84" w:rsidRPr="00092473" w:rsidTr="0080509C">
        <w:tc>
          <w:tcPr>
            <w:tcW w:w="2409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 xml:space="preserve">Должность </w:t>
            </w:r>
          </w:p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исполнителя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 xml:space="preserve">Фамилия, имя, </w:t>
            </w:r>
          </w:p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отчество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Подпись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Дата</w:t>
            </w:r>
          </w:p>
        </w:tc>
      </w:tr>
      <w:tr w:rsidR="0080509C" w:rsidRPr="00092473" w:rsidTr="0080509C">
        <w:tc>
          <w:tcPr>
            <w:tcW w:w="2409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092473">
              <w:rPr>
                <w:sz w:val="24"/>
              </w:rPr>
              <w:t>филиал ПАО «МРСК Центра»- «Воронежэнерго»</w:t>
            </w:r>
          </w:p>
        </w:tc>
        <w:tc>
          <w:tcPr>
            <w:tcW w:w="2561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092473">
              <w:rPr>
                <w:sz w:val="24"/>
              </w:rPr>
              <w:t>Ведущий специалист отдела эксплуатации ТК</w:t>
            </w:r>
          </w:p>
        </w:tc>
        <w:tc>
          <w:tcPr>
            <w:tcW w:w="2097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092473">
              <w:rPr>
                <w:sz w:val="24"/>
              </w:rPr>
              <w:t>Киселев В.П.</w:t>
            </w:r>
          </w:p>
        </w:tc>
        <w:tc>
          <w:tcPr>
            <w:tcW w:w="1355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76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092473">
              <w:rPr>
                <w:sz w:val="24"/>
              </w:rPr>
              <w:t>.</w:t>
            </w:r>
          </w:p>
        </w:tc>
      </w:tr>
    </w:tbl>
    <w:p w:rsidR="00A94C84" w:rsidRPr="00092473" w:rsidRDefault="00A94C84" w:rsidP="00A94C8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092473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2592"/>
        <w:gridCol w:w="2064"/>
        <w:gridCol w:w="1355"/>
        <w:gridCol w:w="1374"/>
      </w:tblGrid>
      <w:tr w:rsidR="00A94C84" w:rsidRPr="00092473" w:rsidTr="0080509C">
        <w:tc>
          <w:tcPr>
            <w:tcW w:w="2413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 xml:space="preserve">Должность </w:t>
            </w:r>
          </w:p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исполнителя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 xml:space="preserve">Фамилия, имя, </w:t>
            </w:r>
          </w:p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отчество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Подпись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94C84" w:rsidRPr="00092473" w:rsidRDefault="00A94C84" w:rsidP="007D1F1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092473">
              <w:rPr>
                <w:sz w:val="24"/>
              </w:rPr>
              <w:t>Дата</w:t>
            </w:r>
          </w:p>
        </w:tc>
      </w:tr>
      <w:tr w:rsidR="0080509C" w:rsidRPr="00092473" w:rsidTr="0080509C">
        <w:tc>
          <w:tcPr>
            <w:tcW w:w="2413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092473">
              <w:rPr>
                <w:sz w:val="24"/>
              </w:rPr>
              <w:t>филиал ПАО «МРСК Центра»- «Воронежэнерго»</w:t>
            </w:r>
          </w:p>
        </w:tc>
        <w:tc>
          <w:tcPr>
            <w:tcW w:w="2592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092473">
              <w:rPr>
                <w:sz w:val="24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2064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092473">
              <w:rPr>
                <w:sz w:val="24"/>
              </w:rPr>
              <w:t>Ключников Н.И.</w:t>
            </w:r>
          </w:p>
        </w:tc>
        <w:tc>
          <w:tcPr>
            <w:tcW w:w="1355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74" w:type="dxa"/>
            <w:shd w:val="clear" w:color="auto" w:fill="auto"/>
          </w:tcPr>
          <w:p w:rsidR="0080509C" w:rsidRPr="00092473" w:rsidRDefault="0080509C" w:rsidP="0080509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092473" w:rsidRDefault="009D4DF9" w:rsidP="00C20A42">
      <w:pPr>
        <w:ind w:left="34"/>
        <w:jc w:val="right"/>
        <w:rPr>
          <w:sz w:val="24"/>
          <w:szCs w:val="24"/>
        </w:rPr>
        <w:sectPr w:rsidR="009D4DF9" w:rsidRPr="00092473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DC351A" w:rsidRPr="00092473" w:rsidRDefault="00DC351A" w:rsidP="00DC351A">
      <w:pPr>
        <w:pStyle w:val="2"/>
      </w:pPr>
      <w:bookmarkStart w:id="138" w:name="_Toc425409840"/>
      <w:r w:rsidRPr="00092473">
        <w:lastRenderedPageBreak/>
        <w:t>Приложение №1.</w:t>
      </w:r>
      <w:bookmarkEnd w:id="138"/>
    </w:p>
    <w:p w:rsidR="000C77F5" w:rsidRDefault="00DC351A" w:rsidP="00CF307F">
      <w:pPr>
        <w:jc w:val="right"/>
        <w:rPr>
          <w:sz w:val="24"/>
          <w:szCs w:val="24"/>
        </w:rPr>
      </w:pPr>
      <w:r w:rsidRPr="00092473">
        <w:rPr>
          <w:sz w:val="24"/>
          <w:szCs w:val="24"/>
        </w:rPr>
        <w:t>к техническому заданию на поставку</w:t>
      </w:r>
      <w:r w:rsidR="00531E84" w:rsidRPr="00092473">
        <w:rPr>
          <w:sz w:val="24"/>
          <w:szCs w:val="24"/>
        </w:rPr>
        <w:t xml:space="preserve"> </w:t>
      </w:r>
      <w:r w:rsidR="000C77F5" w:rsidRPr="000C77F5">
        <w:rPr>
          <w:sz w:val="24"/>
          <w:szCs w:val="24"/>
        </w:rPr>
        <w:t>вычислительной</w:t>
      </w:r>
    </w:p>
    <w:p w:rsidR="00370404" w:rsidRPr="00092473" w:rsidRDefault="000C77F5" w:rsidP="00CF307F">
      <w:pPr>
        <w:jc w:val="right"/>
        <w:rPr>
          <w:sz w:val="24"/>
          <w:szCs w:val="24"/>
        </w:rPr>
      </w:pPr>
      <w:r w:rsidRPr="000C77F5">
        <w:rPr>
          <w:sz w:val="24"/>
          <w:szCs w:val="24"/>
        </w:rPr>
        <w:t>оргтехники, материалов. Лот 310Е</w:t>
      </w:r>
    </w:p>
    <w:p w:rsidR="00DC351A" w:rsidRPr="00092473" w:rsidRDefault="00CF307F" w:rsidP="00CF307F">
      <w:pPr>
        <w:jc w:val="right"/>
        <w:rPr>
          <w:sz w:val="24"/>
          <w:szCs w:val="24"/>
        </w:rPr>
      </w:pPr>
      <w:r w:rsidRPr="00092473">
        <w:rPr>
          <w:sz w:val="24"/>
          <w:szCs w:val="24"/>
        </w:rPr>
        <w:t xml:space="preserve"> </w:t>
      </w:r>
      <w:r w:rsidR="00531E84" w:rsidRPr="00092473">
        <w:rPr>
          <w:sz w:val="24"/>
          <w:szCs w:val="24"/>
        </w:rPr>
        <w:t>(эксплуатационные нужды)</w:t>
      </w:r>
    </w:p>
    <w:p w:rsidR="00DC351A" w:rsidRPr="00092473" w:rsidRDefault="00DC351A" w:rsidP="00DC351A">
      <w:pPr>
        <w:ind w:left="34"/>
        <w:jc w:val="right"/>
        <w:rPr>
          <w:b/>
          <w:sz w:val="24"/>
          <w:szCs w:val="24"/>
        </w:rPr>
      </w:pPr>
      <w:r w:rsidRPr="00092473">
        <w:rPr>
          <w:sz w:val="24"/>
          <w:szCs w:val="24"/>
        </w:rPr>
        <w:t>для нужд филиала ПАО «МРСК Центра» - «Воронежэнерго»</w:t>
      </w:r>
    </w:p>
    <w:p w:rsidR="00DC351A" w:rsidRDefault="00DC351A" w:rsidP="00DC351A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0C77F5" w:rsidRPr="00896971" w:rsidRDefault="000C77F5" w:rsidP="000C77F5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4112"/>
        <w:gridCol w:w="991"/>
        <w:gridCol w:w="1275"/>
      </w:tblGrid>
      <w:tr w:rsidR="000C77F5" w:rsidRPr="00F256F0" w:rsidTr="00407791">
        <w:trPr>
          <w:trHeight w:val="284"/>
        </w:trPr>
        <w:tc>
          <w:tcPr>
            <w:tcW w:w="360" w:type="pct"/>
            <w:shd w:val="clear" w:color="auto" w:fill="auto"/>
            <w:noWrap/>
            <w:vAlign w:val="center"/>
            <w:hideMark/>
          </w:tcPr>
          <w:p w:rsidR="000C77F5" w:rsidRPr="00F256F0" w:rsidRDefault="000C77F5" w:rsidP="0040779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378" w:type="pct"/>
            <w:shd w:val="clear" w:color="auto" w:fill="auto"/>
            <w:hideMark/>
          </w:tcPr>
          <w:p w:rsidR="000C77F5" w:rsidRPr="00F256F0" w:rsidRDefault="000C77F5" w:rsidP="0040779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103" w:type="pct"/>
          </w:tcPr>
          <w:p w:rsidR="000C77F5" w:rsidRDefault="000C77F5" w:rsidP="0040779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0C77F5" w:rsidRPr="00D83416" w:rsidRDefault="000C77F5" w:rsidP="0040779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:rsidR="000C77F5" w:rsidRPr="00F256F0" w:rsidRDefault="000C77F5" w:rsidP="0040779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:rsidR="000C77F5" w:rsidRPr="00F256F0" w:rsidRDefault="000C77F5" w:rsidP="0040779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АКБ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CSB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GP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1270 12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V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7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Ah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Аккумулятор 12В, 7Ач, 151x65x94мм (ДхШхВ), 2,6 кг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80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АКБ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CSB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GP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1272 12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V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7,2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Ah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Аккумулятор 12В, 7,2Ач, 151x65x94мм (ДхШхВ), 2,6 кг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АКБ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CSB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HR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1234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W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F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2 12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V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9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Ah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Емкость  9.0 Ач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Напряжение 12 В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Размеры (ШxВxГ) 65 x 100.5 x 151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АКБ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Europower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EV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9-12 12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V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9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Ah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Емкость  9.0 Ач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Напряжение 12 В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Размеры (ШxВxГ) 65 x 100.5 x 151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Баллон со сжатым воздухом FIS 280мл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Дигидрированный сжатый для очистки оптических розеток/адаптеров от пыли и других сухих загрязнений в кроcсовом, измерительном и активном сетевом оборудовании Размеры баллончика: Высота 17 см, ø 7 см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АКБ CSB GPL 12120 F2 12V 12Ah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Свинцово-кислотный; 12B 12Ач; ШхВхГ: 98х94х151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АКБ Sven SV1270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Свинцово-кислотный; 12B 7Ач; ШхВхГ: 151х94х65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БП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FSP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ATX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-400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PNF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400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W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блок питания ATX мощностью 400 Вт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стандарт ATX12V 2.01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охлаждение: 1 вентилятор (120 мм)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размеры (ВxШxГ) 86x150x140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БП </w:t>
            </w:r>
            <w:r w:rsidRPr="001218AD">
              <w:rPr>
                <w:sz w:val="20"/>
                <w:szCs w:val="20"/>
                <w:lang w:val="en-US"/>
              </w:rPr>
              <w:t>FSP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sz w:val="20"/>
                <w:szCs w:val="20"/>
                <w:lang w:val="en-US"/>
              </w:rPr>
              <w:t>ATX</w:t>
            </w:r>
            <w:r w:rsidRPr="001218AD">
              <w:rPr>
                <w:sz w:val="20"/>
                <w:szCs w:val="20"/>
              </w:rPr>
              <w:t>-450</w:t>
            </w:r>
            <w:r w:rsidRPr="001218AD">
              <w:rPr>
                <w:sz w:val="20"/>
                <w:szCs w:val="20"/>
                <w:lang w:val="en-US"/>
              </w:rPr>
              <w:t>PNF</w:t>
            </w:r>
            <w:r w:rsidRPr="001218AD">
              <w:rPr>
                <w:sz w:val="20"/>
                <w:szCs w:val="20"/>
              </w:rPr>
              <w:t xml:space="preserve"> 450</w:t>
            </w:r>
            <w:r w:rsidRPr="001218AD">
              <w:rPr>
                <w:sz w:val="20"/>
                <w:szCs w:val="20"/>
                <w:lang w:val="en-US"/>
              </w:rPr>
              <w:t>W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Форм-фактор  Standard-ATX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Версия ATX 12V 2.2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Мощность  450 Вт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Мощность по линии 12 В  360 Вт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Ток по линии +12 В  12V1 18A 12V2 18A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Основной разъем питания  20+4 pin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Разъемы для питания процессора (CPU)  1x 4 pin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Разъемы для питания видеокарты (PCI-E)  1x 6 pin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Количество разъемов 15-pin SATA  2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Длина основного кабеля питания  31 см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Длина кабеля питания процессора  33 см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ИБП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APC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Smart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-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UPS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1000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VA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SUA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1000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I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Входное напряжение  160 ~ 286В; регулируется в диапазоне 151 ~ 302В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Максимальная энергия входного импульсного воздействия  320 Дж  Максимальная выходная мощность  1000 ВА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</w:r>
            <w:r w:rsidRPr="001218AD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Эффективная мощность  670 Ватт  Размеры (ширина x высота x глубина)  216 x 170 x 439 мм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Вес  18,9 кг; упаковка: 20,9 кг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Время работы от батарей при нагрузке 520 Вт  9.5 минут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Накопитель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USB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2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Kingston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DT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101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G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2 4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Gb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USB накопитель                                       Объем 4 Гб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Интерфейс  USB 2.0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Повторитель интерфейса USB-USB EL200-4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Повторитель интерфейса USB (USB-изолятор) для гальванической развязки линий USB                                      Гальваническая развязка 1 кВ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Скорость передачи данных до 12 Мбит/с; Не требует драйверов;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Рабочий диапазон температур от -40 до +85С°.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Разъем AC-101/K2416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Разъем AC-101/K2416 (папа) для монтажа на кабель питания 220 В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Разъем DB-9F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Разъем DB-9F (мама) для цифровых интерфейсов, 9 контактный, 2-х рядный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Разъем DB-9М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Разъем DB-9М (папа) для цифровых интерфейсов, 9 контактный, 2-х рядный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Спирт изопропиловый Isoclene 400мл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99.7% изоопропилового спирта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Не оставляет осадка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Объём 400мл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Термопаста КПТ-8 шприц 4г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Термопаста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Тип упаковки шприц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Вес 4 грамм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Теплопроводность  0,65 Вт/(м*К) при 100 °C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 Рабочая температура от -60 до +180°С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АКБ </w:t>
            </w:r>
            <w:r w:rsidRPr="001218AD">
              <w:rPr>
                <w:sz w:val="20"/>
                <w:szCs w:val="20"/>
                <w:lang w:val="en-US"/>
              </w:rPr>
              <w:t>CSB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sz w:val="20"/>
                <w:szCs w:val="20"/>
                <w:lang w:val="en-US"/>
              </w:rPr>
              <w:t>GP</w:t>
            </w:r>
            <w:r w:rsidRPr="001218AD">
              <w:rPr>
                <w:sz w:val="20"/>
                <w:szCs w:val="20"/>
              </w:rPr>
              <w:t xml:space="preserve"> 12170 12</w:t>
            </w:r>
            <w:r w:rsidRPr="001218AD">
              <w:rPr>
                <w:sz w:val="20"/>
                <w:szCs w:val="20"/>
                <w:lang w:val="en-US"/>
              </w:rPr>
              <w:t>V</w:t>
            </w:r>
            <w:r w:rsidRPr="001218AD">
              <w:rPr>
                <w:sz w:val="20"/>
                <w:szCs w:val="20"/>
              </w:rPr>
              <w:t xml:space="preserve"> 17</w:t>
            </w:r>
            <w:r w:rsidRPr="001218AD">
              <w:rPr>
                <w:sz w:val="20"/>
                <w:szCs w:val="20"/>
                <w:lang w:val="en-US"/>
              </w:rPr>
              <w:t>Ah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Аккумулятор 12В, 17Ач, 181x76x167мм (ДхШхВ), 6,1 кг, клеммы - Ушко под болт и гайку М5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Смазка высокотемп. Molykote HP-300 1г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Синтетическая морозо-, термо- и химически стойкая пластичная смазка с пищевым допуском </w:t>
            </w:r>
          </w:p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Базовое масло Перфторполиэфир (ПФПЭ)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Класс консистенции по NLGI 2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Цвет Белый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Диапазон рабочих температур От -65 до +250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Плотность при 20С, г/см3   2 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Флеш-диск DiskOnChip MD2202-D32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Конструкция:  DiskOnChip (DOC)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Интерфейс:  DOC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Емкость:  8 Мб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Корпус:  Пластмассовый корпус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Размер сектора:  512 байт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Скорость записи в память: Макс 250 Кб/сек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Скорость чтения из памяти: Макс 700 Кб/сек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Рабочее напряжение:  5 В 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Ток потребления: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 xml:space="preserve">Записи (макс): 40 мА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br/>
              <w:t>В режиме засыпания: 0.1 мА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Вентилятор Intel Original Sock.1155/1156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LGA1155/1156 Материал радиатора: алюминий; скорость вращения: 1000-2700 об/мин; 4-pin; 12В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Вентилятор Power Supply 80x80x20 или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lastRenderedPageBreak/>
              <w:t>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lastRenderedPageBreak/>
              <w:t>Материал : пластмасса; скорость вращения: 3500 об/мин; 3-pin; 12В; 0,2 А; ШхВхГ: 80х80х20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Вентилятор Titan DC-775K925B/RPW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LGA775 Материал радиатора: алюминий; скорость вращения: 1600-2800 об/мин; 4-pin; 12В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Видеокарта Gigabyte GV-N610D3-1GI 1Gb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Чипсет GeForce GT 610;  Частота ядра 810 MHz; Частота шейдерного блока 1620 MHz; Частота памяти 1333 MHz; Техпроцесс 40 нм; Память 1024 MB;  Тип шины PCI-E 2.0;  Тип ОЗУ  DDR3; DirectX 11; OpenGL 4.3; PCB Form Низкопрофильная; Поддержка MultiView 2; Разъемы ввода/вывода  HDMI x1/D-sub x1/DVI-I x1; Максимальное разрешение (цифровой сигнал) 2560x1600; Максимальное разрешение (аналоговый сигнал) 2048 x 1536; Минимальные системные требования по питанию 300 Вт</w:t>
            </w:r>
          </w:p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ind w:left="720"/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Диск жесткий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Seagate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ST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1000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NM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0033 1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Tb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SATA 6 Гбит/с; 1 ТБ; Датчик влажности; Контроль по четности; Низкое содержание галогенов; Технология PowerChoice; Многосегментная кэш-память (МБ) 128; Среднее время наработки на отказ (часов) 2,0 млн; Рейтинг надежности в круглосуточном режиме работы (годовая интенсивность отказов) 0,44%; Число невосстановимых ошибок чтения (в отношении к числу прочитанных битов) 1 сектор на 10; Количество часов непрерывной работы в год 8760 (24×7); Байт на сектор 512 Native; Ограниченная гарантия (лет) 5; Скорость вращения шпинделя (об/мин) 7200; Макс. постоянная скорость передачи данных по внешнему диаметру (МБ/с) 175; Средняя задержка (мс) 4,16; Вращательная вибрация при 1500 Гц (рад/с²) 12,5; Потребляемая мощность в холостом режиме (Вт) 4,45; Потребляемая мощность при произвольном чтении (стандартное значение, Вт) 8,08; Физические характеристики ВxШxД (мм) 26,1x101,85x147; Вес (г) 605</w:t>
            </w:r>
          </w:p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Диск жесткий WD WD10EZEX 1Tb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3.5"; 1Tb; 7200 rpm; SATA 6Gb/s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Диск жесткий WD WD5000AAKX 500Gb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3.5"; 500Gb; 7200 rpm; SATA 6Gb/s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Диск жесткий вн. Transcend TS500GSJ25M3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внешний; 2.5"; 500Gb; 5400 rpm; USB 3.0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Кабель USB Onetech MAB8002, MAB8003 1,8м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USB 2.0; USB-A Plug - USB-B Plug; 1,8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Картридер Gembird FD2-ALLIN1 USB2.0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Поддержка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форматов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: SM/XD Socket; SD/MMC/RS-MMC Socket; MS Socket; CF Socket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Картридж Xerox 013R00589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60000 стр., Оригинал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Клавиатура Genius KB-06XE PS/2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Клавиатура  PS/2; Количество клавиш 104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Клавиатура Genius KB-06XE USB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Клавиатура  USB; Количество клавиш 104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Колонки акустические 2.0 Genius SP-S120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Тип 2.0; 2 Вт RMS/120 Вт PMPO; Диапазон воспроизводимых частот 160-20000 Гц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Комплект для обслуживания HP C9153A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350000 стр., Оригинал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Модуль памяти DDR Kingston 1Gb PC-3200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DDR; 184-pin; 400 МHz; 1Gb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Модуль памяти DDR3 Kingston2Gb PC3-12800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Модуль небуферизированный памяти типа DDR3, объёмом 2048 Мб, c частотой 1333 МГц и пропускной способностью 10666 Мб/сек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Модуль памяти Kingston KVR1333D3N9 2Gb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DDR3; 240-pin; 1333 МHz; 2Gb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ind w:left="720"/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Модуль памяти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Kingston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KVR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16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N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11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S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8/4 4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Gb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DDR3; 240-pin; 1600 МHz; 4Gb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Модуль памяти Kingston KVR800D2N6 2Gb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DDR2; 240-pin; 800 МHz; 2Gb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Монитор 19" Samsung E1920NR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Панель: 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Размер: 19 дюймов (48см),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Область экрана: 376,32 мм (Г) x 301,06 мм (В), 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Размер пикселя: 0,294 мм (Г) x 0,294 мм (В);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Синхронизация: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По горизонтали 30 – 81 мГц,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По вертикали 56 – 75 мГц;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Количество отображаемых цветов 16,7 М;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Разрешение: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Оптимальное разрешение 1280 x 1024 при частоте 60 Гц,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Максимальное разрешение 1280 x 1024 при частоте 75 Гц;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Входной сигнал при нагрузке: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Аналоговый RGB 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0,7 В ± 5%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Раздельная синхронизация Г/В, композитный, SOG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Уровень TTL (В высокий ≥ 2,0 В, В низкий ≤ 0,8 В)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Максимальная частота синхронизации пикселей: 135 MHz (Аналог.)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 xml:space="preserve">Источник питания: 100 – 240 В. 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Сигнальный кабель: Кабель D-sub 15 контактовна 15 контактов, съемный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Размеры: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(Ш x В x Г)/вес (простая подставка)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lastRenderedPageBreak/>
              <w:t>417,2 x 344,9 x 65,5 мм (без подставки)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417,2 x 426,4 x 179,8 мм / 4,2 кг (с подставкой)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Условия окружающей среды: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Эксплуатация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Температура: 10°C – 40°C (50°F – 104°F)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Влажность: 10 % - 80 %, без конденсации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Хранение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Температура: -20°C – 45°C (-4°F – 113°F)</w:t>
            </w:r>
          </w:p>
          <w:p w:rsidR="000C77F5" w:rsidRPr="001218AD" w:rsidRDefault="000C77F5" w:rsidP="00407791">
            <w:pPr>
              <w:contextualSpacing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Влажность: 5 % - 95 %, без конденсации</w:t>
            </w:r>
          </w:p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Наклон -1 ̊~20 ̊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Мышь Genius NETScroll 110 Black PS/2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PS/2; 800 dpi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Мышь Genius NetScroll 110 silver USB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USB; 800 dpi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Мышь Logitech В100 USB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USB; 800 dpi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Накопитель USB2 Transcend JF 600 16Gb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USB 2.0; 16Gb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Накопитель USB2 Transcend JF 600 32Gb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USB 2.0; 32Gb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Накопитель USB2 Transcend JF T5 8Gb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USB 2.0; 8Gb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Печь в сборе HP LJ 3050/3052/3055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Печь для МФУ HP LJ 3050/3052/3055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49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Плата материнская Asus B85M-E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LGA1150;  chipset Intel B85; DDR3 DIMM x 4; количество разъемов SATA 3Gb/s: 2, количество разъемов SATA 6Gb/s: 4; 2xPCI-E x16, 1xPCI-E x1, 1xPCI;  7.1CH;  12 USB, из них 4 USB 3.0 (2 на задней панели), 1xCOM, D-Sub, DVI, DisplayPort, HDMI, Ethernet, PS/2 (клавиатура), PS/2 (мышь), LPT;  microATX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Плата материнская GigaByte GA-H97M-HD3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Форм-фактор microATX, сокет LGA 1150, чипсет Intel H97, тип памяти DDR3 DIMM, 1333-1600 МГц, поддержка процессоров Intel Core i7/Core i5/Core i3/Pentium/Celeron, слоты расширения 1xPCI-E x16, 2xPCI-E x1, 1xPCI. Поддержка дисковых массивов уровня RAID 0, RAID 1, RAID 5, и RAID 10.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Привод DVD-RAM/R/RW/CDRW Nec Optiarc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SATA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Привод внешний DVD-RAM/R/RW/CDRW 3Q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USB 2.0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Процессор Intel Core i3-4330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сокет LGA 1150, частота 3,5 GHz, кэш-память 4 Мб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Процессор Intel Pentium G3220 Box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LGA1150; Box; Haswell;  3000 МГц; HD Graphics;  L1 64 Кб, L2 512 Кб, L3 3072 Кб; Инструкции MMX, SSE, SSE2, SSE3, SSE4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Ракель HP LaserJet 1010 Q2612A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Ракель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Смазка силиконовая SILICONE SPRAY 200мл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Смазка силиконовая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Спрей-очиститель монит.Profi Clean 250мл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Спрей-очиститель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Средство д/восст. рез. пов. PCL100 100мл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Средство д/восст. рез. пов.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Средство для оргтехники Bagi 500мл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Средство для оргтехники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Термопаста Arctic Cooling MX-2 30г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Термопаста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Фильтр для пылесоса 3М (Тип 2)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3М (Тип 2)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Фильтр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сет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>.ExeGate SPU-1600B Black 5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м</w:t>
            </w:r>
            <w:r w:rsidRPr="001218AD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6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р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Суммарная мощность нагрузки 2.2 кВт, Максимальный ток нагрузки 10А, 6 розеток евростандарт с заземлением, Вход питания  IEC-320-C14 (компьютерная розетка), подключается к ИБП, 5м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Фильтр сетевой Buro 3м 5 розеток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3м; 5 розеток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Фильтр сетевой SVEN 5м 5 розеток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5м; 5 розеток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Фотобарабан HP C8560A bl CLJ 9500N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25000 стр., Оригинал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шт..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Карта памяти SDHC Kingston SD10V 8Gb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bCs/>
                <w:sz w:val="20"/>
                <w:szCs w:val="20"/>
              </w:rPr>
              <w:t>Форм-фактор:  SDHC;  Объем:  8 Gb;  Класс скорости:  Class 10;  Класс скорости UHS (Ultra High Speed):  UHS-I (U1);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Лампа Mitsubishi S-PH50LA с модулем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Лампа-модуль для проектора VS-67PHF50U. Мощность лампы 120 Вт Средний срок службы лампы 6000 ч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Карта сетевая PCI D-Link DGE-528T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Разъем подключения к ПК PCI 2.3, скорость передачи данных 10/100/1000 Мбит/сек, поддержка стандартов 802.1q VLAN, 802.3X Flow Control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69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Диск жесткий </w:t>
            </w:r>
            <w:r w:rsidRPr="001218AD">
              <w:rPr>
                <w:sz w:val="20"/>
                <w:szCs w:val="20"/>
                <w:lang w:val="en-US"/>
              </w:rPr>
              <w:t>Seagate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sz w:val="20"/>
                <w:szCs w:val="20"/>
                <w:lang w:val="en-US"/>
              </w:rPr>
              <w:t>ST</w:t>
            </w:r>
            <w:r w:rsidRPr="001218AD">
              <w:rPr>
                <w:sz w:val="20"/>
                <w:szCs w:val="20"/>
              </w:rPr>
              <w:t>1000</w:t>
            </w:r>
            <w:r w:rsidRPr="001218AD">
              <w:rPr>
                <w:sz w:val="20"/>
                <w:szCs w:val="20"/>
                <w:lang w:val="en-US"/>
              </w:rPr>
              <w:t>DM</w:t>
            </w:r>
            <w:r w:rsidRPr="001218AD">
              <w:rPr>
                <w:sz w:val="20"/>
                <w:szCs w:val="20"/>
              </w:rPr>
              <w:t>003 1</w:t>
            </w:r>
            <w:r w:rsidRPr="001218AD">
              <w:rPr>
                <w:sz w:val="20"/>
                <w:szCs w:val="20"/>
                <w:lang w:val="en-US"/>
              </w:rPr>
              <w:t>Tb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жесткий диск для настольного компьютера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 Тип: HDD </w:t>
            </w:r>
            <w:r w:rsidRPr="001218AD">
              <w:rPr>
                <w:rFonts w:eastAsia="Times New Roman"/>
                <w:sz w:val="20"/>
                <w:szCs w:val="20"/>
              </w:rPr>
              <w:br/>
              <w:t>Поддержка секторов размером 4 Кб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Форм-фактор HDD: 3.5" 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Объем: 1000 Гб 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Объем буферной памяти: 64 Мб 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Количество головок: 2 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Количество пластин: 1 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Скорость вращения: 7200 rpm </w:t>
            </w:r>
            <w:r w:rsidRPr="001218AD">
              <w:rPr>
                <w:rFonts w:eastAsia="Times New Roman"/>
                <w:sz w:val="20"/>
                <w:szCs w:val="20"/>
              </w:rPr>
              <w:br/>
              <w:t xml:space="preserve">Подключение: SATA 6Gbit/s </w:t>
            </w:r>
            <w:r w:rsidRPr="001218AD">
              <w:rPr>
                <w:rFonts w:eastAsia="Times New Roman"/>
                <w:sz w:val="20"/>
                <w:szCs w:val="20"/>
              </w:rPr>
              <w:br/>
            </w:r>
            <w:r w:rsidRPr="001218AD">
              <w:rPr>
                <w:rFonts w:eastAsia="Times New Roman"/>
                <w:sz w:val="20"/>
                <w:szCs w:val="20"/>
              </w:rPr>
              <w:lastRenderedPageBreak/>
              <w:t xml:space="preserve">Внешняя скорость передачи данных: 600 Мб/с 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70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БП Linkworld LW2 430W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 xml:space="preserve">Блок питания для настольного компьютера, форм-фактор </w:t>
            </w:r>
            <w:r w:rsidRPr="001218AD">
              <w:rPr>
                <w:rFonts w:eastAsia="Times New Roman"/>
                <w:sz w:val="20"/>
                <w:szCs w:val="20"/>
                <w:lang w:val="en-US"/>
              </w:rPr>
              <w:t>ATX</w:t>
            </w:r>
            <w:r w:rsidRPr="001218AD">
              <w:rPr>
                <w:rFonts w:eastAsia="Times New Roman"/>
                <w:sz w:val="20"/>
                <w:szCs w:val="20"/>
              </w:rPr>
              <w:t xml:space="preserve">, мощность 430 Вт, Размер </w:t>
            </w:r>
            <w:r w:rsidRPr="001218AD">
              <w:rPr>
                <w:rStyle w:val="propertyname2"/>
                <w:sz w:val="20"/>
                <w:szCs w:val="20"/>
              </w:rPr>
              <w:t>(</w:t>
            </w:r>
            <w:r w:rsidRPr="001218AD">
              <w:rPr>
                <w:rFonts w:eastAsia="Times New Roman"/>
                <w:sz w:val="20"/>
                <w:szCs w:val="20"/>
              </w:rPr>
              <w:t>ШхВхГ) 149 х 85 х 140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71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БП Linkworld LW2 350W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 xml:space="preserve">Блок питания для настольного компьютера, форм -фактор </w:t>
            </w:r>
            <w:r w:rsidRPr="001218AD">
              <w:rPr>
                <w:rFonts w:eastAsia="Times New Roman"/>
                <w:sz w:val="20"/>
                <w:szCs w:val="20"/>
                <w:lang w:val="en-US"/>
              </w:rPr>
              <w:t>ATX</w:t>
            </w:r>
            <w:r w:rsidRPr="001218AD">
              <w:rPr>
                <w:rFonts w:eastAsia="Times New Roman"/>
                <w:sz w:val="20"/>
                <w:szCs w:val="20"/>
              </w:rPr>
              <w:t xml:space="preserve">, мощность 350 Вт, Размер </w:t>
            </w:r>
            <w:r w:rsidRPr="001218AD">
              <w:rPr>
                <w:rStyle w:val="propertyname2"/>
                <w:sz w:val="20"/>
                <w:szCs w:val="20"/>
              </w:rPr>
              <w:t>(</w:t>
            </w:r>
            <w:r w:rsidRPr="001218AD">
              <w:rPr>
                <w:rFonts w:eastAsia="Times New Roman"/>
                <w:sz w:val="20"/>
                <w:szCs w:val="20"/>
              </w:rPr>
              <w:t>ШхВхГ) 149 х 85 х 140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0C77F5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72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77F5" w:rsidRPr="001218AD" w:rsidRDefault="000C77F5" w:rsidP="00407791">
            <w:pPr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 xml:space="preserve">АКБ </w:t>
            </w:r>
            <w:r w:rsidRPr="001218AD">
              <w:rPr>
                <w:sz w:val="20"/>
                <w:szCs w:val="20"/>
                <w:lang w:val="en-US"/>
              </w:rPr>
              <w:t>CSB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sz w:val="20"/>
                <w:szCs w:val="20"/>
                <w:lang w:val="en-US"/>
              </w:rPr>
              <w:t>HR</w:t>
            </w:r>
            <w:r w:rsidRPr="001218AD">
              <w:rPr>
                <w:sz w:val="20"/>
                <w:szCs w:val="20"/>
              </w:rPr>
              <w:t xml:space="preserve"> 1221</w:t>
            </w:r>
            <w:r w:rsidRPr="001218AD">
              <w:rPr>
                <w:sz w:val="20"/>
                <w:szCs w:val="20"/>
                <w:lang w:val="en-US"/>
              </w:rPr>
              <w:t>W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sz w:val="20"/>
                <w:szCs w:val="20"/>
                <w:lang w:val="en-US"/>
              </w:rPr>
              <w:t>F</w:t>
            </w:r>
            <w:r w:rsidRPr="001218AD">
              <w:rPr>
                <w:sz w:val="20"/>
                <w:szCs w:val="20"/>
              </w:rPr>
              <w:t>2 12</w:t>
            </w:r>
            <w:r w:rsidRPr="001218AD">
              <w:rPr>
                <w:sz w:val="20"/>
                <w:szCs w:val="20"/>
                <w:lang w:val="en-US"/>
              </w:rPr>
              <w:t>V</w:t>
            </w:r>
            <w:r w:rsidRPr="001218AD">
              <w:rPr>
                <w:sz w:val="20"/>
                <w:szCs w:val="20"/>
              </w:rPr>
              <w:t xml:space="preserve"> 4,8</w:t>
            </w:r>
            <w:r w:rsidRPr="001218AD">
              <w:rPr>
                <w:sz w:val="20"/>
                <w:szCs w:val="20"/>
                <w:lang w:val="en-US"/>
              </w:rPr>
              <w:t>Ah</w:t>
            </w:r>
            <w:r w:rsidRPr="001218AD">
              <w:rPr>
                <w:sz w:val="20"/>
                <w:szCs w:val="20"/>
              </w:rPr>
              <w:t xml:space="preserve"> </w:t>
            </w:r>
            <w:r w:rsidRPr="001218AD">
              <w:rPr>
                <w:rFonts w:eastAsia="Times New Roman"/>
                <w:bCs/>
                <w:sz w:val="20"/>
                <w:szCs w:val="20"/>
              </w:rPr>
              <w:t>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F5" w:rsidRPr="001218AD" w:rsidRDefault="000C77F5" w:rsidP="00407791">
            <w:pPr>
              <w:rPr>
                <w:rFonts w:eastAsia="Times New Roman"/>
                <w:sz w:val="20"/>
                <w:szCs w:val="20"/>
              </w:rPr>
            </w:pPr>
            <w:r w:rsidRPr="001218AD">
              <w:rPr>
                <w:rFonts w:eastAsia="Times New Roman"/>
                <w:sz w:val="20"/>
                <w:szCs w:val="20"/>
              </w:rPr>
              <w:t>Аккумулятор 12В, 4,8Ач, 102</w:t>
            </w:r>
            <w:r w:rsidRPr="001218AD">
              <w:rPr>
                <w:rFonts w:eastAsia="Times New Roman"/>
                <w:sz w:val="20"/>
                <w:szCs w:val="20"/>
                <w:lang w:val="en-US"/>
              </w:rPr>
              <w:t>x</w:t>
            </w:r>
            <w:r w:rsidRPr="001218AD">
              <w:rPr>
                <w:rFonts w:eastAsia="Times New Roman"/>
                <w:sz w:val="20"/>
                <w:szCs w:val="20"/>
              </w:rPr>
              <w:t>90</w:t>
            </w:r>
            <w:r w:rsidRPr="001218AD">
              <w:rPr>
                <w:rFonts w:eastAsia="Times New Roman"/>
                <w:sz w:val="20"/>
                <w:szCs w:val="20"/>
                <w:lang w:val="en-US"/>
              </w:rPr>
              <w:t>x</w:t>
            </w:r>
            <w:r w:rsidRPr="001218AD">
              <w:rPr>
                <w:rFonts w:eastAsia="Times New Roman"/>
                <w:sz w:val="20"/>
                <w:szCs w:val="20"/>
              </w:rPr>
              <w:t xml:space="preserve">70 мм (ВхДхШ), 2 кг, тип клемм </w:t>
            </w:r>
            <w:r w:rsidRPr="001218AD">
              <w:rPr>
                <w:rFonts w:eastAsia="Times New Roman"/>
                <w:sz w:val="20"/>
                <w:szCs w:val="20"/>
                <w:lang w:val="en-US"/>
              </w:rPr>
              <w:t>Faston</w:t>
            </w:r>
            <w:r w:rsidRPr="001218AD">
              <w:rPr>
                <w:rFonts w:eastAsia="Times New Roman"/>
                <w:sz w:val="20"/>
                <w:szCs w:val="20"/>
              </w:rPr>
              <w:t xml:space="preserve"> (зажим) 7 мм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7F5" w:rsidRPr="001218AD" w:rsidRDefault="000C77F5" w:rsidP="00407791">
            <w:pPr>
              <w:jc w:val="center"/>
              <w:rPr>
                <w:sz w:val="20"/>
                <w:szCs w:val="20"/>
              </w:rPr>
            </w:pPr>
            <w:r w:rsidRPr="001218AD">
              <w:rPr>
                <w:sz w:val="20"/>
                <w:szCs w:val="20"/>
              </w:rPr>
              <w:t>шт.</w:t>
            </w:r>
          </w:p>
        </w:tc>
      </w:tr>
      <w:tr w:rsidR="00FA025A" w:rsidRPr="007D1F1C" w:rsidTr="00407791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25A" w:rsidRPr="00FA025A" w:rsidRDefault="00FA025A" w:rsidP="00FA02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25A" w:rsidRPr="007162C9" w:rsidRDefault="00FA025A" w:rsidP="00FA025A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Кабель</w:t>
            </w:r>
            <w:r w:rsidRPr="007162C9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FTP4-C5E-SOLID-OUTDOOR-40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25A" w:rsidRPr="007162C9" w:rsidRDefault="00FA025A" w:rsidP="00FA025A">
            <w:pPr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экранированный, категория 5e, 4 пары 0,5мм (24 AWG), одножильный, экран - фольга, для внешней прокладки (+60 C - -40 C)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7162C9" w:rsidRDefault="00FA025A" w:rsidP="00FA025A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 xml:space="preserve">300 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7162C9" w:rsidRDefault="00FA025A" w:rsidP="00FA025A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м</w:t>
            </w:r>
          </w:p>
        </w:tc>
      </w:tr>
      <w:tr w:rsidR="00FA025A" w:rsidRPr="007D1F1C" w:rsidTr="001D2BA5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25A" w:rsidRPr="00FA025A" w:rsidRDefault="00FA025A" w:rsidP="00FA02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7162C9" w:rsidRDefault="00FA025A" w:rsidP="00FA025A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Кабель</w:t>
            </w:r>
            <w:r w:rsidRPr="007162C9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FTP4-TC1000C5EN-CU-IS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25A" w:rsidRPr="007162C9" w:rsidRDefault="00FA025A" w:rsidP="00FA025A">
            <w:pPr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Кабель экранированный FTP 4 пары CAT5E  305 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7162C9" w:rsidRDefault="00FA025A" w:rsidP="00FA025A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305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7162C9" w:rsidRDefault="00FA025A" w:rsidP="00FA025A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м</w:t>
            </w:r>
          </w:p>
        </w:tc>
      </w:tr>
      <w:tr w:rsidR="00FA025A" w:rsidRPr="007D1F1C" w:rsidTr="00CE0DDD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025A" w:rsidRPr="00FA025A" w:rsidRDefault="00FA025A" w:rsidP="00FA02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7162C9" w:rsidRDefault="00FA025A" w:rsidP="00FA025A">
            <w:pPr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Кабель Hyperline UTP4-C5E-SOLID-WH или полнофункциональный аналог</w:t>
            </w:r>
          </w:p>
        </w:tc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25A" w:rsidRPr="007162C9" w:rsidRDefault="00FA025A" w:rsidP="00FA025A">
            <w:pPr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Кабель неэкранированный UTP 4 пары CAT5E  305 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7162C9" w:rsidRDefault="00FA025A" w:rsidP="00FA025A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915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25A" w:rsidRPr="00357FD9" w:rsidRDefault="00FA025A" w:rsidP="00FA025A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7162C9">
              <w:rPr>
                <w:rFonts w:eastAsia="Times New Roman"/>
                <w:bCs/>
                <w:sz w:val="20"/>
                <w:szCs w:val="20"/>
              </w:rPr>
              <w:t>м</w:t>
            </w:r>
          </w:p>
        </w:tc>
      </w:tr>
    </w:tbl>
    <w:p w:rsidR="000C77F5" w:rsidRDefault="000C77F5" w:rsidP="000C77F5">
      <w:pPr>
        <w:spacing w:after="200" w:line="276" w:lineRule="auto"/>
        <w:rPr>
          <w:sz w:val="24"/>
          <w:szCs w:val="24"/>
        </w:rPr>
      </w:pPr>
    </w:p>
    <w:p w:rsidR="000C77F5" w:rsidRDefault="000C77F5" w:rsidP="000C77F5">
      <w:pPr>
        <w:pStyle w:val="2"/>
        <w:ind w:firstLine="0"/>
        <w:jc w:val="left"/>
        <w:rPr>
          <w:b w:val="0"/>
          <w:szCs w:val="24"/>
        </w:rPr>
      </w:pPr>
    </w:p>
    <w:p w:rsidR="000C77F5" w:rsidRPr="000C77F5" w:rsidRDefault="000C77F5" w:rsidP="000C77F5">
      <w:pPr>
        <w:pStyle w:val="a"/>
        <w:numPr>
          <w:ilvl w:val="0"/>
          <w:numId w:val="0"/>
        </w:numPr>
        <w:ind w:left="34"/>
        <w:outlineLvl w:val="0"/>
        <w:rPr>
          <w:b w:val="0"/>
          <w:sz w:val="24"/>
          <w:szCs w:val="24"/>
        </w:rPr>
      </w:pPr>
      <w:bookmarkStart w:id="139" w:name="_GoBack"/>
      <w:bookmarkEnd w:id="139"/>
    </w:p>
    <w:sectPr w:rsidR="000C77F5" w:rsidRPr="000C77F5" w:rsidSect="003651B9">
      <w:headerReference w:type="default" r:id="rId9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791" w:rsidRDefault="00407791" w:rsidP="00AF00E0">
      <w:r>
        <w:separator/>
      </w:r>
    </w:p>
  </w:endnote>
  <w:endnote w:type="continuationSeparator" w:id="0">
    <w:p w:rsidR="00407791" w:rsidRDefault="00407791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791" w:rsidRDefault="00407791" w:rsidP="00AF00E0">
      <w:r>
        <w:separator/>
      </w:r>
    </w:p>
  </w:footnote>
  <w:footnote w:type="continuationSeparator" w:id="0">
    <w:p w:rsidR="00407791" w:rsidRDefault="00407791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791" w:rsidRDefault="00407791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025A">
      <w:rPr>
        <w:noProof/>
      </w:rPr>
      <w:t>5</w:t>
    </w:r>
    <w:r>
      <w:rPr>
        <w:noProof/>
      </w:rPr>
      <w:fldChar w:fldCharType="end"/>
    </w:r>
  </w:p>
  <w:p w:rsidR="00407791" w:rsidRDefault="00407791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791" w:rsidRDefault="00407791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025A">
      <w:rPr>
        <w:noProof/>
      </w:rPr>
      <w:t>12</w:t>
    </w:r>
    <w:r>
      <w:rPr>
        <w:noProof/>
      </w:rPr>
      <w:fldChar w:fldCharType="end"/>
    </w:r>
  </w:p>
  <w:p w:rsidR="00407791" w:rsidRDefault="0040779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7410F"/>
    <w:multiLevelType w:val="hybridMultilevel"/>
    <w:tmpl w:val="36BE6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A2E18"/>
    <w:multiLevelType w:val="hybridMultilevel"/>
    <w:tmpl w:val="F886F4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7D5185"/>
    <w:multiLevelType w:val="hybridMultilevel"/>
    <w:tmpl w:val="38A231E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6"/>
  </w:num>
  <w:num w:numId="15">
    <w:abstractNumId w:val="12"/>
  </w:num>
  <w:num w:numId="16">
    <w:abstractNumId w:val="13"/>
  </w:num>
  <w:num w:numId="1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342A"/>
    <w:rsid w:val="00014A2F"/>
    <w:rsid w:val="00017251"/>
    <w:rsid w:val="000221CF"/>
    <w:rsid w:val="000249BA"/>
    <w:rsid w:val="00030F08"/>
    <w:rsid w:val="000312B1"/>
    <w:rsid w:val="00036650"/>
    <w:rsid w:val="000464AC"/>
    <w:rsid w:val="000520BB"/>
    <w:rsid w:val="0005424E"/>
    <w:rsid w:val="000542D3"/>
    <w:rsid w:val="0006032C"/>
    <w:rsid w:val="000644C5"/>
    <w:rsid w:val="000773B0"/>
    <w:rsid w:val="0008051E"/>
    <w:rsid w:val="00092473"/>
    <w:rsid w:val="00094BE5"/>
    <w:rsid w:val="00095AD9"/>
    <w:rsid w:val="00095CB3"/>
    <w:rsid w:val="00097C1E"/>
    <w:rsid w:val="000A2497"/>
    <w:rsid w:val="000B12A0"/>
    <w:rsid w:val="000B440A"/>
    <w:rsid w:val="000B496F"/>
    <w:rsid w:val="000C32FB"/>
    <w:rsid w:val="000C77F5"/>
    <w:rsid w:val="000C7EDE"/>
    <w:rsid w:val="000D3506"/>
    <w:rsid w:val="000E1720"/>
    <w:rsid w:val="000E3940"/>
    <w:rsid w:val="00103BFD"/>
    <w:rsid w:val="00104D20"/>
    <w:rsid w:val="001072B0"/>
    <w:rsid w:val="00114840"/>
    <w:rsid w:val="001167C4"/>
    <w:rsid w:val="00117567"/>
    <w:rsid w:val="001218AD"/>
    <w:rsid w:val="00122006"/>
    <w:rsid w:val="001232B7"/>
    <w:rsid w:val="0012408E"/>
    <w:rsid w:val="001254EB"/>
    <w:rsid w:val="00125ACE"/>
    <w:rsid w:val="001369B5"/>
    <w:rsid w:val="001428BD"/>
    <w:rsid w:val="00143D4F"/>
    <w:rsid w:val="00161155"/>
    <w:rsid w:val="00166073"/>
    <w:rsid w:val="0017403C"/>
    <w:rsid w:val="00174226"/>
    <w:rsid w:val="001762B4"/>
    <w:rsid w:val="00176A37"/>
    <w:rsid w:val="0017773D"/>
    <w:rsid w:val="00181F96"/>
    <w:rsid w:val="001839F9"/>
    <w:rsid w:val="00190D29"/>
    <w:rsid w:val="00192D25"/>
    <w:rsid w:val="00195407"/>
    <w:rsid w:val="00195FBA"/>
    <w:rsid w:val="001A1615"/>
    <w:rsid w:val="001C2AFD"/>
    <w:rsid w:val="001D1813"/>
    <w:rsid w:val="001E1804"/>
    <w:rsid w:val="001E2221"/>
    <w:rsid w:val="001E53AA"/>
    <w:rsid w:val="001E75EB"/>
    <w:rsid w:val="002031EB"/>
    <w:rsid w:val="0020632B"/>
    <w:rsid w:val="00206A8B"/>
    <w:rsid w:val="002072A6"/>
    <w:rsid w:val="00217D57"/>
    <w:rsid w:val="00223859"/>
    <w:rsid w:val="00223C08"/>
    <w:rsid w:val="0023134C"/>
    <w:rsid w:val="0023378D"/>
    <w:rsid w:val="002351BD"/>
    <w:rsid w:val="00240390"/>
    <w:rsid w:val="0024781F"/>
    <w:rsid w:val="00255871"/>
    <w:rsid w:val="00256AA1"/>
    <w:rsid w:val="00257756"/>
    <w:rsid w:val="00260602"/>
    <w:rsid w:val="0026334B"/>
    <w:rsid w:val="00266147"/>
    <w:rsid w:val="002672FA"/>
    <w:rsid w:val="00272890"/>
    <w:rsid w:val="002771D5"/>
    <w:rsid w:val="0028209D"/>
    <w:rsid w:val="002851DE"/>
    <w:rsid w:val="0028583A"/>
    <w:rsid w:val="0028585F"/>
    <w:rsid w:val="00287EFB"/>
    <w:rsid w:val="00291470"/>
    <w:rsid w:val="00292FD3"/>
    <w:rsid w:val="002A0BE9"/>
    <w:rsid w:val="002A565A"/>
    <w:rsid w:val="002B1AFA"/>
    <w:rsid w:val="002B2BF0"/>
    <w:rsid w:val="002C0A8D"/>
    <w:rsid w:val="002C1F94"/>
    <w:rsid w:val="002C6244"/>
    <w:rsid w:val="002C72F5"/>
    <w:rsid w:val="002D2E10"/>
    <w:rsid w:val="002D36F8"/>
    <w:rsid w:val="002D4155"/>
    <w:rsid w:val="002D5128"/>
    <w:rsid w:val="002D7675"/>
    <w:rsid w:val="002E055F"/>
    <w:rsid w:val="002E4DD4"/>
    <w:rsid w:val="002E588F"/>
    <w:rsid w:val="002F3C74"/>
    <w:rsid w:val="002F49A3"/>
    <w:rsid w:val="002F4E21"/>
    <w:rsid w:val="002F6CE4"/>
    <w:rsid w:val="002F7AE2"/>
    <w:rsid w:val="003017C3"/>
    <w:rsid w:val="003027F8"/>
    <w:rsid w:val="003070D9"/>
    <w:rsid w:val="00312477"/>
    <w:rsid w:val="003126C2"/>
    <w:rsid w:val="00312EA5"/>
    <w:rsid w:val="00317F93"/>
    <w:rsid w:val="003314CC"/>
    <w:rsid w:val="00331EB2"/>
    <w:rsid w:val="003325BF"/>
    <w:rsid w:val="00334F3C"/>
    <w:rsid w:val="0033503A"/>
    <w:rsid w:val="00336D7B"/>
    <w:rsid w:val="00342755"/>
    <w:rsid w:val="00343B40"/>
    <w:rsid w:val="00345CA0"/>
    <w:rsid w:val="003521A7"/>
    <w:rsid w:val="00353664"/>
    <w:rsid w:val="003538DE"/>
    <w:rsid w:val="003651B9"/>
    <w:rsid w:val="00365277"/>
    <w:rsid w:val="00367C26"/>
    <w:rsid w:val="00370020"/>
    <w:rsid w:val="00370404"/>
    <w:rsid w:val="003768E5"/>
    <w:rsid w:val="0037712E"/>
    <w:rsid w:val="003806A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07791"/>
    <w:rsid w:val="00414E2E"/>
    <w:rsid w:val="004168A9"/>
    <w:rsid w:val="00421F32"/>
    <w:rsid w:val="004220D7"/>
    <w:rsid w:val="00425F93"/>
    <w:rsid w:val="00427FDA"/>
    <w:rsid w:val="00435FA4"/>
    <w:rsid w:val="0044228F"/>
    <w:rsid w:val="00442831"/>
    <w:rsid w:val="004446B6"/>
    <w:rsid w:val="00447917"/>
    <w:rsid w:val="004548DC"/>
    <w:rsid w:val="00456273"/>
    <w:rsid w:val="0045677B"/>
    <w:rsid w:val="00456F90"/>
    <w:rsid w:val="0046066E"/>
    <w:rsid w:val="004616D1"/>
    <w:rsid w:val="004734C8"/>
    <w:rsid w:val="004741BE"/>
    <w:rsid w:val="00475ECD"/>
    <w:rsid w:val="00483359"/>
    <w:rsid w:val="004846CC"/>
    <w:rsid w:val="004919A7"/>
    <w:rsid w:val="0049481D"/>
    <w:rsid w:val="00494BDF"/>
    <w:rsid w:val="00497ED2"/>
    <w:rsid w:val="004B40B0"/>
    <w:rsid w:val="004B7926"/>
    <w:rsid w:val="004B7B3F"/>
    <w:rsid w:val="004C0405"/>
    <w:rsid w:val="004C60FD"/>
    <w:rsid w:val="004C6D7F"/>
    <w:rsid w:val="004D1386"/>
    <w:rsid w:val="004D22F0"/>
    <w:rsid w:val="004D26D4"/>
    <w:rsid w:val="004D5BCB"/>
    <w:rsid w:val="004D742A"/>
    <w:rsid w:val="004E2BAA"/>
    <w:rsid w:val="004E40F5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6D1"/>
    <w:rsid w:val="00525EFB"/>
    <w:rsid w:val="00530052"/>
    <w:rsid w:val="00531E84"/>
    <w:rsid w:val="0053571B"/>
    <w:rsid w:val="00540858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97300"/>
    <w:rsid w:val="005A1168"/>
    <w:rsid w:val="005A11B8"/>
    <w:rsid w:val="005A27D1"/>
    <w:rsid w:val="005A6A04"/>
    <w:rsid w:val="005A7362"/>
    <w:rsid w:val="005B2D73"/>
    <w:rsid w:val="005B2E83"/>
    <w:rsid w:val="005B4D7F"/>
    <w:rsid w:val="005B65DF"/>
    <w:rsid w:val="005C4851"/>
    <w:rsid w:val="005C6398"/>
    <w:rsid w:val="005C65FC"/>
    <w:rsid w:val="005D43F7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2B8"/>
    <w:rsid w:val="00632B56"/>
    <w:rsid w:val="00634F6C"/>
    <w:rsid w:val="006368FE"/>
    <w:rsid w:val="00641A90"/>
    <w:rsid w:val="00644D11"/>
    <w:rsid w:val="006508A9"/>
    <w:rsid w:val="00653C73"/>
    <w:rsid w:val="00660141"/>
    <w:rsid w:val="00666300"/>
    <w:rsid w:val="00670FC1"/>
    <w:rsid w:val="00671D21"/>
    <w:rsid w:val="00676B81"/>
    <w:rsid w:val="00680F38"/>
    <w:rsid w:val="0068265F"/>
    <w:rsid w:val="00684953"/>
    <w:rsid w:val="006931F4"/>
    <w:rsid w:val="00696510"/>
    <w:rsid w:val="006978FA"/>
    <w:rsid w:val="006A1419"/>
    <w:rsid w:val="006A7C7F"/>
    <w:rsid w:val="006B0511"/>
    <w:rsid w:val="006B4A3B"/>
    <w:rsid w:val="006B5209"/>
    <w:rsid w:val="006C4770"/>
    <w:rsid w:val="006C62A9"/>
    <w:rsid w:val="006D18E7"/>
    <w:rsid w:val="006D37D2"/>
    <w:rsid w:val="006D65C0"/>
    <w:rsid w:val="006F3D98"/>
    <w:rsid w:val="006F480F"/>
    <w:rsid w:val="006F778B"/>
    <w:rsid w:val="006F7CF5"/>
    <w:rsid w:val="00712B17"/>
    <w:rsid w:val="007174FF"/>
    <w:rsid w:val="007175F7"/>
    <w:rsid w:val="00717B48"/>
    <w:rsid w:val="00722F03"/>
    <w:rsid w:val="00741B74"/>
    <w:rsid w:val="0074375C"/>
    <w:rsid w:val="00744958"/>
    <w:rsid w:val="007462B4"/>
    <w:rsid w:val="00753695"/>
    <w:rsid w:val="0075571D"/>
    <w:rsid w:val="00760F6B"/>
    <w:rsid w:val="00767076"/>
    <w:rsid w:val="007736E6"/>
    <w:rsid w:val="00773D04"/>
    <w:rsid w:val="007746F0"/>
    <w:rsid w:val="0077793D"/>
    <w:rsid w:val="00780CD8"/>
    <w:rsid w:val="00781CA7"/>
    <w:rsid w:val="0078435E"/>
    <w:rsid w:val="0079156B"/>
    <w:rsid w:val="00791AE7"/>
    <w:rsid w:val="007A22EA"/>
    <w:rsid w:val="007A2D75"/>
    <w:rsid w:val="007A5770"/>
    <w:rsid w:val="007B24BF"/>
    <w:rsid w:val="007B3118"/>
    <w:rsid w:val="007B740E"/>
    <w:rsid w:val="007C327F"/>
    <w:rsid w:val="007C4221"/>
    <w:rsid w:val="007C5512"/>
    <w:rsid w:val="007C7A13"/>
    <w:rsid w:val="007C7A5D"/>
    <w:rsid w:val="007D0E03"/>
    <w:rsid w:val="007D1F1C"/>
    <w:rsid w:val="007D2D2A"/>
    <w:rsid w:val="007D655E"/>
    <w:rsid w:val="007E07BE"/>
    <w:rsid w:val="007E1191"/>
    <w:rsid w:val="007E18F9"/>
    <w:rsid w:val="007E59F4"/>
    <w:rsid w:val="007F35FD"/>
    <w:rsid w:val="007F7103"/>
    <w:rsid w:val="0080509C"/>
    <w:rsid w:val="00806688"/>
    <w:rsid w:val="008071A8"/>
    <w:rsid w:val="00812677"/>
    <w:rsid w:val="00816ECA"/>
    <w:rsid w:val="00824600"/>
    <w:rsid w:val="008273C6"/>
    <w:rsid w:val="00831953"/>
    <w:rsid w:val="0083481B"/>
    <w:rsid w:val="00836723"/>
    <w:rsid w:val="00836A44"/>
    <w:rsid w:val="008372A8"/>
    <w:rsid w:val="00837A9B"/>
    <w:rsid w:val="00842524"/>
    <w:rsid w:val="00852B91"/>
    <w:rsid w:val="00857298"/>
    <w:rsid w:val="008623CD"/>
    <w:rsid w:val="00866945"/>
    <w:rsid w:val="0088697F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46CF"/>
    <w:rsid w:val="008C535A"/>
    <w:rsid w:val="008D05E2"/>
    <w:rsid w:val="008D2122"/>
    <w:rsid w:val="008D295B"/>
    <w:rsid w:val="008D6496"/>
    <w:rsid w:val="008D708F"/>
    <w:rsid w:val="008D7159"/>
    <w:rsid w:val="008D7C6D"/>
    <w:rsid w:val="008E03FE"/>
    <w:rsid w:val="008E19FB"/>
    <w:rsid w:val="008E2036"/>
    <w:rsid w:val="008E2C4E"/>
    <w:rsid w:val="008E4C5F"/>
    <w:rsid w:val="008F196F"/>
    <w:rsid w:val="008F78EA"/>
    <w:rsid w:val="009022B4"/>
    <w:rsid w:val="00906DBA"/>
    <w:rsid w:val="00907E15"/>
    <w:rsid w:val="009117F4"/>
    <w:rsid w:val="00912C65"/>
    <w:rsid w:val="00915A13"/>
    <w:rsid w:val="00920297"/>
    <w:rsid w:val="0092104D"/>
    <w:rsid w:val="00926E23"/>
    <w:rsid w:val="00932F01"/>
    <w:rsid w:val="00935307"/>
    <w:rsid w:val="009369AD"/>
    <w:rsid w:val="00940F86"/>
    <w:rsid w:val="00942A2D"/>
    <w:rsid w:val="009442D1"/>
    <w:rsid w:val="009459A3"/>
    <w:rsid w:val="0094737C"/>
    <w:rsid w:val="0095232A"/>
    <w:rsid w:val="009616DD"/>
    <w:rsid w:val="00964984"/>
    <w:rsid w:val="00966D75"/>
    <w:rsid w:val="00971615"/>
    <w:rsid w:val="00977E3E"/>
    <w:rsid w:val="00983962"/>
    <w:rsid w:val="00984D50"/>
    <w:rsid w:val="009973B4"/>
    <w:rsid w:val="009A1733"/>
    <w:rsid w:val="009A2F98"/>
    <w:rsid w:val="009B1E0A"/>
    <w:rsid w:val="009B3E5F"/>
    <w:rsid w:val="009C0214"/>
    <w:rsid w:val="009D1581"/>
    <w:rsid w:val="009D4695"/>
    <w:rsid w:val="009D4CAB"/>
    <w:rsid w:val="009D4DF9"/>
    <w:rsid w:val="009E00BE"/>
    <w:rsid w:val="009E0474"/>
    <w:rsid w:val="009F149D"/>
    <w:rsid w:val="009F5E55"/>
    <w:rsid w:val="00A02C1F"/>
    <w:rsid w:val="00A106B3"/>
    <w:rsid w:val="00A22784"/>
    <w:rsid w:val="00A2313F"/>
    <w:rsid w:val="00A2353D"/>
    <w:rsid w:val="00A27D66"/>
    <w:rsid w:val="00A372AB"/>
    <w:rsid w:val="00A413E8"/>
    <w:rsid w:val="00A421E9"/>
    <w:rsid w:val="00A618DB"/>
    <w:rsid w:val="00A62E32"/>
    <w:rsid w:val="00A7706D"/>
    <w:rsid w:val="00A82F99"/>
    <w:rsid w:val="00A8505E"/>
    <w:rsid w:val="00A94882"/>
    <w:rsid w:val="00A94C84"/>
    <w:rsid w:val="00AA0B8F"/>
    <w:rsid w:val="00AA3C9A"/>
    <w:rsid w:val="00AA6D57"/>
    <w:rsid w:val="00AB039B"/>
    <w:rsid w:val="00AB2EDC"/>
    <w:rsid w:val="00AB2EF2"/>
    <w:rsid w:val="00AB3559"/>
    <w:rsid w:val="00AB3B77"/>
    <w:rsid w:val="00AB408C"/>
    <w:rsid w:val="00AC1C28"/>
    <w:rsid w:val="00AC5B3B"/>
    <w:rsid w:val="00AC7C79"/>
    <w:rsid w:val="00AD29C2"/>
    <w:rsid w:val="00AD764C"/>
    <w:rsid w:val="00AE34F5"/>
    <w:rsid w:val="00AE70ED"/>
    <w:rsid w:val="00AF00E0"/>
    <w:rsid w:val="00AF2E1D"/>
    <w:rsid w:val="00AF4C67"/>
    <w:rsid w:val="00AF7053"/>
    <w:rsid w:val="00B02305"/>
    <w:rsid w:val="00B06B1B"/>
    <w:rsid w:val="00B070CA"/>
    <w:rsid w:val="00B17ED0"/>
    <w:rsid w:val="00B222A8"/>
    <w:rsid w:val="00B224B9"/>
    <w:rsid w:val="00B25663"/>
    <w:rsid w:val="00B25EA6"/>
    <w:rsid w:val="00B25EDA"/>
    <w:rsid w:val="00B2710E"/>
    <w:rsid w:val="00B31283"/>
    <w:rsid w:val="00B33FFF"/>
    <w:rsid w:val="00B357BB"/>
    <w:rsid w:val="00B35B41"/>
    <w:rsid w:val="00B400EA"/>
    <w:rsid w:val="00B4078F"/>
    <w:rsid w:val="00B40B27"/>
    <w:rsid w:val="00B429FF"/>
    <w:rsid w:val="00B43A3E"/>
    <w:rsid w:val="00B43CD7"/>
    <w:rsid w:val="00B52312"/>
    <w:rsid w:val="00B5270C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7279"/>
    <w:rsid w:val="00B92C3B"/>
    <w:rsid w:val="00B97CA6"/>
    <w:rsid w:val="00BA5FD8"/>
    <w:rsid w:val="00BB1480"/>
    <w:rsid w:val="00BB3BE4"/>
    <w:rsid w:val="00BC165D"/>
    <w:rsid w:val="00BC32E9"/>
    <w:rsid w:val="00BC498F"/>
    <w:rsid w:val="00BC5F77"/>
    <w:rsid w:val="00BD2082"/>
    <w:rsid w:val="00BD259D"/>
    <w:rsid w:val="00BE0369"/>
    <w:rsid w:val="00BE211F"/>
    <w:rsid w:val="00BE6410"/>
    <w:rsid w:val="00BF1211"/>
    <w:rsid w:val="00BF28BF"/>
    <w:rsid w:val="00BF4A00"/>
    <w:rsid w:val="00C044FB"/>
    <w:rsid w:val="00C104EC"/>
    <w:rsid w:val="00C12EC5"/>
    <w:rsid w:val="00C1302A"/>
    <w:rsid w:val="00C20A42"/>
    <w:rsid w:val="00C25D5B"/>
    <w:rsid w:val="00C27356"/>
    <w:rsid w:val="00C40A25"/>
    <w:rsid w:val="00C475E6"/>
    <w:rsid w:val="00C61E5B"/>
    <w:rsid w:val="00C63AF7"/>
    <w:rsid w:val="00C643B5"/>
    <w:rsid w:val="00C64430"/>
    <w:rsid w:val="00C654E7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D75D6"/>
    <w:rsid w:val="00CE0AA5"/>
    <w:rsid w:val="00CE2320"/>
    <w:rsid w:val="00CE3F97"/>
    <w:rsid w:val="00CF0E4D"/>
    <w:rsid w:val="00CF157C"/>
    <w:rsid w:val="00CF307F"/>
    <w:rsid w:val="00CF30AB"/>
    <w:rsid w:val="00CF3229"/>
    <w:rsid w:val="00D00573"/>
    <w:rsid w:val="00D04C62"/>
    <w:rsid w:val="00D05553"/>
    <w:rsid w:val="00D07A5C"/>
    <w:rsid w:val="00D14ACD"/>
    <w:rsid w:val="00D1593B"/>
    <w:rsid w:val="00D16910"/>
    <w:rsid w:val="00D323E0"/>
    <w:rsid w:val="00D364A9"/>
    <w:rsid w:val="00D36A5C"/>
    <w:rsid w:val="00D400A5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92935"/>
    <w:rsid w:val="00DA1815"/>
    <w:rsid w:val="00DA2CCF"/>
    <w:rsid w:val="00DA642C"/>
    <w:rsid w:val="00DB1F5C"/>
    <w:rsid w:val="00DB48E8"/>
    <w:rsid w:val="00DB51EF"/>
    <w:rsid w:val="00DB6559"/>
    <w:rsid w:val="00DB73D1"/>
    <w:rsid w:val="00DC351A"/>
    <w:rsid w:val="00DC597A"/>
    <w:rsid w:val="00DC75EC"/>
    <w:rsid w:val="00DC7D6C"/>
    <w:rsid w:val="00DD21AC"/>
    <w:rsid w:val="00DD413F"/>
    <w:rsid w:val="00DD5D43"/>
    <w:rsid w:val="00DE3A14"/>
    <w:rsid w:val="00DE4F54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0612"/>
    <w:rsid w:val="00E40E7A"/>
    <w:rsid w:val="00E41F37"/>
    <w:rsid w:val="00E46DD0"/>
    <w:rsid w:val="00E51D8D"/>
    <w:rsid w:val="00E5594A"/>
    <w:rsid w:val="00E57202"/>
    <w:rsid w:val="00E6636E"/>
    <w:rsid w:val="00E722B5"/>
    <w:rsid w:val="00E754FC"/>
    <w:rsid w:val="00E822F3"/>
    <w:rsid w:val="00E8672A"/>
    <w:rsid w:val="00E92AAA"/>
    <w:rsid w:val="00EA0D16"/>
    <w:rsid w:val="00EA1395"/>
    <w:rsid w:val="00EA3696"/>
    <w:rsid w:val="00EB6EED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535A"/>
    <w:rsid w:val="00F239BB"/>
    <w:rsid w:val="00F41A6C"/>
    <w:rsid w:val="00F4682E"/>
    <w:rsid w:val="00F47FCF"/>
    <w:rsid w:val="00F52CF8"/>
    <w:rsid w:val="00F53500"/>
    <w:rsid w:val="00F608E0"/>
    <w:rsid w:val="00F60B3B"/>
    <w:rsid w:val="00F62369"/>
    <w:rsid w:val="00F63C5E"/>
    <w:rsid w:val="00F6477B"/>
    <w:rsid w:val="00F65828"/>
    <w:rsid w:val="00F91FF4"/>
    <w:rsid w:val="00F93336"/>
    <w:rsid w:val="00F94CD1"/>
    <w:rsid w:val="00FA025A"/>
    <w:rsid w:val="00FA0DDE"/>
    <w:rsid w:val="00FA44E9"/>
    <w:rsid w:val="00FA5482"/>
    <w:rsid w:val="00FA7EE6"/>
    <w:rsid w:val="00FB4007"/>
    <w:rsid w:val="00FC3E37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2D91757-F1B2-438E-9694-CF05A6D7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numbering" w:customStyle="1" w:styleId="13">
    <w:name w:val="Нет списка1"/>
    <w:next w:val="a3"/>
    <w:uiPriority w:val="99"/>
    <w:semiHidden/>
    <w:unhideWhenUsed/>
    <w:rsid w:val="00DC351A"/>
  </w:style>
  <w:style w:type="character" w:styleId="aff4">
    <w:name w:val="FollowedHyperlink"/>
    <w:basedOn w:val="a1"/>
    <w:uiPriority w:val="99"/>
    <w:semiHidden/>
    <w:unhideWhenUsed/>
    <w:rsid w:val="00DC351A"/>
    <w:rPr>
      <w:color w:val="800080"/>
      <w:u w:val="single"/>
    </w:rPr>
  </w:style>
  <w:style w:type="paragraph" w:customStyle="1" w:styleId="xl65">
    <w:name w:val="xl65"/>
    <w:basedOn w:val="a0"/>
    <w:rsid w:val="00DC351A"/>
    <w:pPr>
      <w:shd w:val="clear" w:color="000000" w:fill="FFFF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68">
    <w:name w:val="xl68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Times New Roman"/>
      <w:sz w:val="22"/>
      <w:szCs w:val="22"/>
    </w:rPr>
  </w:style>
  <w:style w:type="paragraph" w:customStyle="1" w:styleId="xl69">
    <w:name w:val="xl69"/>
    <w:basedOn w:val="a0"/>
    <w:rsid w:val="00DC351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0">
    <w:name w:val="xl70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1">
    <w:name w:val="xl71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2">
    <w:name w:val="xl72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73">
    <w:name w:val="xl73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eastAsia="Times New Roman"/>
      <w:sz w:val="24"/>
      <w:szCs w:val="24"/>
    </w:rPr>
  </w:style>
  <w:style w:type="paragraph" w:customStyle="1" w:styleId="xl74">
    <w:name w:val="xl74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5">
    <w:name w:val="xl75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76">
    <w:name w:val="xl76"/>
    <w:basedOn w:val="a0"/>
    <w:rsid w:val="00DC351A"/>
    <w:pPr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77">
    <w:name w:val="xl77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78">
    <w:name w:val="xl78"/>
    <w:basedOn w:val="a0"/>
    <w:rsid w:val="00DC35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propertyname2">
    <w:name w:val="property_name2"/>
    <w:basedOn w:val="a1"/>
    <w:rsid w:val="002E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CE0A8-122C-4EA3-B883-7E184744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21338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Голобокова Елена Станиславовна</cp:lastModifiedBy>
  <cp:revision>2</cp:revision>
  <cp:lastPrinted>2013-02-11T09:56:00Z</cp:lastPrinted>
  <dcterms:created xsi:type="dcterms:W3CDTF">2017-08-24T08:19:00Z</dcterms:created>
  <dcterms:modified xsi:type="dcterms:W3CDTF">2017-08-24T08:19:00Z</dcterms:modified>
</cp:coreProperties>
</file>