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769" w:tblpY="-340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05291" w:rsidRPr="009D0078" w:rsidTr="000E3988">
        <w:trPr>
          <w:trHeight w:val="2836"/>
        </w:trPr>
        <w:tc>
          <w:tcPr>
            <w:tcW w:w="4219" w:type="dxa"/>
          </w:tcPr>
          <w:p w:rsidR="000614A8" w:rsidRPr="000614A8" w:rsidRDefault="00B90FA2" w:rsidP="000614A8">
            <w:pPr>
              <w:pStyle w:val="6"/>
              <w:tabs>
                <w:tab w:val="left" w:pos="4253"/>
                <w:tab w:val="left" w:pos="4962"/>
              </w:tabs>
              <w:ind w:right="-25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</w:rPr>
              <w:t xml:space="preserve">        </w:t>
            </w:r>
            <w:r w:rsidR="000614A8" w:rsidRPr="00FF10CE">
              <w:rPr>
                <w:b w:val="0"/>
                <w:sz w:val="26"/>
                <w:szCs w:val="26"/>
              </w:rPr>
              <w:t xml:space="preserve"> </w:t>
            </w:r>
            <w:r w:rsidR="000614A8" w:rsidRPr="000614A8">
              <w:rPr>
                <w:b w:val="0"/>
                <w:sz w:val="26"/>
                <w:szCs w:val="26"/>
              </w:rPr>
              <w:t>СОГЛАСОВАНО:</w:t>
            </w:r>
          </w:p>
          <w:p w:rsidR="000614A8" w:rsidRPr="000614A8" w:rsidRDefault="00C959B8" w:rsidP="000614A8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0614A8" w:rsidRPr="000614A8">
              <w:rPr>
                <w:rFonts w:ascii="Times New Roman" w:hAnsi="Times New Roman"/>
                <w:sz w:val="26"/>
                <w:szCs w:val="26"/>
              </w:rPr>
              <w:t>ерв</w:t>
            </w:r>
            <w:r>
              <w:rPr>
                <w:rFonts w:ascii="Times New Roman" w:hAnsi="Times New Roman"/>
                <w:sz w:val="26"/>
                <w:szCs w:val="26"/>
              </w:rPr>
              <w:t>ый</w:t>
            </w:r>
            <w:r w:rsidR="000614A8" w:rsidRPr="000614A8">
              <w:rPr>
                <w:rFonts w:ascii="Times New Roman" w:hAnsi="Times New Roman"/>
                <w:sz w:val="26"/>
                <w:szCs w:val="26"/>
              </w:rPr>
              <w:t xml:space="preserve"> заместител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="000614A8" w:rsidRPr="000614A8">
              <w:rPr>
                <w:rFonts w:ascii="Times New Roman" w:hAnsi="Times New Roman"/>
                <w:sz w:val="26"/>
                <w:szCs w:val="26"/>
              </w:rPr>
              <w:t xml:space="preserve"> директора – главн</w:t>
            </w:r>
            <w:r>
              <w:rPr>
                <w:rFonts w:ascii="Times New Roman" w:hAnsi="Times New Roman"/>
                <w:sz w:val="26"/>
                <w:szCs w:val="26"/>
              </w:rPr>
              <w:t>ый</w:t>
            </w:r>
            <w:r w:rsidR="000614A8" w:rsidRPr="000614A8">
              <w:rPr>
                <w:rFonts w:ascii="Times New Roman" w:hAnsi="Times New Roman"/>
                <w:sz w:val="26"/>
                <w:szCs w:val="26"/>
              </w:rPr>
              <w:t xml:space="preserve"> инженер филиала ПАО «МРСК Центра»-«Воронежэнерго» </w:t>
            </w:r>
          </w:p>
          <w:p w:rsidR="000614A8" w:rsidRPr="007F0399" w:rsidRDefault="000614A8" w:rsidP="000614A8">
            <w:pPr>
              <w:tabs>
                <w:tab w:val="left" w:pos="4253"/>
                <w:tab w:val="left" w:pos="4962"/>
              </w:tabs>
              <w:ind w:right="-25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74095" w:rsidRDefault="000614A8" w:rsidP="000614A8">
            <w:pPr>
              <w:tabs>
                <w:tab w:val="left" w:pos="4253"/>
                <w:tab w:val="left" w:pos="4962"/>
              </w:tabs>
              <w:ind w:right="-250"/>
              <w:rPr>
                <w:rFonts w:ascii="Times New Roman" w:hAnsi="Times New Roman" w:cs="Times New Roman"/>
                <w:sz w:val="26"/>
                <w:szCs w:val="26"/>
              </w:rPr>
            </w:pPr>
            <w:r w:rsidRPr="000614A8">
              <w:rPr>
                <w:rFonts w:ascii="Times New Roman" w:hAnsi="Times New Roman" w:cs="Times New Roman"/>
                <w:sz w:val="26"/>
                <w:szCs w:val="26"/>
              </w:rPr>
              <w:t xml:space="preserve">____________   </w:t>
            </w:r>
            <w:r w:rsidR="00C959B8">
              <w:rPr>
                <w:rFonts w:ascii="Times New Roman" w:hAnsi="Times New Roman" w:cs="Times New Roman"/>
                <w:sz w:val="26"/>
                <w:szCs w:val="26"/>
              </w:rPr>
              <w:t>В.А.</w:t>
            </w:r>
            <w:r w:rsidR="00D015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59B8">
              <w:rPr>
                <w:rFonts w:ascii="Times New Roman" w:hAnsi="Times New Roman" w:cs="Times New Roman"/>
                <w:sz w:val="26"/>
                <w:szCs w:val="26"/>
              </w:rPr>
              <w:t>Антонов</w:t>
            </w:r>
          </w:p>
          <w:p w:rsidR="000614A8" w:rsidRPr="000614A8" w:rsidRDefault="00C74095" w:rsidP="000614A8">
            <w:pPr>
              <w:tabs>
                <w:tab w:val="left" w:pos="4253"/>
                <w:tab w:val="left" w:pos="4962"/>
              </w:tabs>
              <w:ind w:right="-25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614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614A8" w:rsidRPr="000614A8">
              <w:rPr>
                <w:rFonts w:ascii="Times New Roman" w:hAnsi="Times New Roman" w:cs="Times New Roman"/>
                <w:bCs/>
                <w:sz w:val="26"/>
                <w:szCs w:val="26"/>
              </w:rPr>
              <w:t>«_</w:t>
            </w:r>
            <w:r w:rsidR="00D0153F">
              <w:rPr>
                <w:rFonts w:ascii="Times New Roman" w:hAnsi="Times New Roman" w:cs="Times New Roman"/>
                <w:bCs/>
                <w:sz w:val="26"/>
                <w:szCs w:val="26"/>
              </w:rPr>
              <w:t>21</w:t>
            </w:r>
            <w:r w:rsidR="000614A8" w:rsidRPr="000614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_»    </w:t>
            </w:r>
            <w:r w:rsidR="00D0153F">
              <w:rPr>
                <w:rFonts w:ascii="Times New Roman" w:hAnsi="Times New Roman" w:cs="Times New Roman"/>
                <w:bCs/>
                <w:sz w:val="26"/>
                <w:szCs w:val="26"/>
              </w:rPr>
              <w:t>мая</w:t>
            </w:r>
            <w:r w:rsidR="000614A8" w:rsidRPr="000614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201</w:t>
            </w:r>
            <w:r w:rsidR="00D0153F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="000614A8" w:rsidRPr="000614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г.</w:t>
            </w:r>
          </w:p>
          <w:p w:rsidR="00D30A4A" w:rsidRPr="00D30A4A" w:rsidRDefault="00D30A4A" w:rsidP="00AA20C7">
            <w:pPr>
              <w:rPr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right" w:tblpY="796"/>
        <w:tblW w:w="0" w:type="auto"/>
        <w:tblLayout w:type="fixed"/>
        <w:tblLook w:val="0000" w:firstRow="0" w:lastRow="0" w:firstColumn="0" w:lastColumn="0" w:noHBand="0" w:noVBand="0"/>
      </w:tblPr>
      <w:tblGrid>
        <w:gridCol w:w="4677"/>
      </w:tblGrid>
      <w:tr w:rsidR="00405291" w:rsidRPr="009D0078" w:rsidTr="00E71F61">
        <w:trPr>
          <w:trHeight w:val="428"/>
        </w:trPr>
        <w:tc>
          <w:tcPr>
            <w:tcW w:w="4677" w:type="dxa"/>
          </w:tcPr>
          <w:p w:rsidR="00E71F61" w:rsidRPr="00E71F61" w:rsidRDefault="00E71F6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6"/>
                <w:szCs w:val="6"/>
              </w:rPr>
            </w:pPr>
          </w:p>
          <w:p w:rsidR="00405291" w:rsidRPr="00F62388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  <w:r w:rsidRPr="00F62388">
              <w:rPr>
                <w:rFonts w:ascii="Times New Roman" w:hAnsi="Times New Roman"/>
                <w:sz w:val="26"/>
                <w:szCs w:val="26"/>
              </w:rPr>
              <w:t>ПРИЛОЖЕНИЕ №______</w:t>
            </w:r>
          </w:p>
        </w:tc>
      </w:tr>
      <w:tr w:rsidR="00405291" w:rsidRPr="009D0078" w:rsidTr="00E71F61">
        <w:trPr>
          <w:trHeight w:val="471"/>
        </w:trPr>
        <w:tc>
          <w:tcPr>
            <w:tcW w:w="4677" w:type="dxa"/>
          </w:tcPr>
          <w:p w:rsidR="00405291" w:rsidRPr="00F62388" w:rsidRDefault="00405291" w:rsidP="00FD4E12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  <w:r w:rsidRPr="00F62388">
              <w:rPr>
                <w:rFonts w:ascii="Times New Roman" w:hAnsi="Times New Roman"/>
                <w:sz w:val="26"/>
                <w:szCs w:val="26"/>
              </w:rPr>
              <w:t xml:space="preserve"> к Поручению </w:t>
            </w:r>
            <w:r w:rsidRPr="00F62388">
              <w:rPr>
                <w:rFonts w:ascii="Times New Roman" w:hAnsi="Times New Roman"/>
                <w:bCs/>
                <w:sz w:val="26"/>
              </w:rPr>
              <w:t xml:space="preserve"> филиала </w:t>
            </w:r>
            <w:r w:rsidR="00FD4E12">
              <w:rPr>
                <w:rFonts w:ascii="Times New Roman" w:hAnsi="Times New Roman"/>
                <w:bCs/>
                <w:sz w:val="26"/>
              </w:rPr>
              <w:t>П</w:t>
            </w:r>
            <w:r w:rsidRPr="00F62388">
              <w:rPr>
                <w:rFonts w:ascii="Times New Roman" w:hAnsi="Times New Roman"/>
                <w:bCs/>
                <w:sz w:val="26"/>
              </w:rPr>
              <w:t>АО «МРСК Центра» -</w:t>
            </w:r>
            <w:r w:rsidRPr="00F62388">
              <w:rPr>
                <w:rFonts w:ascii="Times New Roman" w:hAnsi="Times New Roman"/>
                <w:sz w:val="26"/>
                <w:szCs w:val="26"/>
              </w:rPr>
              <w:t>«Воронежэнерго»</w:t>
            </w:r>
          </w:p>
        </w:tc>
      </w:tr>
      <w:tr w:rsidR="00405291" w:rsidRPr="009D0078" w:rsidTr="00E71F61">
        <w:trPr>
          <w:trHeight w:val="236"/>
        </w:trPr>
        <w:tc>
          <w:tcPr>
            <w:tcW w:w="4677" w:type="dxa"/>
          </w:tcPr>
          <w:p w:rsidR="000614A8" w:rsidRPr="007F0399" w:rsidRDefault="000614A8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0614A8" w:rsidRPr="007F0399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10"/>
                <w:szCs w:val="10"/>
              </w:rPr>
            </w:pPr>
            <w:r w:rsidRPr="00F6238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05291" w:rsidRPr="00F62388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  <w:r w:rsidRPr="00F62388">
              <w:rPr>
                <w:rFonts w:ascii="Times New Roman" w:hAnsi="Times New Roman"/>
                <w:sz w:val="26"/>
                <w:szCs w:val="26"/>
              </w:rPr>
              <w:t>№ ______</w:t>
            </w:r>
          </w:p>
        </w:tc>
      </w:tr>
      <w:tr w:rsidR="00405291" w:rsidRPr="009D0078" w:rsidTr="00E71F61">
        <w:trPr>
          <w:trHeight w:val="942"/>
        </w:trPr>
        <w:tc>
          <w:tcPr>
            <w:tcW w:w="4677" w:type="dxa"/>
          </w:tcPr>
          <w:p w:rsidR="000614A8" w:rsidRPr="00C74095" w:rsidRDefault="000614A8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405291" w:rsidRPr="00DC315F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  <w:r w:rsidRPr="00F62388">
              <w:rPr>
                <w:rFonts w:ascii="Times New Roman" w:hAnsi="Times New Roman"/>
                <w:sz w:val="26"/>
                <w:szCs w:val="26"/>
              </w:rPr>
              <w:t>от  «___»_____________20</w:t>
            </w:r>
            <w:r w:rsidR="00E52545">
              <w:rPr>
                <w:rFonts w:ascii="Times New Roman" w:hAnsi="Times New Roman"/>
                <w:sz w:val="26"/>
                <w:szCs w:val="26"/>
              </w:rPr>
              <w:t>___</w:t>
            </w:r>
            <w:r w:rsidRPr="00F62388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405291" w:rsidRPr="00DC315F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405291" w:rsidRPr="00F62388" w:rsidRDefault="00405291" w:rsidP="00E71F61">
            <w:pPr>
              <w:pStyle w:val="aa"/>
              <w:tabs>
                <w:tab w:val="left" w:pos="4253"/>
                <w:tab w:val="left" w:pos="4962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E3988" w:rsidRDefault="000E3988" w:rsidP="001418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3988" w:rsidRDefault="000E3988" w:rsidP="000E3988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0399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1418C9" w:rsidRPr="000E3988" w:rsidRDefault="001418C9" w:rsidP="001418C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988">
        <w:rPr>
          <w:rFonts w:ascii="Times New Roman" w:hAnsi="Times New Roman" w:cs="Times New Roman"/>
          <w:b/>
          <w:sz w:val="26"/>
          <w:szCs w:val="26"/>
        </w:rPr>
        <w:t xml:space="preserve">на проведение специальной оценки условий труда </w:t>
      </w:r>
      <w:r w:rsidR="00C959B8" w:rsidRPr="000E3988">
        <w:rPr>
          <w:rFonts w:ascii="Times New Roman" w:hAnsi="Times New Roman" w:cs="Times New Roman"/>
          <w:b/>
          <w:sz w:val="26"/>
          <w:szCs w:val="26"/>
        </w:rPr>
        <w:t>в 201</w:t>
      </w:r>
      <w:r w:rsidR="00D0153F">
        <w:rPr>
          <w:rFonts w:ascii="Times New Roman" w:hAnsi="Times New Roman" w:cs="Times New Roman"/>
          <w:b/>
          <w:sz w:val="26"/>
          <w:szCs w:val="26"/>
        </w:rPr>
        <w:t>8</w:t>
      </w:r>
      <w:r w:rsidR="00C959B8" w:rsidRPr="000E3988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Pr="000E3988">
        <w:rPr>
          <w:rFonts w:ascii="Times New Roman" w:hAnsi="Times New Roman" w:cs="Times New Roman"/>
          <w:b/>
          <w:sz w:val="26"/>
          <w:szCs w:val="26"/>
        </w:rPr>
        <w:t xml:space="preserve">в филиале </w:t>
      </w:r>
    </w:p>
    <w:p w:rsidR="00405291" w:rsidRPr="000E3988" w:rsidRDefault="000614A8" w:rsidP="00405291">
      <w:pPr>
        <w:pStyle w:val="ab"/>
        <w:jc w:val="center"/>
        <w:rPr>
          <w:rFonts w:ascii="Times New Roman" w:hAnsi="Times New Roman"/>
          <w:b/>
          <w:sz w:val="26"/>
          <w:szCs w:val="26"/>
        </w:rPr>
      </w:pPr>
      <w:r w:rsidRPr="000E3988">
        <w:rPr>
          <w:rFonts w:ascii="Times New Roman" w:hAnsi="Times New Roman"/>
          <w:b/>
          <w:sz w:val="26"/>
          <w:szCs w:val="26"/>
        </w:rPr>
        <w:t>П</w:t>
      </w:r>
      <w:r w:rsidR="00405291" w:rsidRPr="000E3988">
        <w:rPr>
          <w:rFonts w:ascii="Times New Roman" w:hAnsi="Times New Roman"/>
          <w:b/>
          <w:sz w:val="26"/>
          <w:szCs w:val="26"/>
        </w:rPr>
        <w:t>АО «МРСК Центра» - «Воронежэнерго»</w:t>
      </w:r>
      <w:r w:rsidR="001418C9" w:rsidRPr="000E3988">
        <w:rPr>
          <w:rFonts w:ascii="Times New Roman" w:hAnsi="Times New Roman"/>
          <w:b/>
          <w:sz w:val="26"/>
          <w:szCs w:val="26"/>
        </w:rPr>
        <w:t>.</w:t>
      </w:r>
      <w:r w:rsidR="00405291" w:rsidRPr="000E3988">
        <w:rPr>
          <w:rFonts w:ascii="Times New Roman" w:hAnsi="Times New Roman"/>
          <w:b/>
          <w:sz w:val="26"/>
          <w:szCs w:val="26"/>
        </w:rPr>
        <w:t xml:space="preserve"> </w:t>
      </w:r>
    </w:p>
    <w:p w:rsidR="00035463" w:rsidRPr="00657B4D" w:rsidRDefault="00035463" w:rsidP="00035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18C9" w:rsidRPr="00A1041A" w:rsidRDefault="001418C9" w:rsidP="001418C9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1041A">
        <w:rPr>
          <w:rFonts w:ascii="Times New Roman" w:hAnsi="Times New Roman" w:cs="Times New Roman"/>
          <w:sz w:val="26"/>
          <w:szCs w:val="26"/>
        </w:rPr>
        <w:t>Специальная оценка условий труда 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РФ федеральным органом исполнительной власти нормативов условий труда и применения средств индивидуальной и коллективной защиты работников.</w:t>
      </w:r>
    </w:p>
    <w:p w:rsidR="008E0C04" w:rsidRPr="009145C9" w:rsidRDefault="001418C9" w:rsidP="008E0C04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145C9">
        <w:rPr>
          <w:rFonts w:ascii="Times New Roman" w:hAnsi="Times New Roman" w:cs="Times New Roman"/>
          <w:sz w:val="26"/>
          <w:szCs w:val="26"/>
        </w:rPr>
        <w:t>Специальная оценка условий труда должна быть проведена в соответствии с федеральным законом 426-ФЗ от 28.12.2013 «О специальной оценке условий труда»</w:t>
      </w:r>
      <w:r w:rsidR="008E0C04" w:rsidRPr="009145C9">
        <w:rPr>
          <w:rFonts w:ascii="Times New Roman" w:hAnsi="Times New Roman" w:cs="Times New Roman"/>
          <w:sz w:val="26"/>
          <w:szCs w:val="26"/>
        </w:rPr>
        <w:t>, ф</w:t>
      </w:r>
      <w:r w:rsidR="008E0C04" w:rsidRPr="009145C9">
        <w:rPr>
          <w:rFonts w:ascii="Times New Roman" w:eastAsia="Calibri" w:hAnsi="Times New Roman" w:cs="Times New Roman"/>
          <w:sz w:val="26"/>
          <w:szCs w:val="26"/>
        </w:rPr>
        <w:t>едеральны</w:t>
      </w:r>
      <w:r w:rsidR="008E0C04" w:rsidRPr="009145C9">
        <w:rPr>
          <w:rFonts w:ascii="Times New Roman" w:hAnsi="Times New Roman" w:cs="Times New Roman"/>
          <w:sz w:val="26"/>
          <w:szCs w:val="26"/>
        </w:rPr>
        <w:t>м</w:t>
      </w:r>
      <w:r w:rsidR="008E0C04" w:rsidRPr="009145C9">
        <w:rPr>
          <w:rFonts w:ascii="Times New Roman" w:eastAsia="Calibri" w:hAnsi="Times New Roman" w:cs="Times New Roman"/>
          <w:sz w:val="26"/>
          <w:szCs w:val="26"/>
        </w:rPr>
        <w:t xml:space="preserve"> закон</w:t>
      </w:r>
      <w:r w:rsidR="008E0C04" w:rsidRPr="009145C9">
        <w:rPr>
          <w:rFonts w:ascii="Times New Roman" w:hAnsi="Times New Roman" w:cs="Times New Roman"/>
          <w:sz w:val="26"/>
          <w:szCs w:val="26"/>
        </w:rPr>
        <w:t>ом</w:t>
      </w:r>
      <w:r w:rsidR="008E0C04" w:rsidRPr="009145C9">
        <w:rPr>
          <w:rFonts w:ascii="Times New Roman" w:eastAsia="Calibri" w:hAnsi="Times New Roman" w:cs="Times New Roman"/>
          <w:sz w:val="26"/>
          <w:szCs w:val="26"/>
        </w:rPr>
        <w:t xml:space="preserve"> от 28.12.2013 г. № 421-ФЗ «О внесении изменения в отдельные законодательные акты Российской Федерации в связи с принятием Федерального закона «О специальной оценке условий труда»</w:t>
      </w:r>
      <w:r w:rsidR="008E0C04" w:rsidRPr="009145C9">
        <w:rPr>
          <w:rFonts w:ascii="Times New Roman" w:hAnsi="Times New Roman" w:cs="Times New Roman"/>
          <w:sz w:val="26"/>
          <w:szCs w:val="26"/>
        </w:rPr>
        <w:t xml:space="preserve">, </w:t>
      </w:r>
      <w:r w:rsidRPr="009145C9">
        <w:rPr>
          <w:rFonts w:ascii="Times New Roman" w:hAnsi="Times New Roman" w:cs="Times New Roman"/>
          <w:sz w:val="26"/>
          <w:szCs w:val="26"/>
        </w:rPr>
        <w:t xml:space="preserve">Методикой </w:t>
      </w:r>
      <w:r w:rsidRPr="009145C9">
        <w:rPr>
          <w:rFonts w:ascii="Times New Roman" w:hAnsi="Times New Roman" w:cs="Times New Roman"/>
          <w:bCs/>
          <w:sz w:val="26"/>
          <w:szCs w:val="26"/>
        </w:rPr>
        <w:t>проведения специальной оценки условий труда</w:t>
      </w:r>
      <w:r w:rsidRPr="009145C9">
        <w:rPr>
          <w:rFonts w:ascii="Times New Roman" w:hAnsi="Times New Roman" w:cs="Times New Roman"/>
          <w:sz w:val="26"/>
          <w:szCs w:val="26"/>
        </w:rPr>
        <w:t xml:space="preserve">, утвержденной приказом Минтруда России </w:t>
      </w:r>
      <w:r w:rsidRPr="009145C9">
        <w:rPr>
          <w:rFonts w:ascii="Times New Roman" w:hAnsi="Times New Roman" w:cs="Times New Roman"/>
          <w:bCs/>
          <w:sz w:val="26"/>
          <w:szCs w:val="26"/>
        </w:rPr>
        <w:t>от 24.01.2014 № 33н</w:t>
      </w:r>
      <w:r w:rsidR="008849F5" w:rsidRPr="009145C9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9145C9" w:rsidRPr="009145C9">
        <w:rPr>
          <w:rFonts w:ascii="Times New Roman" w:hAnsi="Times New Roman" w:cs="Times New Roman"/>
          <w:sz w:val="26"/>
          <w:szCs w:val="26"/>
        </w:rPr>
        <w:t>письмом Министерства труда и социальной защиты РФ от 08.07.2014 №15-4/10/П-3758.</w:t>
      </w:r>
    </w:p>
    <w:p w:rsidR="001418C9" w:rsidRPr="00A1041A" w:rsidRDefault="001418C9" w:rsidP="001418C9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1041A">
        <w:rPr>
          <w:rFonts w:ascii="Times New Roman" w:hAnsi="Times New Roman" w:cs="Times New Roman"/>
          <w:sz w:val="26"/>
          <w:szCs w:val="26"/>
        </w:rPr>
        <w:t>В отношении рабочих мест организации, в которых осуществляются отдельные виды деятельности, Перечень которых утвержден Правительством Российской Федерации, специальная оценка условий труда проводится с учетом особенностей (в том числе при необходимости оценки травмоопасности рабочих мест), установленных Минтрудом России.</w:t>
      </w:r>
    </w:p>
    <w:p w:rsidR="00627BCF" w:rsidRPr="00A1041A" w:rsidRDefault="001418C9" w:rsidP="00AC10C0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1041A">
        <w:rPr>
          <w:rFonts w:ascii="Times New Roman" w:hAnsi="Times New Roman" w:cs="Times New Roman"/>
          <w:sz w:val="26"/>
          <w:szCs w:val="26"/>
        </w:rPr>
        <w:t>Количество  рабочих мест</w:t>
      </w:r>
      <w:r w:rsidR="005878B7">
        <w:rPr>
          <w:rFonts w:ascii="Times New Roman" w:hAnsi="Times New Roman" w:cs="Times New Roman"/>
          <w:sz w:val="26"/>
          <w:szCs w:val="26"/>
        </w:rPr>
        <w:t>,</w:t>
      </w:r>
      <w:r w:rsidRPr="00A1041A">
        <w:rPr>
          <w:rFonts w:ascii="Times New Roman" w:hAnsi="Times New Roman" w:cs="Times New Roman"/>
          <w:sz w:val="26"/>
          <w:szCs w:val="26"/>
        </w:rPr>
        <w:t xml:space="preserve"> подлежащих </w:t>
      </w:r>
      <w:r w:rsidR="005878B7">
        <w:rPr>
          <w:rFonts w:ascii="Times New Roman" w:hAnsi="Times New Roman" w:cs="Times New Roman"/>
          <w:sz w:val="26"/>
          <w:szCs w:val="26"/>
        </w:rPr>
        <w:t>с</w:t>
      </w:r>
      <w:r w:rsidR="005878B7" w:rsidRPr="00A1041A">
        <w:rPr>
          <w:rFonts w:ascii="Times New Roman" w:hAnsi="Times New Roman" w:cs="Times New Roman"/>
          <w:sz w:val="26"/>
          <w:szCs w:val="26"/>
        </w:rPr>
        <w:t>пециальн</w:t>
      </w:r>
      <w:r w:rsidR="005878B7">
        <w:rPr>
          <w:rFonts w:ascii="Times New Roman" w:hAnsi="Times New Roman" w:cs="Times New Roman"/>
          <w:sz w:val="26"/>
          <w:szCs w:val="26"/>
        </w:rPr>
        <w:t>ой</w:t>
      </w:r>
      <w:r w:rsidR="005878B7" w:rsidRPr="00A1041A">
        <w:rPr>
          <w:rFonts w:ascii="Times New Roman" w:hAnsi="Times New Roman" w:cs="Times New Roman"/>
          <w:sz w:val="26"/>
          <w:szCs w:val="26"/>
        </w:rPr>
        <w:t xml:space="preserve"> оценк</w:t>
      </w:r>
      <w:r w:rsidR="005878B7">
        <w:rPr>
          <w:rFonts w:ascii="Times New Roman" w:hAnsi="Times New Roman" w:cs="Times New Roman"/>
          <w:sz w:val="26"/>
          <w:szCs w:val="26"/>
        </w:rPr>
        <w:t>е</w:t>
      </w:r>
      <w:r w:rsidR="005878B7" w:rsidRPr="00A1041A">
        <w:rPr>
          <w:rFonts w:ascii="Times New Roman" w:hAnsi="Times New Roman" w:cs="Times New Roman"/>
          <w:sz w:val="26"/>
          <w:szCs w:val="26"/>
        </w:rPr>
        <w:t xml:space="preserve"> условий труда</w:t>
      </w:r>
      <w:r w:rsidRPr="00A1041A">
        <w:rPr>
          <w:rFonts w:ascii="Times New Roman" w:hAnsi="Times New Roman" w:cs="Times New Roman"/>
          <w:sz w:val="26"/>
          <w:szCs w:val="26"/>
        </w:rPr>
        <w:t xml:space="preserve"> </w:t>
      </w:r>
      <w:r w:rsidRPr="00A1041A">
        <w:rPr>
          <w:rFonts w:ascii="Times New Roman" w:hAnsi="Times New Roman" w:cs="Times New Roman"/>
          <w:sz w:val="26"/>
          <w:szCs w:val="26"/>
        </w:rPr>
        <w:sym w:font="Symbol" w:char="F02D"/>
      </w:r>
      <w:r w:rsidR="0054533E" w:rsidRPr="00A1041A">
        <w:rPr>
          <w:rFonts w:ascii="Times New Roman" w:hAnsi="Times New Roman" w:cs="Times New Roman"/>
          <w:sz w:val="26"/>
          <w:szCs w:val="26"/>
        </w:rPr>
        <w:t xml:space="preserve"> </w:t>
      </w:r>
      <w:r w:rsidR="00FD4E12">
        <w:rPr>
          <w:rFonts w:ascii="Times New Roman" w:hAnsi="Times New Roman" w:cs="Times New Roman"/>
          <w:sz w:val="26"/>
          <w:szCs w:val="26"/>
        </w:rPr>
        <w:t>6</w:t>
      </w:r>
      <w:r w:rsidR="009145C9">
        <w:rPr>
          <w:rFonts w:ascii="Times New Roman" w:hAnsi="Times New Roman" w:cs="Times New Roman"/>
          <w:sz w:val="26"/>
          <w:szCs w:val="26"/>
        </w:rPr>
        <w:t>00</w:t>
      </w:r>
      <w:r w:rsidR="000E4BF0">
        <w:rPr>
          <w:rFonts w:ascii="Times New Roman" w:hAnsi="Times New Roman" w:cs="Times New Roman"/>
          <w:sz w:val="26"/>
          <w:szCs w:val="26"/>
        </w:rPr>
        <w:t xml:space="preserve"> шт. без учета аналогичных рабочих мест</w:t>
      </w:r>
      <w:r w:rsidR="00FD4E12">
        <w:rPr>
          <w:rFonts w:ascii="Times New Roman" w:hAnsi="Times New Roman" w:cs="Times New Roman"/>
          <w:sz w:val="26"/>
          <w:szCs w:val="26"/>
        </w:rPr>
        <w:t xml:space="preserve"> (приложение 1, 2)</w:t>
      </w:r>
      <w:r w:rsidR="000E4BF0">
        <w:rPr>
          <w:rFonts w:ascii="Times New Roman" w:hAnsi="Times New Roman" w:cs="Times New Roman"/>
          <w:sz w:val="26"/>
          <w:szCs w:val="26"/>
        </w:rPr>
        <w:t>.</w:t>
      </w:r>
    </w:p>
    <w:p w:rsidR="002C095B" w:rsidRDefault="002A2BB1" w:rsidP="00974D9D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354137">
        <w:rPr>
          <w:rFonts w:ascii="Times New Roman" w:hAnsi="Times New Roman"/>
          <w:sz w:val="26"/>
          <w:szCs w:val="26"/>
        </w:rPr>
        <w:t xml:space="preserve">Адрес </w:t>
      </w:r>
      <w:r w:rsidR="00B069CE" w:rsidRPr="00354137">
        <w:rPr>
          <w:rFonts w:ascii="Times New Roman" w:hAnsi="Times New Roman"/>
          <w:sz w:val="26"/>
          <w:szCs w:val="26"/>
        </w:rPr>
        <w:t>рабочих мест, подлежащих специальной оценке условий труда</w:t>
      </w:r>
      <w:r w:rsidRPr="00354137">
        <w:rPr>
          <w:rFonts w:ascii="Times New Roman" w:hAnsi="Times New Roman"/>
          <w:sz w:val="26"/>
          <w:szCs w:val="26"/>
        </w:rPr>
        <w:t>:</w:t>
      </w:r>
    </w:p>
    <w:p w:rsidR="00F438A9" w:rsidRPr="00354137" w:rsidRDefault="00F438A9" w:rsidP="00974D9D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F438A9">
        <w:rPr>
          <w:rFonts w:ascii="Times New Roman" w:hAnsi="Times New Roman"/>
          <w:sz w:val="26"/>
          <w:szCs w:val="26"/>
        </w:rPr>
        <w:t>г. Воронеж, ул. Арзамасская, 2</w:t>
      </w:r>
      <w:r>
        <w:rPr>
          <w:rFonts w:ascii="Times New Roman" w:hAnsi="Times New Roman"/>
          <w:sz w:val="26"/>
          <w:szCs w:val="26"/>
        </w:rPr>
        <w:t>;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Воронежский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="00DA36EA">
        <w:rPr>
          <w:rFonts w:ascii="Times New Roman" w:hAnsi="Times New Roman"/>
          <w:sz w:val="26"/>
          <w:szCs w:val="26"/>
        </w:rPr>
        <w:t xml:space="preserve">г. Воронеж, ул. 9 </w:t>
      </w:r>
      <w:r w:rsidRPr="004D370E">
        <w:rPr>
          <w:rFonts w:ascii="Times New Roman" w:hAnsi="Times New Roman"/>
          <w:sz w:val="26"/>
          <w:szCs w:val="26"/>
        </w:rPr>
        <w:t>января, д. 205;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Рамонский РЭС Воронежская обл., п. Рамонь, ул. Фучика, 8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Репьевский РЭС Воронежская обл., с. Репьевка, ул. Мамкина, 104-104а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Семилукский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Семилукский р-н, п. Нижняя Ведуга, ул. Ленина, 40а;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 xml:space="preserve">Верхнехавский РЭС Воронежская обл., с. </w:t>
      </w:r>
      <w:bookmarkStart w:id="0" w:name="_GoBack"/>
      <w:bookmarkEnd w:id="0"/>
      <w:r w:rsidRPr="004D370E">
        <w:rPr>
          <w:rFonts w:ascii="Times New Roman" w:hAnsi="Times New Roman"/>
          <w:sz w:val="26"/>
          <w:szCs w:val="26"/>
        </w:rPr>
        <w:t>Верхняя Хава, пер. Энергетиков, 7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Хохольский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п.г.т. хохольский, ул. Есенина, 7.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Каширский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с. Каширское, ул. Пролетарская, 44в.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Нижнедевицкий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с. Нижнедевицк, ул. Почтовая, 4а.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Новоусманский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с. Новая Усмань, ул. Промышленная, 19а.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Панинский РЭС</w:t>
      </w:r>
      <w:r w:rsidR="00DC3C8D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р.п. Панино, ул.Первомайская, 79а.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lastRenderedPageBreak/>
        <w:t>Борисоглебский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Борисоглебск, ул. Первомайская, 95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397140, Воронежская обл., Борисоглебский р-с. Чигорак, ул. Центральная, 28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Аннинский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п.г.т. Анна, ул. Красноармейская, 1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Грибановский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 xml:space="preserve">Воронежская обл., п.г.т. Грибановский, ул. Шолохова, 2 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Новохоперский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г. Новохоперск, ул. Тимирязева, 16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Поворинский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Поворинский р-н. с. Пески, ул. Пролетарская, 57</w:t>
      </w:r>
    </w:p>
    <w:p w:rsidR="00986974" w:rsidRPr="004D370E" w:rsidRDefault="00986974" w:rsidP="001422CC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Таловский РЭС Воронежская обл., Таловский р-н, пос. Васильевка, районная подстанция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Терновский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с. Терновка, ул. Октябрьская, 86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Эртильский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Эртиль, ул.Ф.Энгельса, 38</w:t>
      </w:r>
    </w:p>
    <w:p w:rsidR="004618E7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Калачеевский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 xml:space="preserve">Воронежская обл., Калачеевский район, с. Заброды, ул. Кирова, 63    </w:t>
      </w:r>
      <w:r w:rsidR="004618E7" w:rsidRPr="00075620">
        <w:rPr>
          <w:rFonts w:ascii="Times New Roman" w:hAnsi="Times New Roman"/>
          <w:sz w:val="26"/>
          <w:szCs w:val="26"/>
        </w:rPr>
        <w:t xml:space="preserve">                               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Богучарский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Богучар, ул. Кирова,78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Бутурлиновский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Бутурлиновка, ул. Беговая,2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Верхнемамонский РЭС Воронежская обл., Верхнемамонский р-н, с. В. Мамон,ул.  Строителей, 4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Воробьевский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Воробьевский р-н, с. Воробьевка, ул.Чкалова.54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Павловский РЭС Воронежская обл., г. Павловск, ул. Донская, 29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Петропавловский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с. Петропавловка, ул. Восточная 21а</w:t>
      </w:r>
    </w:p>
    <w:p w:rsidR="00986974" w:rsidRPr="00075620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Лискинский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Лиски, ул. Индустриальная, 3</w:t>
      </w:r>
      <w:r w:rsidR="00DF0DD3" w:rsidRPr="00075620">
        <w:rPr>
          <w:rFonts w:ascii="Times New Roman" w:hAnsi="Times New Roman"/>
          <w:sz w:val="26"/>
          <w:szCs w:val="26"/>
        </w:rPr>
        <w:t>;</w:t>
      </w:r>
      <w:r w:rsidRPr="00075620">
        <w:rPr>
          <w:rFonts w:ascii="Times New Roman" w:hAnsi="Times New Roman"/>
          <w:sz w:val="26"/>
          <w:szCs w:val="26"/>
        </w:rPr>
        <w:t xml:space="preserve"> Воронежская обл, г. Лиски, ул. 40 лет Октября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075620">
        <w:rPr>
          <w:rFonts w:ascii="Times New Roman" w:hAnsi="Times New Roman"/>
          <w:sz w:val="26"/>
          <w:szCs w:val="26"/>
        </w:rPr>
        <w:t>Бобровский РЭС</w:t>
      </w:r>
      <w:r w:rsidR="004618E7" w:rsidRPr="00075620">
        <w:rPr>
          <w:rFonts w:ascii="Times New Roman" w:hAnsi="Times New Roman"/>
          <w:sz w:val="26"/>
          <w:szCs w:val="26"/>
        </w:rPr>
        <w:t xml:space="preserve"> </w:t>
      </w:r>
      <w:r w:rsidRPr="00075620">
        <w:rPr>
          <w:rFonts w:ascii="Times New Roman" w:hAnsi="Times New Roman"/>
          <w:sz w:val="26"/>
          <w:szCs w:val="26"/>
        </w:rPr>
        <w:t>Воронежская обл., г. Бобров, пер. Энергетиков, 2а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Россошанский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г. Россошь, пер. Краснознаменный, 1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Каменский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р. ц. Каменка, ул. Советская, 45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Кантемировский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обл.,р. ц. Кантемировка, ул. Шевченко, 162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Ольховатский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6"/>
          <w:szCs w:val="26"/>
        </w:rPr>
        <w:t>Воронежская обл., р.ц. Ольховатка, ул. Тимошенко, 28</w:t>
      </w:r>
    </w:p>
    <w:p w:rsidR="00986974" w:rsidRPr="004D370E" w:rsidRDefault="00986974" w:rsidP="00986974">
      <w:pPr>
        <w:pStyle w:val="aa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>Острогожский РЭС Воронежская обл., г. Острогожск, ул. 50 лет Октября, 2</w:t>
      </w:r>
    </w:p>
    <w:p w:rsidR="00986974" w:rsidRPr="004D370E" w:rsidRDefault="00986974" w:rsidP="004618E7">
      <w:pPr>
        <w:pStyle w:val="aa"/>
        <w:rPr>
          <w:rFonts w:ascii="Times New Roman" w:hAnsi="Times New Roman"/>
          <w:sz w:val="24"/>
          <w:szCs w:val="24"/>
        </w:rPr>
      </w:pPr>
      <w:r w:rsidRPr="004D370E">
        <w:rPr>
          <w:rFonts w:ascii="Times New Roman" w:hAnsi="Times New Roman"/>
          <w:sz w:val="26"/>
          <w:szCs w:val="26"/>
        </w:rPr>
        <w:t>Подгоренский РЭС</w:t>
      </w:r>
      <w:r w:rsidR="004618E7" w:rsidRPr="004D370E">
        <w:rPr>
          <w:rFonts w:ascii="Times New Roman" w:hAnsi="Times New Roman"/>
          <w:sz w:val="26"/>
          <w:szCs w:val="26"/>
        </w:rPr>
        <w:t xml:space="preserve"> </w:t>
      </w:r>
      <w:r w:rsidRPr="004D370E">
        <w:rPr>
          <w:rFonts w:ascii="Times New Roman" w:hAnsi="Times New Roman"/>
          <w:sz w:val="24"/>
          <w:szCs w:val="24"/>
        </w:rPr>
        <w:t xml:space="preserve">Воронежская обл., р.ц. Подгорное, ул. Северная, 1 </w:t>
      </w:r>
    </w:p>
    <w:p w:rsidR="008252DD" w:rsidRPr="004D370E" w:rsidRDefault="008252DD" w:rsidP="008252DD">
      <w:pPr>
        <w:pStyle w:val="aa"/>
        <w:tabs>
          <w:tab w:val="left" w:pos="176"/>
        </w:tabs>
        <w:ind w:left="34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 xml:space="preserve">Сроки выполнения работ - с момента заключения договора до </w:t>
      </w:r>
      <w:r w:rsidR="000614A8" w:rsidRPr="004D370E">
        <w:rPr>
          <w:rFonts w:ascii="Times New Roman" w:hAnsi="Times New Roman"/>
          <w:sz w:val="26"/>
          <w:szCs w:val="26"/>
        </w:rPr>
        <w:t>30</w:t>
      </w:r>
      <w:r w:rsidRPr="004D370E">
        <w:rPr>
          <w:rFonts w:ascii="Times New Roman" w:hAnsi="Times New Roman"/>
          <w:sz w:val="26"/>
          <w:szCs w:val="26"/>
        </w:rPr>
        <w:t>.12.201</w:t>
      </w:r>
      <w:r w:rsidR="0087219D">
        <w:rPr>
          <w:rFonts w:ascii="Times New Roman" w:hAnsi="Times New Roman"/>
          <w:sz w:val="26"/>
          <w:szCs w:val="26"/>
        </w:rPr>
        <w:t>8</w:t>
      </w:r>
      <w:r w:rsidRPr="004D370E">
        <w:rPr>
          <w:rFonts w:ascii="Times New Roman" w:hAnsi="Times New Roman"/>
          <w:sz w:val="26"/>
          <w:szCs w:val="26"/>
        </w:rPr>
        <w:t xml:space="preserve"> г.</w:t>
      </w:r>
    </w:p>
    <w:p w:rsidR="00291792" w:rsidRPr="004D370E" w:rsidRDefault="00291792" w:rsidP="00661885">
      <w:pPr>
        <w:pStyle w:val="aa"/>
        <w:tabs>
          <w:tab w:val="left" w:pos="176"/>
        </w:tabs>
        <w:ind w:left="34"/>
        <w:rPr>
          <w:rFonts w:ascii="Times New Roman" w:hAnsi="Times New Roman"/>
          <w:sz w:val="8"/>
          <w:szCs w:val="8"/>
        </w:rPr>
      </w:pPr>
    </w:p>
    <w:p w:rsidR="00D74A1B" w:rsidRPr="004D370E" w:rsidRDefault="000431D2" w:rsidP="00D560FA">
      <w:pPr>
        <w:pStyle w:val="aa"/>
        <w:tabs>
          <w:tab w:val="left" w:pos="176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4D370E">
        <w:rPr>
          <w:rFonts w:ascii="Times New Roman" w:hAnsi="Times New Roman"/>
          <w:sz w:val="26"/>
          <w:szCs w:val="26"/>
        </w:rPr>
        <w:t xml:space="preserve">5. </w:t>
      </w:r>
      <w:r w:rsidR="00D74A1B" w:rsidRPr="004D370E">
        <w:rPr>
          <w:rFonts w:ascii="Times New Roman" w:hAnsi="Times New Roman"/>
          <w:sz w:val="26"/>
          <w:szCs w:val="26"/>
        </w:rPr>
        <w:t>Организация, привлекаемая к проведению специальной оценке условий труда должна соответствовать следующим требованиям:</w:t>
      </w:r>
    </w:p>
    <w:p w:rsidR="00D74A1B" w:rsidRPr="004D370E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>5.1. В уставных документах организации в качестве основного вида деятельности или одного из видов ее деятельности должно быть указано проведение специальной оценки условий труда.</w:t>
      </w:r>
    </w:p>
    <w:p w:rsidR="00D74A1B" w:rsidRPr="004D370E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>5.2. Организация должна быть аккредитована в установленном порядке и внесена в Реестр аккредитованных организаций</w:t>
      </w:r>
      <w:r w:rsidR="00BD1914">
        <w:rPr>
          <w:rFonts w:ascii="Times New Roman" w:hAnsi="Times New Roman" w:cs="Times New Roman"/>
          <w:sz w:val="26"/>
          <w:szCs w:val="26"/>
        </w:rPr>
        <w:t>,</w:t>
      </w:r>
      <w:r w:rsidRPr="004D370E">
        <w:rPr>
          <w:rFonts w:ascii="Times New Roman" w:hAnsi="Times New Roman" w:cs="Times New Roman"/>
          <w:sz w:val="26"/>
          <w:szCs w:val="26"/>
        </w:rPr>
        <w:t xml:space="preserve"> оказывающих услуги в области охраны труда, а в установленных Минтруда России случаях в реестр организаций, проводящих специальную оценку условий труда.</w:t>
      </w:r>
    </w:p>
    <w:p w:rsidR="00C905D3" w:rsidRPr="004D370E" w:rsidRDefault="00D74A1B" w:rsidP="00C905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 xml:space="preserve">5.3. Организация должна иметь собственную испытательную лабораторию, аккредитованную национальным органом РФ по аккредитации в порядке, установленном законодательством РФ и иметь </w:t>
      </w:r>
      <w:r w:rsidR="009C1DB5" w:rsidRPr="004D370E">
        <w:rPr>
          <w:rFonts w:ascii="Times New Roman" w:hAnsi="Times New Roman" w:cs="Times New Roman"/>
          <w:sz w:val="26"/>
          <w:szCs w:val="26"/>
        </w:rPr>
        <w:t xml:space="preserve">не менее 5 </w:t>
      </w:r>
      <w:r w:rsidRPr="004D370E">
        <w:rPr>
          <w:rFonts w:ascii="Times New Roman" w:hAnsi="Times New Roman" w:cs="Times New Roman"/>
          <w:sz w:val="26"/>
          <w:szCs w:val="26"/>
        </w:rPr>
        <w:t>штатных аттестованных экспертов</w:t>
      </w:r>
      <w:r w:rsidR="009C1DB5" w:rsidRPr="004D370E">
        <w:rPr>
          <w:rFonts w:ascii="Times New Roman" w:hAnsi="Times New Roman" w:cs="Times New Roman"/>
          <w:sz w:val="26"/>
          <w:szCs w:val="26"/>
        </w:rPr>
        <w:t xml:space="preserve">, </w:t>
      </w:r>
      <w:r w:rsidR="00C905D3" w:rsidRPr="004D370E">
        <w:rPr>
          <w:rFonts w:ascii="Times New Roman" w:hAnsi="Times New Roman" w:cs="Times New Roman"/>
          <w:sz w:val="26"/>
          <w:szCs w:val="26"/>
        </w:rPr>
        <w:t>имеющих сертификат эксперта на право выполнение работ по СОУТ, в том числе не менее 1 эксперта, имеющего высшее образование по одной из специальностей: врач по общей гигиене, врач по гигиене труда</w:t>
      </w:r>
      <w:r w:rsidR="00353877" w:rsidRPr="004D370E">
        <w:rPr>
          <w:rFonts w:ascii="Times New Roman" w:hAnsi="Times New Roman" w:cs="Times New Roman"/>
          <w:sz w:val="26"/>
          <w:szCs w:val="26"/>
        </w:rPr>
        <w:t>, в</w:t>
      </w:r>
      <w:r w:rsidR="00C905D3" w:rsidRPr="004D370E">
        <w:rPr>
          <w:rFonts w:ascii="Times New Roman" w:hAnsi="Times New Roman" w:cs="Times New Roman"/>
          <w:sz w:val="26"/>
          <w:szCs w:val="26"/>
        </w:rPr>
        <w:t>рач по санитарно-гигиеническим лабораторным исследованиям.</w:t>
      </w:r>
    </w:p>
    <w:p w:rsidR="00C905D3" w:rsidRPr="004D370E" w:rsidRDefault="00C905D3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FF0000"/>
          <w:sz w:val="26"/>
          <w:szCs w:val="26"/>
        </w:rPr>
      </w:pPr>
    </w:p>
    <w:p w:rsidR="00D74A1B" w:rsidRPr="004D370E" w:rsidRDefault="00D74A1B" w:rsidP="00D74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Информация о квалификации и профессиональной подготовке каждого специалиста, привлекаемого для проведения специальной оценки условий труда должна содержать:</w:t>
      </w:r>
    </w:p>
    <w:p w:rsidR="00D74A1B" w:rsidRPr="004D370E" w:rsidRDefault="00D74A1B" w:rsidP="00D74A1B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фамилию, имя, отчество;</w:t>
      </w:r>
    </w:p>
    <w:p w:rsidR="00D74A1B" w:rsidRPr="004D370E" w:rsidRDefault="00D74A1B" w:rsidP="00D74A1B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образование (наименование учебного заведения, специальность, год окончания);</w:t>
      </w:r>
    </w:p>
    <w:p w:rsidR="00D74A1B" w:rsidRPr="004D370E" w:rsidRDefault="00D74A1B" w:rsidP="00D74A1B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стаж работы специалиста в заявленной области аккредитации;</w:t>
      </w:r>
    </w:p>
    <w:p w:rsidR="00D74A1B" w:rsidRPr="004D370E" w:rsidRDefault="00D74A1B" w:rsidP="00D74A1B">
      <w:pPr>
        <w:pStyle w:val="a3"/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 специальной подготовке, переподготовке и повышении квалификации специалистов (где проводилась, номер и дата свидетельства, аттестата).</w:t>
      </w:r>
    </w:p>
    <w:p w:rsidR="00D74A1B" w:rsidRPr="004D370E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 xml:space="preserve">5.4. Область аккредитации лаборатории должна включать следующие факторы: химические факторы, в том числе вещества биологической природы; </w:t>
      </w:r>
      <w:r w:rsidRPr="004D370E">
        <w:rPr>
          <w:rFonts w:ascii="Times New Roman" w:hAnsi="Times New Roman" w:cs="Times New Roman"/>
          <w:color w:val="000000"/>
          <w:sz w:val="26"/>
          <w:szCs w:val="26"/>
        </w:rPr>
        <w:t>аэрозоли преимущественно фиброгенного действия;</w:t>
      </w:r>
      <w:r w:rsidRPr="004D370E">
        <w:rPr>
          <w:rFonts w:ascii="Times New Roman" w:hAnsi="Times New Roman" w:cs="Times New Roman"/>
          <w:sz w:val="26"/>
          <w:szCs w:val="26"/>
        </w:rPr>
        <w:t xml:space="preserve"> физические факторы (микроклимат, освещение, шум, ультразвук, инфразвук, вибрация, электрические поля промышленной частоты, магнитные поля промышленной частоты, электромагнитные излучения радиочастотного диапазона).</w:t>
      </w:r>
    </w:p>
    <w:p w:rsidR="00D74A1B" w:rsidRPr="004D370E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>5.5. Организация, проводящая специальную оценку условий труда должна иметь утвержденные методы исследований (испытаний) и методики (методы) измерений, а в установленных законодательством случаях утвержденные и аттестованные методы исследований (испытаний) и методики (методы) измерений, внесенные в Федеральный информационный фонд по обеспечению единства измерений.</w:t>
      </w:r>
    </w:p>
    <w:p w:rsidR="00D74A1B" w:rsidRPr="004D370E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>5.6. Организация, проводящая специальную оценку условий труда и специалисты лаборатории (в установленных законодательством случаях эксперты организации), проводящих специальную оценку условий труда, должны быть независимы и должны руководствоваться  в своей деятельности исключительно требованиями Трудового кодекса Российской Федерации, федерального закона «О специальной оценке условий труда», других федеральных законов и иных нормативных правовых актов Российской Федерации, регулирующих специальную оценку условий труда.</w:t>
      </w:r>
    </w:p>
    <w:p w:rsidR="00D74A1B" w:rsidRPr="004D370E" w:rsidRDefault="00D74A1B" w:rsidP="00D74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Средства измерений, применяемые организацией </w:t>
      </w:r>
      <w:r w:rsidRPr="004D370E">
        <w:rPr>
          <w:rFonts w:ascii="Times New Roman" w:hAnsi="Times New Roman" w:cs="Times New Roman"/>
          <w:sz w:val="26"/>
          <w:szCs w:val="26"/>
        </w:rPr>
        <w:t>привлекаемой к проведению специальной оценке условий труда,</w:t>
      </w: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проведении исследований (испытаний) и измерений вредных и (или) опасных факторов:</w:t>
      </w:r>
    </w:p>
    <w:p w:rsidR="00D74A1B" w:rsidRPr="004D370E" w:rsidRDefault="00D74A1B" w:rsidP="00D74A1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соответствовать применяемым методам исследований (испытаний) и методикам (методам) измерений;</w:t>
      </w:r>
    </w:p>
    <w:p w:rsidR="00D74A1B" w:rsidRPr="004D370E" w:rsidRDefault="00D74A1B" w:rsidP="00D74A1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быть п</w:t>
      </w:r>
      <w:r w:rsidR="00DD1E6A"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оверены в установленном порядке;</w:t>
      </w:r>
    </w:p>
    <w:p w:rsidR="00D74A1B" w:rsidRPr="004D370E" w:rsidRDefault="00D74A1B" w:rsidP="00D74A1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быть внесены в перечень Госреестра рекомендуемых приборов для контроля, а установленных законодательством случаях внесены в Федеральный информационный фонд по обеспечению единства измерений;</w:t>
      </w:r>
    </w:p>
    <w:p w:rsidR="00D74A1B" w:rsidRPr="004D370E" w:rsidRDefault="00D74A1B" w:rsidP="00D74A1B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соответствовать обязательным метрологическим требованиям к измерениям, относящимся к сфере государственного регулирования обеспечения единства измерений и производимым при выполнении работ по обеспечению безопасных условий и охраны труда (в том числе по показателям точности измерения).</w:t>
      </w:r>
    </w:p>
    <w:p w:rsidR="00D74A1B" w:rsidRPr="00FF1011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D370E">
        <w:rPr>
          <w:rFonts w:ascii="Times New Roman" w:hAnsi="Times New Roman" w:cs="Times New Roman"/>
          <w:sz w:val="26"/>
          <w:szCs w:val="26"/>
        </w:rPr>
        <w:t>7. Исследования (испытания) и измерения вредных и (или) опасных факторов должны проводиться в ходе осуществления штатных производственных (технологических) процессов и (или) штатной деятельности ра</w:t>
      </w:r>
      <w:r w:rsidRPr="00FF1011">
        <w:rPr>
          <w:rFonts w:ascii="Times New Roman" w:hAnsi="Times New Roman" w:cs="Times New Roman"/>
          <w:sz w:val="26"/>
          <w:szCs w:val="26"/>
        </w:rPr>
        <w:t>ботодателя с учетом используемого работником производственного оборудования, материалов и сырья, являющихся источниками вредных и (или) опасных факторов.</w:t>
      </w:r>
    </w:p>
    <w:p w:rsidR="00D74A1B" w:rsidRPr="00FF1011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</w:t>
      </w:r>
      <w:r w:rsidRPr="00FF1011">
        <w:rPr>
          <w:rFonts w:ascii="Times New Roman" w:hAnsi="Times New Roman" w:cs="Times New Roman"/>
          <w:sz w:val="26"/>
          <w:szCs w:val="26"/>
        </w:rPr>
        <w:t>. Специальная оценка условий труда должна включать следующие этапы:</w:t>
      </w:r>
    </w:p>
    <w:p w:rsidR="00D74A1B" w:rsidRPr="00FF1011" w:rsidRDefault="00D74A1B" w:rsidP="00D74A1B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идентификация потенциально вредных и (или) опасных производственных факторов;</w:t>
      </w:r>
    </w:p>
    <w:p w:rsidR="00D74A1B" w:rsidRPr="00FF1011" w:rsidRDefault="00D74A1B" w:rsidP="00D74A1B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исследования (испытания) и измерения идентифицированных вредных и (или) опасных производственных факторов;</w:t>
      </w:r>
    </w:p>
    <w:p w:rsidR="00D74A1B" w:rsidRPr="00FF1011" w:rsidRDefault="00D74A1B" w:rsidP="00D74A1B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отнесение условий труда на рабочих местах к классам (подклассам) условий труда по степени вредности или опасности по результатам проведения исследований (испытаний) и измерений вредных и (или) опасных производственных факторов;</w:t>
      </w:r>
    </w:p>
    <w:p w:rsidR="00D74A1B" w:rsidRPr="00FF1011" w:rsidRDefault="00D74A1B" w:rsidP="00D74A1B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оформление результатов проведения специальной оценки условий труда.</w:t>
      </w:r>
    </w:p>
    <w:p w:rsidR="00D74A1B" w:rsidRPr="00FF1011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FF1011">
        <w:rPr>
          <w:rFonts w:ascii="Times New Roman" w:hAnsi="Times New Roman" w:cs="Times New Roman"/>
          <w:sz w:val="26"/>
          <w:szCs w:val="26"/>
        </w:rPr>
        <w:t>. В случае несогласии членов комиссии по проведению специальной оценки условий труда с результатами идентификации потенциально вредных и (или) опасных производственных факторов, исследований (испытаний) и измерений вредных и (или) опасных производственных факторов организация, осуществляющая специальную оценку должна обосновать сделанные выводы.</w:t>
      </w:r>
    </w:p>
    <w:p w:rsidR="00D74A1B" w:rsidRPr="00FF1011" w:rsidRDefault="00D74A1B" w:rsidP="00D74A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Pr="00FF1011">
        <w:rPr>
          <w:rFonts w:ascii="Times New Roman" w:hAnsi="Times New Roman" w:cs="Times New Roman"/>
          <w:sz w:val="26"/>
          <w:szCs w:val="26"/>
        </w:rPr>
        <w:t>.  Результаты проведенных исследований (испытаний) и измерений вредных и (или) опасных факторов оформляются протоколами в отношении каждого из этих вредных и (или) опасных факторов, подвергнутых исследованиям (испытаниям) и измерениям, с указанием: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полного наименования организации, проводящей специальную оценку условий труда, регистрационного номера записи в реестре организаций, проводящих специальную оценку условий труда, а также сведений об аккредитации в национальной системе аккредитации;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уникального номера протокола (определяется организацией, проводящей специальную оценку условий труда), содержащегося на каждой странице протокола вместе с номером страницы протокола;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полного наименования работодателя;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места нахождения и места осуществления деятельности работодателя;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наименования структурного подразделения работодателя (при наличии);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индивидуального номера рабочего места, наименования должности, профессии или специальности работника (работников), занятого (занятых) на данном рабочем месте, в соответствии с наименованием этих должностей, профессий или специальностей, указанным в квалификационных справочниках;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наименования вредного и (или) опасного фактора, в отношении которого проведены исследования (испытания) и измерения, в соответствии с классификатором;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даты проведения исследований (испытаний) и измерений вредного и (или) опасного фактора;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сведений о применяемых средствах измерений (наименование прибора, инструмента, заводской номер, срок действия и номер свидетельства о поверке);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наименования примененных метода исследований (испытаний) и (или) метода (методики) измерений вредного и (или) опасного фактора, реквизитов нормативных правовых актов, их утвердивших (вид нормативного правового акта, наименование органа, его издавшего, название, дата и номер);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 xml:space="preserve">реквизитов нормативных правовых актов (вид нормативного правового акта, наименование органа, его издавшего, название, дата и номер), регламентирующих предельно допустимые концентрации (далее - ПДК), предельно допустимые </w:t>
      </w:r>
      <w:r w:rsidRPr="00191F94">
        <w:rPr>
          <w:rFonts w:ascii="Times New Roman" w:hAnsi="Times New Roman" w:cs="Times New Roman"/>
          <w:sz w:val="26"/>
          <w:szCs w:val="26"/>
        </w:rPr>
        <w:lastRenderedPageBreak/>
        <w:t>уровни (далее - ПДУ), а также нормативные уровни исследуемого (испытуемого) и измеряемого вредного и (или) опасного фактора;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места проведения исследований (испытаний) и измерений вредного и (или) опасного фактора с приложением при необходимости эскиза помещения, в котором они проводились, с указанием размещения оборудования и нанесением на нем точки (точек) исследований (испытаний) и измерений вредного и (или) опасного фактора (отбора проб);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нормативное и фактическое значение уровня</w:t>
      </w:r>
      <w:r w:rsidR="00BD1914">
        <w:rPr>
          <w:rFonts w:ascii="Times New Roman" w:hAnsi="Times New Roman" w:cs="Times New Roman"/>
          <w:sz w:val="26"/>
          <w:szCs w:val="26"/>
        </w:rPr>
        <w:t xml:space="preserve"> </w:t>
      </w:r>
      <w:r w:rsidRPr="00191F94">
        <w:rPr>
          <w:rFonts w:ascii="Times New Roman" w:hAnsi="Times New Roman" w:cs="Times New Roman"/>
          <w:sz w:val="26"/>
          <w:szCs w:val="26"/>
        </w:rPr>
        <w:t>исследуемого (испытуемого) и измеряемого вредного и (или) опасного фактора с указанием при необходимости единиц измерений и продолжительности его воздействия на всех местах проведения исследований (испытаний) и измерений;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заключение по фактическому уровню вредного и (или) опасного фактора на всех местах проведения его исследований (испытаний) и измерений с указанием итогового класса (подкласса) условий труда вредного и (или) опасного фактора;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фамилии, имена, отчества, должности специалистов организации, проводящей специальную оценку условий труда, проводивших исследования (испытания) и измерения вредного и (или) опасного фактора.</w:t>
      </w:r>
    </w:p>
    <w:p w:rsidR="00D74A1B" w:rsidRPr="00FF1011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 xml:space="preserve">В случае если в качестве результатов исследований (испытаний) и измерений вредных и (или) опасных факторов использованы результаты исследований (испытаний) и измерений вредных и (или) опасных факторов, проведенных аккредитованной в установленном </w:t>
      </w:r>
      <w:r w:rsidRPr="00A20D22">
        <w:rPr>
          <w:rFonts w:ascii="Times New Roman" w:hAnsi="Times New Roman" w:cs="Times New Roman"/>
          <w:sz w:val="26"/>
          <w:szCs w:val="26"/>
        </w:rPr>
        <w:t>законодательством</w:t>
      </w:r>
      <w:r w:rsidRPr="00FF1011">
        <w:rPr>
          <w:rFonts w:ascii="Times New Roman" w:hAnsi="Times New Roman" w:cs="Times New Roman"/>
          <w:sz w:val="26"/>
          <w:szCs w:val="26"/>
        </w:rPr>
        <w:t xml:space="preserve"> Российской Федерации порядке испытательной лабораторией (центром) при осуществлении организованного в установленном порядке на рабочем месте производственного контроля за условиями труда, то к протоколу прикладывается заключение эксперта о возможности использования указанных результатов.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F1011">
        <w:rPr>
          <w:rFonts w:ascii="Times New Roman" w:hAnsi="Times New Roman" w:cs="Times New Roman"/>
          <w:sz w:val="26"/>
          <w:szCs w:val="26"/>
        </w:rPr>
        <w:t>Результаты проведенных исследований (испытаний) и измерений вредных и (или) опасных производственных факторов должны быть оформлены организацией</w:t>
      </w:r>
      <w:r w:rsidR="00A14B81">
        <w:rPr>
          <w:rFonts w:ascii="Times New Roman" w:hAnsi="Times New Roman" w:cs="Times New Roman"/>
          <w:sz w:val="26"/>
          <w:szCs w:val="26"/>
        </w:rPr>
        <w:t xml:space="preserve">, </w:t>
      </w:r>
      <w:r w:rsidRPr="00FF1011">
        <w:rPr>
          <w:rFonts w:ascii="Times New Roman" w:hAnsi="Times New Roman" w:cs="Times New Roman"/>
          <w:sz w:val="26"/>
          <w:szCs w:val="26"/>
        </w:rPr>
        <w:t>проводящей специальную оценку условий труда протоколами в отношении каждого из этих вредных и (или) опасных производственных факторов, подвергнутых исследованиям (испытаниям) и измерениям.</w:t>
      </w:r>
    </w:p>
    <w:p w:rsidR="00D74A1B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FF1011">
        <w:rPr>
          <w:rFonts w:ascii="Times New Roman" w:hAnsi="Times New Roman" w:cs="Times New Roman"/>
          <w:sz w:val="26"/>
          <w:szCs w:val="26"/>
        </w:rPr>
        <w:t>. Организация, проводящая специальную оценку условий труда, составляет отчет о ее проведении</w:t>
      </w:r>
      <w:r>
        <w:rPr>
          <w:rFonts w:ascii="Times New Roman" w:hAnsi="Times New Roman" w:cs="Times New Roman"/>
          <w:sz w:val="26"/>
          <w:szCs w:val="26"/>
        </w:rPr>
        <w:t xml:space="preserve"> в установленной приказом Минтруда</w:t>
      </w:r>
      <w:r w:rsidRPr="003F00A7">
        <w:rPr>
          <w:rFonts w:ascii="Times New Roman" w:hAnsi="Times New Roman" w:cs="Times New Roman"/>
          <w:sz w:val="26"/>
          <w:szCs w:val="26"/>
        </w:rPr>
        <w:t xml:space="preserve"> </w:t>
      </w:r>
      <w:r w:rsidRPr="00FF1011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FF1011">
        <w:rPr>
          <w:rFonts w:ascii="Times New Roman" w:hAnsi="Times New Roman" w:cs="Times New Roman"/>
          <w:bCs/>
          <w:sz w:val="26"/>
          <w:szCs w:val="26"/>
        </w:rPr>
        <w:t>от 24.01.2014 № 33н</w:t>
      </w:r>
      <w:r>
        <w:rPr>
          <w:rFonts w:ascii="Times New Roman" w:hAnsi="Times New Roman" w:cs="Times New Roman"/>
          <w:bCs/>
          <w:sz w:val="26"/>
          <w:szCs w:val="26"/>
        </w:rPr>
        <w:t xml:space="preserve"> форме</w:t>
      </w:r>
      <w:r w:rsidRPr="00FF1011">
        <w:rPr>
          <w:rFonts w:ascii="Times New Roman" w:hAnsi="Times New Roman" w:cs="Times New Roman"/>
          <w:sz w:val="26"/>
          <w:szCs w:val="26"/>
        </w:rPr>
        <w:t>, в который включаются следующие результаты проведения специальной оценки условий труда: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224"/>
      <w:bookmarkEnd w:id="1"/>
      <w:r w:rsidRPr="00191F94">
        <w:rPr>
          <w:rFonts w:ascii="Times New Roman" w:hAnsi="Times New Roman" w:cs="Times New Roman"/>
          <w:sz w:val="26"/>
          <w:szCs w:val="26"/>
        </w:rPr>
        <w:t>сведения об организации, проводящей специальную оценку условий труда, с приложением копий документов, подтверждающих ее соответствие;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225"/>
      <w:bookmarkEnd w:id="2"/>
      <w:r w:rsidRPr="00191F94">
        <w:rPr>
          <w:rFonts w:ascii="Times New Roman" w:hAnsi="Times New Roman" w:cs="Times New Roman"/>
          <w:sz w:val="26"/>
          <w:szCs w:val="26"/>
        </w:rPr>
        <w:t>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протоколы оценки эффективности средств индивидуальной защиты</w:t>
      </w:r>
      <w:r>
        <w:rPr>
          <w:rFonts w:ascii="Times New Roman" w:hAnsi="Times New Roman" w:cs="Times New Roman"/>
          <w:sz w:val="26"/>
          <w:szCs w:val="26"/>
        </w:rPr>
        <w:t xml:space="preserve"> (при наличии)</w:t>
      </w:r>
      <w:r w:rsidRPr="00191F94">
        <w:rPr>
          <w:rFonts w:ascii="Times New Roman" w:hAnsi="Times New Roman" w:cs="Times New Roman"/>
          <w:sz w:val="26"/>
          <w:szCs w:val="26"/>
        </w:rPr>
        <w:t>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протокол комиссии, содержащий решение о невозможности проведения исследований (испытаний) и измерений (при наличии такого решения);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сводная ведомость специальной оценки условий труда;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lastRenderedPageBreak/>
        <w:t>перечень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232"/>
      <w:bookmarkEnd w:id="3"/>
      <w:r w:rsidRPr="00191F94">
        <w:rPr>
          <w:rFonts w:ascii="Times New Roman" w:hAnsi="Times New Roman" w:cs="Times New Roman"/>
          <w:sz w:val="26"/>
          <w:szCs w:val="26"/>
        </w:rPr>
        <w:t>заключения эксперта организации, проводящей специальную оценку условий труда;</w:t>
      </w:r>
    </w:p>
    <w:p w:rsidR="00D74A1B" w:rsidRPr="00191F94" w:rsidRDefault="00D74A1B" w:rsidP="00D74A1B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F94">
        <w:rPr>
          <w:rFonts w:ascii="Times New Roman" w:hAnsi="Times New Roman" w:cs="Times New Roman"/>
          <w:sz w:val="26"/>
          <w:szCs w:val="26"/>
        </w:rPr>
        <w:t>в случае несогласия члена комиссии с результатами проведения специальной оценки условий труда - мотивированное особое мнение.</w:t>
      </w:r>
    </w:p>
    <w:p w:rsidR="00D74A1B" w:rsidRDefault="00D74A1B" w:rsidP="00D74A1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F1011">
        <w:rPr>
          <w:rFonts w:ascii="Times New Roman" w:hAnsi="Times New Roman" w:cs="Times New Roman"/>
          <w:sz w:val="26"/>
          <w:szCs w:val="26"/>
        </w:rPr>
        <w:t>. Указанные в п. 1</w:t>
      </w:r>
      <w:r>
        <w:rPr>
          <w:rFonts w:ascii="Times New Roman" w:hAnsi="Times New Roman" w:cs="Times New Roman"/>
          <w:sz w:val="26"/>
          <w:szCs w:val="26"/>
        </w:rPr>
        <w:t xml:space="preserve">0, 11 </w:t>
      </w:r>
      <w:r w:rsidRPr="00FF1011">
        <w:rPr>
          <w:rFonts w:ascii="Times New Roman" w:hAnsi="Times New Roman" w:cs="Times New Roman"/>
          <w:sz w:val="26"/>
          <w:szCs w:val="26"/>
        </w:rPr>
        <w:t xml:space="preserve">материалы должны быть представлены в бумажном варианте и на электронном носителе в формате </w:t>
      </w:r>
      <w:r w:rsidRPr="00FF1011">
        <w:rPr>
          <w:rFonts w:ascii="Times New Roman" w:hAnsi="Times New Roman" w:cs="Times New Roman"/>
          <w:sz w:val="26"/>
          <w:szCs w:val="26"/>
          <w:lang w:val="en-US"/>
        </w:rPr>
        <w:t>Word</w:t>
      </w:r>
      <w:r w:rsidRPr="00FF1011">
        <w:rPr>
          <w:rFonts w:ascii="Times New Roman" w:hAnsi="Times New Roman" w:cs="Times New Roman"/>
          <w:sz w:val="26"/>
          <w:szCs w:val="26"/>
        </w:rPr>
        <w:t xml:space="preserve"> или </w:t>
      </w:r>
      <w:r w:rsidRPr="00FF1011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FF101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74A1B" w:rsidRDefault="00D74A1B" w:rsidP="00D74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r w:rsidRPr="008653FC">
        <w:rPr>
          <w:rFonts w:ascii="Times New Roman" w:hAnsi="Times New Roman" w:cs="Times New Roman"/>
          <w:sz w:val="26"/>
          <w:szCs w:val="26"/>
        </w:rPr>
        <w:t xml:space="preserve">Организация, проводящая специальную оценку условий труда, в течение десяти рабочих дней со дня утверждения отчета о ее проведении </w:t>
      </w:r>
      <w:r>
        <w:rPr>
          <w:rFonts w:ascii="Times New Roman" w:hAnsi="Times New Roman" w:cs="Times New Roman"/>
          <w:sz w:val="26"/>
          <w:szCs w:val="26"/>
        </w:rPr>
        <w:t xml:space="preserve">должна </w:t>
      </w:r>
      <w:r w:rsidRPr="008653FC">
        <w:rPr>
          <w:rFonts w:ascii="Times New Roman" w:hAnsi="Times New Roman" w:cs="Times New Roman"/>
          <w:sz w:val="26"/>
          <w:szCs w:val="26"/>
        </w:rPr>
        <w:t>перед</w:t>
      </w:r>
      <w:r>
        <w:rPr>
          <w:rFonts w:ascii="Times New Roman" w:hAnsi="Times New Roman" w:cs="Times New Roman"/>
          <w:sz w:val="26"/>
          <w:szCs w:val="26"/>
        </w:rPr>
        <w:t>ать</w:t>
      </w:r>
      <w:r w:rsidRPr="008653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8653FC">
        <w:rPr>
          <w:rFonts w:ascii="Times New Roman" w:hAnsi="Times New Roman" w:cs="Times New Roman"/>
          <w:sz w:val="26"/>
          <w:szCs w:val="26"/>
        </w:rPr>
        <w:t>езультаты проведения специальной оценки условий труда, в том числе в отношении рабочих мест, условия труда на которых признаны допустимыми и декларируются как соответствующие государственным нормативным требованиям охраны труда</w:t>
      </w:r>
      <w:r>
        <w:rPr>
          <w:rFonts w:ascii="Times New Roman" w:hAnsi="Times New Roman" w:cs="Times New Roman"/>
          <w:sz w:val="26"/>
          <w:szCs w:val="26"/>
        </w:rPr>
        <w:t xml:space="preserve">, в установленном законодательством порядке в федеральный </w:t>
      </w:r>
      <w:r w:rsidRPr="00D404AE">
        <w:rPr>
          <w:rFonts w:ascii="Times New Roman" w:hAnsi="Times New Roman" w:cs="Times New Roman"/>
          <w:sz w:val="26"/>
          <w:szCs w:val="26"/>
        </w:rPr>
        <w:t>орган</w:t>
      </w:r>
      <w:r>
        <w:rPr>
          <w:rFonts w:ascii="Times New Roman" w:hAnsi="Times New Roman" w:cs="Times New Roman"/>
          <w:sz w:val="26"/>
          <w:szCs w:val="26"/>
        </w:rPr>
        <w:t xml:space="preserve"> исполнительной власти, уполномоченный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права.</w:t>
      </w:r>
    </w:p>
    <w:p w:rsidR="00D74A1B" w:rsidRPr="00FF1011" w:rsidRDefault="00D74A1B" w:rsidP="00D74A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101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F1011">
        <w:rPr>
          <w:rFonts w:ascii="Times New Roman" w:hAnsi="Times New Roman" w:cs="Times New Roman"/>
          <w:sz w:val="26"/>
          <w:szCs w:val="26"/>
        </w:rPr>
        <w:t>. В случае выявления ошибок, необоснованных заключений по результатам исследований (испытаний) и измерений вредных и (или) опасных производственных факторов, выявленных в ходе экспертизы качества специальной оценки условий труда территориальными органами Федеральной службы по  труду и занятости, организация, проводящая специальную оценку условий труда  в течение месяца с момента ее информирования  устраняет допущенные ошибки, проводит в случае необходимости, повторные исследования (испытания) и измерения за счет собственных средств.</w:t>
      </w:r>
    </w:p>
    <w:p w:rsidR="0074173B" w:rsidRDefault="0074173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19519" w:type="dxa"/>
        <w:tblInd w:w="534" w:type="dxa"/>
        <w:tblLook w:val="04A0" w:firstRow="1" w:lastRow="0" w:firstColumn="1" w:lastColumn="0" w:noHBand="0" w:noVBand="1"/>
      </w:tblPr>
      <w:tblGrid>
        <w:gridCol w:w="9471"/>
        <w:gridCol w:w="9826"/>
        <w:gridCol w:w="222"/>
      </w:tblGrid>
      <w:tr w:rsidR="00345CF4" w:rsidRPr="00C959B8" w:rsidTr="00C959B8">
        <w:tc>
          <w:tcPr>
            <w:tcW w:w="9471" w:type="dxa"/>
          </w:tcPr>
          <w:tbl>
            <w:tblPr>
              <w:tblW w:w="9255" w:type="dxa"/>
              <w:tblLook w:val="04A0" w:firstRow="1" w:lastRow="0" w:firstColumn="1" w:lastColumn="0" w:noHBand="0" w:noVBand="1"/>
            </w:tblPr>
            <w:tblGrid>
              <w:gridCol w:w="5001"/>
              <w:gridCol w:w="1987"/>
              <w:gridCol w:w="2267"/>
            </w:tblGrid>
            <w:tr w:rsidR="00345CF4" w:rsidRPr="00C959B8" w:rsidTr="00345CF4">
              <w:trPr>
                <w:trHeight w:val="482"/>
              </w:trPr>
              <w:tc>
                <w:tcPr>
                  <w:tcW w:w="5001" w:type="dxa"/>
                  <w:vAlign w:val="bottom"/>
                  <w:hideMark/>
                </w:tcPr>
                <w:p w:rsidR="00345CF4" w:rsidRPr="00C959B8" w:rsidRDefault="00345CF4">
                  <w:pPr>
                    <w:pStyle w:val="ab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959B8">
                    <w:rPr>
                      <w:rFonts w:ascii="Times New Roman" w:hAnsi="Times New Roman"/>
                      <w:sz w:val="26"/>
                      <w:szCs w:val="26"/>
                    </w:rPr>
                    <w:t>Заместитель главного инженера –</w:t>
                  </w:r>
                </w:p>
                <w:p w:rsidR="00345CF4" w:rsidRPr="00C959B8" w:rsidRDefault="00345CF4">
                  <w:pPr>
                    <w:pStyle w:val="ab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959B8">
                    <w:rPr>
                      <w:rFonts w:ascii="Times New Roman" w:hAnsi="Times New Roman"/>
                      <w:sz w:val="26"/>
                      <w:szCs w:val="26"/>
                    </w:rPr>
                    <w:t xml:space="preserve">начальник УПБиПК </w:t>
                  </w:r>
                </w:p>
              </w:tc>
              <w:tc>
                <w:tcPr>
                  <w:tcW w:w="1987" w:type="dxa"/>
                  <w:vAlign w:val="bottom"/>
                </w:tcPr>
                <w:p w:rsidR="00345CF4" w:rsidRPr="00C959B8" w:rsidRDefault="00345CF4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67" w:type="dxa"/>
                  <w:vAlign w:val="bottom"/>
                  <w:hideMark/>
                </w:tcPr>
                <w:p w:rsidR="00345CF4" w:rsidRPr="00C959B8" w:rsidRDefault="00345CF4">
                  <w:pPr>
                    <w:pStyle w:val="3"/>
                    <w:ind w:right="-252"/>
                    <w:jc w:val="left"/>
                    <w:rPr>
                      <w:sz w:val="26"/>
                      <w:szCs w:val="26"/>
                    </w:rPr>
                  </w:pPr>
                  <w:r w:rsidRPr="00C959B8">
                    <w:rPr>
                      <w:sz w:val="26"/>
                      <w:szCs w:val="26"/>
                    </w:rPr>
                    <w:t>Н.А.</w:t>
                  </w:r>
                  <w:r w:rsidR="00D0153F">
                    <w:rPr>
                      <w:sz w:val="26"/>
                      <w:szCs w:val="26"/>
                    </w:rPr>
                    <w:t xml:space="preserve"> </w:t>
                  </w:r>
                  <w:r w:rsidRPr="00C959B8">
                    <w:rPr>
                      <w:sz w:val="26"/>
                      <w:szCs w:val="26"/>
                    </w:rPr>
                    <w:t>Столповских</w:t>
                  </w:r>
                </w:p>
              </w:tc>
            </w:tr>
          </w:tbl>
          <w:p w:rsidR="00345CF4" w:rsidRPr="00C959B8" w:rsidRDefault="00345CF4">
            <w:pPr>
              <w:rPr>
                <w:sz w:val="26"/>
                <w:szCs w:val="26"/>
              </w:rPr>
            </w:pPr>
          </w:p>
        </w:tc>
        <w:tc>
          <w:tcPr>
            <w:tcW w:w="9826" w:type="dxa"/>
          </w:tcPr>
          <w:tbl>
            <w:tblPr>
              <w:tblW w:w="9255" w:type="dxa"/>
              <w:tblInd w:w="355" w:type="dxa"/>
              <w:tblLook w:val="04A0" w:firstRow="1" w:lastRow="0" w:firstColumn="1" w:lastColumn="0" w:noHBand="0" w:noVBand="1"/>
            </w:tblPr>
            <w:tblGrid>
              <w:gridCol w:w="5001"/>
              <w:gridCol w:w="1987"/>
              <w:gridCol w:w="2267"/>
            </w:tblGrid>
            <w:tr w:rsidR="00345CF4" w:rsidRPr="00C959B8" w:rsidTr="00345CF4">
              <w:trPr>
                <w:trHeight w:val="482"/>
              </w:trPr>
              <w:tc>
                <w:tcPr>
                  <w:tcW w:w="4998" w:type="dxa"/>
                  <w:vAlign w:val="bottom"/>
                  <w:hideMark/>
                </w:tcPr>
                <w:p w:rsidR="00345CF4" w:rsidRPr="00C959B8" w:rsidRDefault="00345CF4">
                  <w:pPr>
                    <w:pStyle w:val="ab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959B8">
                    <w:rPr>
                      <w:rFonts w:ascii="Times New Roman" w:hAnsi="Times New Roman"/>
                      <w:sz w:val="26"/>
                      <w:szCs w:val="26"/>
                    </w:rPr>
                    <w:t>Заместитель главного инженера –</w:t>
                  </w:r>
                </w:p>
                <w:p w:rsidR="00345CF4" w:rsidRPr="00C959B8" w:rsidRDefault="00345CF4">
                  <w:pPr>
                    <w:pStyle w:val="ab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959B8">
                    <w:rPr>
                      <w:rFonts w:ascii="Times New Roman" w:hAnsi="Times New Roman"/>
                      <w:sz w:val="26"/>
                      <w:szCs w:val="26"/>
                    </w:rPr>
                    <w:t xml:space="preserve">начальник УПБиПК </w:t>
                  </w:r>
                </w:p>
              </w:tc>
              <w:tc>
                <w:tcPr>
                  <w:tcW w:w="1985" w:type="dxa"/>
                  <w:vAlign w:val="bottom"/>
                </w:tcPr>
                <w:p w:rsidR="00345CF4" w:rsidRPr="00C959B8" w:rsidRDefault="00345CF4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65" w:type="dxa"/>
                  <w:vAlign w:val="bottom"/>
                  <w:hideMark/>
                </w:tcPr>
                <w:p w:rsidR="00345CF4" w:rsidRPr="00C959B8" w:rsidRDefault="00345CF4">
                  <w:pPr>
                    <w:pStyle w:val="3"/>
                    <w:ind w:right="-252"/>
                    <w:jc w:val="left"/>
                    <w:rPr>
                      <w:sz w:val="26"/>
                      <w:szCs w:val="26"/>
                    </w:rPr>
                  </w:pPr>
                  <w:r w:rsidRPr="00C959B8">
                    <w:rPr>
                      <w:sz w:val="26"/>
                      <w:szCs w:val="26"/>
                    </w:rPr>
                    <w:t>Н.А.Столповских</w:t>
                  </w:r>
                </w:p>
              </w:tc>
            </w:tr>
          </w:tbl>
          <w:p w:rsidR="00345CF4" w:rsidRPr="00C959B8" w:rsidRDefault="00345CF4">
            <w:pPr>
              <w:rPr>
                <w:sz w:val="26"/>
                <w:szCs w:val="26"/>
              </w:rPr>
            </w:pPr>
          </w:p>
        </w:tc>
        <w:tc>
          <w:tcPr>
            <w:tcW w:w="222" w:type="dxa"/>
          </w:tcPr>
          <w:p w:rsidR="00345CF4" w:rsidRPr="00C959B8" w:rsidRDefault="00345CF4" w:rsidP="00666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1041A" w:rsidRPr="00C959B8" w:rsidRDefault="00A1041A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  <w:lang w:val="en-US"/>
        </w:rPr>
      </w:pPr>
    </w:p>
    <w:p w:rsidR="00C959B8" w:rsidRPr="00C959B8" w:rsidRDefault="00C959B8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959B8">
        <w:rPr>
          <w:rFonts w:ascii="Times New Roman" w:hAnsi="Times New Roman" w:cs="Times New Roman"/>
          <w:sz w:val="26"/>
          <w:szCs w:val="26"/>
        </w:rPr>
        <w:t>Начальник управления</w:t>
      </w:r>
    </w:p>
    <w:p w:rsidR="00345CF4" w:rsidRPr="00C959B8" w:rsidRDefault="00C959B8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959B8">
        <w:rPr>
          <w:rFonts w:ascii="Times New Roman" w:hAnsi="Times New Roman" w:cs="Times New Roman"/>
          <w:sz w:val="26"/>
          <w:szCs w:val="26"/>
        </w:rPr>
        <w:t>по работе с персоналом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Е.И.</w:t>
      </w:r>
      <w:r w:rsidR="00D015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Новиков</w:t>
      </w:r>
    </w:p>
    <w:p w:rsidR="00A1041A" w:rsidRDefault="00A1041A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75EDF" w:rsidRDefault="00975EDF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75EDF" w:rsidRDefault="00975EDF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EB" w:rsidRDefault="00C92EEB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59B8" w:rsidRDefault="00525956" w:rsidP="001870EA">
      <w:pPr>
        <w:pStyle w:val="aa"/>
        <w:rPr>
          <w:rFonts w:ascii="Times New Roman" w:hAnsi="Times New Roman"/>
        </w:rPr>
      </w:pPr>
      <w:r w:rsidRPr="00A1041A">
        <w:rPr>
          <w:rFonts w:ascii="Times New Roman" w:hAnsi="Times New Roman"/>
        </w:rPr>
        <w:t>Бакалина Н.И.</w:t>
      </w:r>
    </w:p>
    <w:p w:rsidR="00525956" w:rsidRPr="00A1041A" w:rsidRDefault="00525956" w:rsidP="001870EA">
      <w:pPr>
        <w:pStyle w:val="aa"/>
        <w:rPr>
          <w:rFonts w:ascii="Times New Roman" w:hAnsi="Times New Roman"/>
        </w:rPr>
      </w:pPr>
      <w:r w:rsidRPr="00A1041A">
        <w:rPr>
          <w:rFonts w:ascii="Times New Roman" w:hAnsi="Times New Roman"/>
        </w:rPr>
        <w:t>(473</w:t>
      </w:r>
      <w:r w:rsidR="001418C9" w:rsidRPr="00A1041A">
        <w:rPr>
          <w:rFonts w:ascii="Times New Roman" w:hAnsi="Times New Roman"/>
        </w:rPr>
        <w:t>2</w:t>
      </w:r>
      <w:r w:rsidRPr="00A1041A">
        <w:rPr>
          <w:rFonts w:ascii="Times New Roman" w:hAnsi="Times New Roman"/>
        </w:rPr>
        <w:t>) 5</w:t>
      </w:r>
      <w:r w:rsidR="00867C7D">
        <w:rPr>
          <w:rFonts w:ascii="Times New Roman" w:hAnsi="Times New Roman"/>
        </w:rPr>
        <w:t>7-94</w:t>
      </w:r>
      <w:r w:rsidRPr="00A1041A">
        <w:rPr>
          <w:rFonts w:ascii="Times New Roman" w:hAnsi="Times New Roman"/>
        </w:rPr>
        <w:t>-</w:t>
      </w:r>
      <w:r w:rsidR="00867C7D">
        <w:rPr>
          <w:rFonts w:ascii="Times New Roman" w:hAnsi="Times New Roman"/>
        </w:rPr>
        <w:t>36</w:t>
      </w:r>
    </w:p>
    <w:sectPr w:rsidR="00525956" w:rsidRPr="00A1041A" w:rsidSect="00217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5AB" w:rsidRDefault="002935AB" w:rsidP="00DC7E27">
      <w:pPr>
        <w:spacing w:after="0" w:line="240" w:lineRule="auto"/>
      </w:pPr>
      <w:r>
        <w:separator/>
      </w:r>
    </w:p>
  </w:endnote>
  <w:endnote w:type="continuationSeparator" w:id="0">
    <w:p w:rsidR="002935AB" w:rsidRDefault="002935AB" w:rsidP="00DC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5AB" w:rsidRDefault="002935AB" w:rsidP="00DC7E27">
      <w:pPr>
        <w:spacing w:after="0" w:line="240" w:lineRule="auto"/>
      </w:pPr>
      <w:r>
        <w:separator/>
      </w:r>
    </w:p>
  </w:footnote>
  <w:footnote w:type="continuationSeparator" w:id="0">
    <w:p w:rsidR="002935AB" w:rsidRDefault="002935AB" w:rsidP="00DC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E0C8A"/>
    <w:multiLevelType w:val="hybridMultilevel"/>
    <w:tmpl w:val="67DA90B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1D17C16"/>
    <w:multiLevelType w:val="hybridMultilevel"/>
    <w:tmpl w:val="62A8513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B8A00AC"/>
    <w:multiLevelType w:val="hybridMultilevel"/>
    <w:tmpl w:val="88209F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E6E6A"/>
    <w:multiLevelType w:val="hybridMultilevel"/>
    <w:tmpl w:val="33AA57DA"/>
    <w:lvl w:ilvl="0" w:tplc="1CA0833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76032"/>
    <w:multiLevelType w:val="hybridMultilevel"/>
    <w:tmpl w:val="5AB67C02"/>
    <w:lvl w:ilvl="0" w:tplc="C3F8A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431EA"/>
    <w:multiLevelType w:val="hybridMultilevel"/>
    <w:tmpl w:val="26C017C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6A66D8B"/>
    <w:multiLevelType w:val="hybridMultilevel"/>
    <w:tmpl w:val="78CC853A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2A4502E"/>
    <w:multiLevelType w:val="hybridMultilevel"/>
    <w:tmpl w:val="9A5C325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72AE4D93"/>
    <w:multiLevelType w:val="hybridMultilevel"/>
    <w:tmpl w:val="819EFDBE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4AB225C"/>
    <w:multiLevelType w:val="hybridMultilevel"/>
    <w:tmpl w:val="A92C7618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2A9"/>
    <w:rsid w:val="00000874"/>
    <w:rsid w:val="0000453C"/>
    <w:rsid w:val="00011357"/>
    <w:rsid w:val="00035463"/>
    <w:rsid w:val="000431D2"/>
    <w:rsid w:val="00052644"/>
    <w:rsid w:val="000614A8"/>
    <w:rsid w:val="00073608"/>
    <w:rsid w:val="00075620"/>
    <w:rsid w:val="00084DAA"/>
    <w:rsid w:val="0009706E"/>
    <w:rsid w:val="000A3626"/>
    <w:rsid w:val="000B6DFF"/>
    <w:rsid w:val="000D38CF"/>
    <w:rsid w:val="000D4339"/>
    <w:rsid w:val="000D7CD8"/>
    <w:rsid w:val="000E3988"/>
    <w:rsid w:val="000E4BF0"/>
    <w:rsid w:val="000F2CDD"/>
    <w:rsid w:val="00101CC4"/>
    <w:rsid w:val="0011385C"/>
    <w:rsid w:val="00123346"/>
    <w:rsid w:val="001418C9"/>
    <w:rsid w:val="001422CC"/>
    <w:rsid w:val="001870EA"/>
    <w:rsid w:val="001B1936"/>
    <w:rsid w:val="001D5569"/>
    <w:rsid w:val="001D7510"/>
    <w:rsid w:val="001E259F"/>
    <w:rsid w:val="001E5763"/>
    <w:rsid w:val="001F4673"/>
    <w:rsid w:val="002040EC"/>
    <w:rsid w:val="00217C00"/>
    <w:rsid w:val="00224695"/>
    <w:rsid w:val="0023413E"/>
    <w:rsid w:val="002442A0"/>
    <w:rsid w:val="00266C3E"/>
    <w:rsid w:val="00266D56"/>
    <w:rsid w:val="0028476C"/>
    <w:rsid w:val="0028620F"/>
    <w:rsid w:val="00291792"/>
    <w:rsid w:val="002935AB"/>
    <w:rsid w:val="002A2BB1"/>
    <w:rsid w:val="002B5EDD"/>
    <w:rsid w:val="002B7ADC"/>
    <w:rsid w:val="002C095B"/>
    <w:rsid w:val="002D2C84"/>
    <w:rsid w:val="002D3A6B"/>
    <w:rsid w:val="002E53DC"/>
    <w:rsid w:val="002E68BD"/>
    <w:rsid w:val="002F3550"/>
    <w:rsid w:val="0032546B"/>
    <w:rsid w:val="00326688"/>
    <w:rsid w:val="00340040"/>
    <w:rsid w:val="00345CF4"/>
    <w:rsid w:val="00353877"/>
    <w:rsid w:val="00354137"/>
    <w:rsid w:val="003900AB"/>
    <w:rsid w:val="0039056B"/>
    <w:rsid w:val="003A1D74"/>
    <w:rsid w:val="003A284A"/>
    <w:rsid w:val="003D0056"/>
    <w:rsid w:val="003D4C0F"/>
    <w:rsid w:val="003F72D9"/>
    <w:rsid w:val="00405291"/>
    <w:rsid w:val="0040589B"/>
    <w:rsid w:val="00414C19"/>
    <w:rsid w:val="004467E0"/>
    <w:rsid w:val="00446B1F"/>
    <w:rsid w:val="004618E7"/>
    <w:rsid w:val="00461E02"/>
    <w:rsid w:val="00466152"/>
    <w:rsid w:val="00476188"/>
    <w:rsid w:val="004817A9"/>
    <w:rsid w:val="004878A1"/>
    <w:rsid w:val="004902E0"/>
    <w:rsid w:val="00491CDF"/>
    <w:rsid w:val="0049357E"/>
    <w:rsid w:val="004B008D"/>
    <w:rsid w:val="004D256C"/>
    <w:rsid w:val="004D370E"/>
    <w:rsid w:val="004E52AB"/>
    <w:rsid w:val="00507678"/>
    <w:rsid w:val="00525956"/>
    <w:rsid w:val="00537388"/>
    <w:rsid w:val="005377BF"/>
    <w:rsid w:val="0054533E"/>
    <w:rsid w:val="005465E6"/>
    <w:rsid w:val="00560703"/>
    <w:rsid w:val="005631F7"/>
    <w:rsid w:val="005639CD"/>
    <w:rsid w:val="00563E5E"/>
    <w:rsid w:val="005810CA"/>
    <w:rsid w:val="005878B7"/>
    <w:rsid w:val="0059051E"/>
    <w:rsid w:val="005A1BB9"/>
    <w:rsid w:val="005B2AFE"/>
    <w:rsid w:val="005B74AD"/>
    <w:rsid w:val="005C64F7"/>
    <w:rsid w:val="005E3CAE"/>
    <w:rsid w:val="005F31C7"/>
    <w:rsid w:val="00605342"/>
    <w:rsid w:val="00625472"/>
    <w:rsid w:val="00627BCF"/>
    <w:rsid w:val="00631BC5"/>
    <w:rsid w:val="0065685B"/>
    <w:rsid w:val="00657B4D"/>
    <w:rsid w:val="00660385"/>
    <w:rsid w:val="006607C6"/>
    <w:rsid w:val="00661885"/>
    <w:rsid w:val="0066309F"/>
    <w:rsid w:val="00666442"/>
    <w:rsid w:val="006710E7"/>
    <w:rsid w:val="00676E36"/>
    <w:rsid w:val="006816B2"/>
    <w:rsid w:val="00685F95"/>
    <w:rsid w:val="00686C18"/>
    <w:rsid w:val="00692898"/>
    <w:rsid w:val="006953D3"/>
    <w:rsid w:val="006C2DEC"/>
    <w:rsid w:val="006D0B66"/>
    <w:rsid w:val="006E0303"/>
    <w:rsid w:val="00703EF6"/>
    <w:rsid w:val="007414BD"/>
    <w:rsid w:val="0074173B"/>
    <w:rsid w:val="0075259C"/>
    <w:rsid w:val="007532C4"/>
    <w:rsid w:val="0076015C"/>
    <w:rsid w:val="00761DC0"/>
    <w:rsid w:val="00767842"/>
    <w:rsid w:val="00767B6E"/>
    <w:rsid w:val="00772726"/>
    <w:rsid w:val="007743FC"/>
    <w:rsid w:val="00775C07"/>
    <w:rsid w:val="00783DF0"/>
    <w:rsid w:val="00792783"/>
    <w:rsid w:val="00795FAF"/>
    <w:rsid w:val="007A3229"/>
    <w:rsid w:val="007B5C60"/>
    <w:rsid w:val="007C101A"/>
    <w:rsid w:val="007C47AD"/>
    <w:rsid w:val="007D67BC"/>
    <w:rsid w:val="007E3196"/>
    <w:rsid w:val="007E7C80"/>
    <w:rsid w:val="007F0399"/>
    <w:rsid w:val="007F05D1"/>
    <w:rsid w:val="007F0FA0"/>
    <w:rsid w:val="007F12A9"/>
    <w:rsid w:val="00801929"/>
    <w:rsid w:val="008145D1"/>
    <w:rsid w:val="008252DD"/>
    <w:rsid w:val="00830820"/>
    <w:rsid w:val="008443DC"/>
    <w:rsid w:val="00862187"/>
    <w:rsid w:val="00867C7D"/>
    <w:rsid w:val="008714F7"/>
    <w:rsid w:val="0087219D"/>
    <w:rsid w:val="008762AB"/>
    <w:rsid w:val="008849F5"/>
    <w:rsid w:val="008E055D"/>
    <w:rsid w:val="008E0C04"/>
    <w:rsid w:val="008E2927"/>
    <w:rsid w:val="008E2A89"/>
    <w:rsid w:val="008E7D48"/>
    <w:rsid w:val="00906D76"/>
    <w:rsid w:val="009145C9"/>
    <w:rsid w:val="00924C15"/>
    <w:rsid w:val="00935F7D"/>
    <w:rsid w:val="009428AB"/>
    <w:rsid w:val="00970244"/>
    <w:rsid w:val="009735E3"/>
    <w:rsid w:val="00974D9D"/>
    <w:rsid w:val="00975EDF"/>
    <w:rsid w:val="009800BA"/>
    <w:rsid w:val="00986974"/>
    <w:rsid w:val="00997995"/>
    <w:rsid w:val="009A1AD7"/>
    <w:rsid w:val="009C1DB5"/>
    <w:rsid w:val="009C3F3C"/>
    <w:rsid w:val="009D6D70"/>
    <w:rsid w:val="009E113A"/>
    <w:rsid w:val="009E5A80"/>
    <w:rsid w:val="00A1041A"/>
    <w:rsid w:val="00A1334C"/>
    <w:rsid w:val="00A13AA8"/>
    <w:rsid w:val="00A14B81"/>
    <w:rsid w:val="00A20316"/>
    <w:rsid w:val="00A216BE"/>
    <w:rsid w:val="00A34734"/>
    <w:rsid w:val="00A35230"/>
    <w:rsid w:val="00A367F9"/>
    <w:rsid w:val="00A50409"/>
    <w:rsid w:val="00A86035"/>
    <w:rsid w:val="00A91D26"/>
    <w:rsid w:val="00AA20C7"/>
    <w:rsid w:val="00AB2661"/>
    <w:rsid w:val="00AB3B20"/>
    <w:rsid w:val="00AB498B"/>
    <w:rsid w:val="00AC10C0"/>
    <w:rsid w:val="00AC696C"/>
    <w:rsid w:val="00AD15E5"/>
    <w:rsid w:val="00AF5693"/>
    <w:rsid w:val="00B004D3"/>
    <w:rsid w:val="00B069CE"/>
    <w:rsid w:val="00B07A85"/>
    <w:rsid w:val="00B11723"/>
    <w:rsid w:val="00B3545C"/>
    <w:rsid w:val="00B437F5"/>
    <w:rsid w:val="00B44ED9"/>
    <w:rsid w:val="00B5598C"/>
    <w:rsid w:val="00B55A9A"/>
    <w:rsid w:val="00B7094A"/>
    <w:rsid w:val="00B72BE7"/>
    <w:rsid w:val="00B73E0D"/>
    <w:rsid w:val="00B74B51"/>
    <w:rsid w:val="00B87CEA"/>
    <w:rsid w:val="00B90FA2"/>
    <w:rsid w:val="00BB5546"/>
    <w:rsid w:val="00BC5FF6"/>
    <w:rsid w:val="00BD1914"/>
    <w:rsid w:val="00BE1D90"/>
    <w:rsid w:val="00BE3E7B"/>
    <w:rsid w:val="00BE4836"/>
    <w:rsid w:val="00BF696B"/>
    <w:rsid w:val="00BF6CED"/>
    <w:rsid w:val="00C00395"/>
    <w:rsid w:val="00C0621C"/>
    <w:rsid w:val="00C25293"/>
    <w:rsid w:val="00C3283A"/>
    <w:rsid w:val="00C42565"/>
    <w:rsid w:val="00C67C7E"/>
    <w:rsid w:val="00C67EBF"/>
    <w:rsid w:val="00C74095"/>
    <w:rsid w:val="00C81999"/>
    <w:rsid w:val="00C905D3"/>
    <w:rsid w:val="00C92EEB"/>
    <w:rsid w:val="00C959B8"/>
    <w:rsid w:val="00CC0E0F"/>
    <w:rsid w:val="00CD1323"/>
    <w:rsid w:val="00CD1AC5"/>
    <w:rsid w:val="00CD1E6F"/>
    <w:rsid w:val="00CE1998"/>
    <w:rsid w:val="00CE3418"/>
    <w:rsid w:val="00CE4B4A"/>
    <w:rsid w:val="00CF5B4B"/>
    <w:rsid w:val="00D0153F"/>
    <w:rsid w:val="00D02511"/>
    <w:rsid w:val="00D12F25"/>
    <w:rsid w:val="00D30A4A"/>
    <w:rsid w:val="00D33129"/>
    <w:rsid w:val="00D36A49"/>
    <w:rsid w:val="00D4102C"/>
    <w:rsid w:val="00D560FA"/>
    <w:rsid w:val="00D602C2"/>
    <w:rsid w:val="00D631FC"/>
    <w:rsid w:val="00D74A1B"/>
    <w:rsid w:val="00D832FA"/>
    <w:rsid w:val="00D9268D"/>
    <w:rsid w:val="00DA2946"/>
    <w:rsid w:val="00DA36EA"/>
    <w:rsid w:val="00DB4668"/>
    <w:rsid w:val="00DB4B5C"/>
    <w:rsid w:val="00DB6725"/>
    <w:rsid w:val="00DC315F"/>
    <w:rsid w:val="00DC3C8D"/>
    <w:rsid w:val="00DC78C0"/>
    <w:rsid w:val="00DC7E27"/>
    <w:rsid w:val="00DD1E6A"/>
    <w:rsid w:val="00DE3A71"/>
    <w:rsid w:val="00DF0DD3"/>
    <w:rsid w:val="00DF73D9"/>
    <w:rsid w:val="00E13EA6"/>
    <w:rsid w:val="00E24DE1"/>
    <w:rsid w:val="00E37C7A"/>
    <w:rsid w:val="00E47844"/>
    <w:rsid w:val="00E52545"/>
    <w:rsid w:val="00E529F5"/>
    <w:rsid w:val="00E6362F"/>
    <w:rsid w:val="00E647E4"/>
    <w:rsid w:val="00E70F69"/>
    <w:rsid w:val="00E71D6E"/>
    <w:rsid w:val="00E71F61"/>
    <w:rsid w:val="00E940C7"/>
    <w:rsid w:val="00EC4E51"/>
    <w:rsid w:val="00F01C2C"/>
    <w:rsid w:val="00F04341"/>
    <w:rsid w:val="00F340F0"/>
    <w:rsid w:val="00F438A9"/>
    <w:rsid w:val="00F61625"/>
    <w:rsid w:val="00F939E0"/>
    <w:rsid w:val="00FC3B10"/>
    <w:rsid w:val="00FC4A2A"/>
    <w:rsid w:val="00FD3807"/>
    <w:rsid w:val="00FD4E12"/>
    <w:rsid w:val="00FE19A9"/>
    <w:rsid w:val="00FE3E8A"/>
    <w:rsid w:val="00FE75B7"/>
    <w:rsid w:val="00FF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9BA34"/>
  <w15:docId w15:val="{A6CD49DA-D3C3-4AEA-8F40-2F885E5D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50"/>
  </w:style>
  <w:style w:type="paragraph" w:styleId="3">
    <w:name w:val="heading 3"/>
    <w:basedOn w:val="a"/>
    <w:next w:val="a"/>
    <w:link w:val="30"/>
    <w:unhideWhenUsed/>
    <w:qFormat/>
    <w:rsid w:val="00345CF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0529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0529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semiHidden/>
    <w:rsid w:val="00DC7E27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05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29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05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05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No Spacing"/>
    <w:uiPriority w:val="1"/>
    <w:qFormat/>
    <w:rsid w:val="004052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Plain Text"/>
    <w:basedOn w:val="a"/>
    <w:link w:val="ac"/>
    <w:rsid w:val="0040529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405291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Subtle Emphasis"/>
    <w:basedOn w:val="a0"/>
    <w:uiPriority w:val="19"/>
    <w:qFormat/>
    <w:rsid w:val="00974D9D"/>
    <w:rPr>
      <w:i/>
      <w:iCs/>
      <w:color w:val="808080"/>
    </w:rPr>
  </w:style>
  <w:style w:type="paragraph" w:customStyle="1" w:styleId="ConsNonformat">
    <w:name w:val="ConsNonformat"/>
    <w:rsid w:val="00461E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45C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9869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869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3B89D-B003-488C-81AB-EF1887FD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3499</TotalTime>
  <Pages>6</Pages>
  <Words>2480</Words>
  <Characters>14137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Архилаев Магомед Абдулкадырович</dc:creator>
  <cp:lastModifiedBy>Бакалина Наталья Ивановна</cp:lastModifiedBy>
  <cp:revision>120</cp:revision>
  <cp:lastPrinted>2018-05-30T13:59:00Z</cp:lastPrinted>
  <dcterms:created xsi:type="dcterms:W3CDTF">2012-01-31T11:39:00Z</dcterms:created>
  <dcterms:modified xsi:type="dcterms:W3CDTF">2018-05-31T06:34:00Z</dcterms:modified>
</cp:coreProperties>
</file>