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96" w:rsidRPr="00E159F3" w:rsidRDefault="00804296" w:rsidP="00804296">
      <w:pPr>
        <w:spacing w:line="276" w:lineRule="auto"/>
        <w:ind w:left="4962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Pr="00E30A30">
        <w:rPr>
          <w:b/>
          <w:sz w:val="26"/>
          <w:szCs w:val="26"/>
        </w:rPr>
        <w:t>«Утверждаю»</w:t>
      </w:r>
    </w:p>
    <w:p w:rsidR="00804296" w:rsidRPr="00E30A30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Pr="00E30A30">
        <w:rPr>
          <w:sz w:val="26"/>
          <w:szCs w:val="26"/>
        </w:rPr>
        <w:t xml:space="preserve"> – главный  инженер филиала</w:t>
      </w:r>
    </w:p>
    <w:p w:rsidR="00804296" w:rsidRPr="00A708FE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П</w:t>
      </w:r>
      <w:r w:rsidR="00A024B6">
        <w:rPr>
          <w:sz w:val="26"/>
          <w:szCs w:val="26"/>
        </w:rPr>
        <w:t>АО «Россети</w:t>
      </w:r>
      <w:r w:rsidRPr="00E30A30">
        <w:rPr>
          <w:sz w:val="26"/>
          <w:szCs w:val="26"/>
        </w:rPr>
        <w:t xml:space="preserve"> Центр» - «Брянскэнерго»</w:t>
      </w:r>
    </w:p>
    <w:p w:rsidR="00804296" w:rsidRPr="00E30A30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_________</w:t>
      </w:r>
      <w:r w:rsidRPr="00A708FE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 Капшуков Ф.А</w:t>
      </w:r>
      <w:r w:rsidRPr="00E30A30">
        <w:rPr>
          <w:sz w:val="26"/>
          <w:szCs w:val="26"/>
        </w:rPr>
        <w:t>.</w:t>
      </w:r>
    </w:p>
    <w:p w:rsidR="00804296" w:rsidRPr="00E30A30" w:rsidRDefault="001C3132" w:rsidP="00804296">
      <w:pPr>
        <w:pStyle w:val="20"/>
        <w:spacing w:line="276" w:lineRule="auto"/>
        <w:ind w:left="5387"/>
        <w:contextualSpacing/>
        <w:rPr>
          <w:caps/>
          <w:sz w:val="26"/>
          <w:szCs w:val="26"/>
        </w:rPr>
      </w:pPr>
      <w:r>
        <w:rPr>
          <w:sz w:val="26"/>
          <w:szCs w:val="26"/>
        </w:rPr>
        <w:t>«___» ____________ 20</w:t>
      </w:r>
      <w:r w:rsidR="001B7F7F" w:rsidRPr="00A37901">
        <w:rPr>
          <w:sz w:val="26"/>
          <w:szCs w:val="26"/>
        </w:rPr>
        <w:t>2</w:t>
      </w:r>
      <w:r w:rsidR="001B7F7F">
        <w:rPr>
          <w:sz w:val="26"/>
          <w:szCs w:val="26"/>
        </w:rPr>
        <w:t>1</w:t>
      </w:r>
      <w:r w:rsidR="00804296" w:rsidRPr="00E30A30">
        <w:rPr>
          <w:sz w:val="26"/>
          <w:szCs w:val="26"/>
        </w:rPr>
        <w:t xml:space="preserve"> г.</w:t>
      </w:r>
    </w:p>
    <w:p w:rsidR="00797E02" w:rsidRDefault="00797E02" w:rsidP="004061D3">
      <w:pPr>
        <w:spacing w:line="276" w:lineRule="auto"/>
        <w:jc w:val="center"/>
        <w:rPr>
          <w:b/>
        </w:rPr>
      </w:pPr>
    </w:p>
    <w:p w:rsidR="004043DA" w:rsidRPr="004061D3" w:rsidRDefault="004043DA" w:rsidP="004061D3">
      <w:pPr>
        <w:spacing w:line="276" w:lineRule="auto"/>
        <w:jc w:val="center"/>
        <w:rPr>
          <w:b/>
        </w:rPr>
      </w:pP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4061D3" w:rsidP="004061D3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</w:t>
      </w:r>
      <w:r w:rsidR="00804296">
        <w:rPr>
          <w:b/>
        </w:rPr>
        <w:t>Е</w:t>
      </w:r>
      <w:r w:rsidR="008A4F04" w:rsidRPr="004061D3">
        <w:rPr>
          <w:b/>
        </w:rPr>
        <w:t xml:space="preserve"> ЗАДАНИ</w:t>
      </w:r>
      <w:r w:rsidR="00804296">
        <w:rPr>
          <w:b/>
        </w:rPr>
        <w:t>Е</w:t>
      </w:r>
    </w:p>
    <w:p w:rsidR="00B129F0" w:rsidRPr="004061D3" w:rsidRDefault="005B5711" w:rsidP="006F3F03">
      <w:pPr>
        <w:spacing w:line="276" w:lineRule="auto"/>
        <w:ind w:left="705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6F3F03">
        <w:t>вакуумных выключателей</w:t>
      </w:r>
      <w:r w:rsidR="006F3F03" w:rsidRPr="004061D3">
        <w:t xml:space="preserve"> 10</w:t>
      </w:r>
      <w:r w:rsidR="006F3F03">
        <w:t xml:space="preserve"> </w:t>
      </w:r>
      <w:r w:rsidR="006F3F03" w:rsidRPr="004061D3">
        <w:t xml:space="preserve"> кВ</w:t>
      </w:r>
      <w:r w:rsidR="00AB6F75">
        <w:t xml:space="preserve">. Лот №306В. </w:t>
      </w:r>
    </w:p>
    <w:p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4061D3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Pr="0065523A" w:rsidRDefault="00506CAA" w:rsidP="00D15F8A">
      <w:pPr>
        <w:ind w:firstLine="709"/>
        <w:jc w:val="both"/>
      </w:pPr>
      <w:r>
        <w:t>П</w:t>
      </w:r>
      <w:r w:rsidR="00A024B6">
        <w:t>АО «Россети Центр</w:t>
      </w:r>
      <w:r w:rsidR="005B5711" w:rsidRPr="004061D3">
        <w:t xml:space="preserve">» </w:t>
      </w:r>
      <w:r w:rsidR="00277CBC">
        <w:t xml:space="preserve">(Покупатель) </w:t>
      </w:r>
      <w:r w:rsidR="005B5711" w:rsidRPr="004061D3">
        <w:t xml:space="preserve">производит закупку </w:t>
      </w:r>
      <w:r w:rsidR="001B7F7F">
        <w:t>2</w:t>
      </w:r>
      <w:r w:rsidR="00CB0F33">
        <w:t xml:space="preserve"> </w:t>
      </w:r>
      <w:r w:rsidR="00CB0F33" w:rsidRPr="004061D3">
        <w:rPr>
          <w:i/>
          <w:u w:val="single"/>
        </w:rPr>
        <w:t>(</w:t>
      </w:r>
      <w:r w:rsidR="001B7F7F">
        <w:rPr>
          <w:i/>
          <w:u w:val="single"/>
        </w:rPr>
        <w:t>двух</w:t>
      </w:r>
      <w:r w:rsidR="00CB0F33" w:rsidRPr="004061D3">
        <w:rPr>
          <w:i/>
          <w:u w:val="single"/>
        </w:rPr>
        <w:t>)</w:t>
      </w:r>
      <w:r w:rsidR="001B7F7F">
        <w:t xml:space="preserve"> вакуумных</w:t>
      </w:r>
      <w:r w:rsidR="00CB0F33" w:rsidRPr="004061D3">
        <w:t xml:space="preserve"> </w:t>
      </w:r>
      <w:r w:rsidR="001B7F7F">
        <w:t>выключателей</w:t>
      </w:r>
      <w:r w:rsidR="00CB0F33" w:rsidRPr="0065523A">
        <w:t xml:space="preserve"> 10 кВ для </w:t>
      </w:r>
      <w:r w:rsidR="00CB0F33">
        <w:t>восстановления яче</w:t>
      </w:r>
      <w:r w:rsidR="001B7F7F">
        <w:t>ек</w:t>
      </w:r>
      <w:r w:rsidR="00CB0F33" w:rsidRPr="0065523A">
        <w:t xml:space="preserve"> </w:t>
      </w:r>
      <w:r w:rsidR="001B7F7F">
        <w:t>ф.103 и ф.106</w:t>
      </w:r>
      <w:r w:rsidR="00CB0F33">
        <w:t xml:space="preserve"> на ПС 110 кВ </w:t>
      </w:r>
      <w:r w:rsidR="001B7F7F">
        <w:t>Стародуб</w:t>
      </w:r>
      <w:r w:rsidR="00F31C28" w:rsidRPr="00F31C28">
        <w:t xml:space="preserve"> </w:t>
      </w:r>
      <w:r w:rsidR="00F31C28">
        <w:t xml:space="preserve">взамен </w:t>
      </w:r>
      <w:r w:rsidR="001B7F7F">
        <w:t>вышедших из строя выключателей</w:t>
      </w:r>
      <w:r w:rsidR="005B5711" w:rsidRPr="0065523A">
        <w:t xml:space="preserve">. </w:t>
      </w:r>
    </w:p>
    <w:p w:rsidR="00EC1345" w:rsidRPr="0065523A" w:rsidRDefault="00EC1345" w:rsidP="00D15F8A">
      <w:pPr>
        <w:ind w:firstLine="709"/>
        <w:jc w:val="both"/>
      </w:pPr>
    </w:p>
    <w:p w:rsidR="00111FBA" w:rsidRPr="004061D3" w:rsidRDefault="00111FBA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:rsidR="004061D3" w:rsidRPr="004061D3" w:rsidRDefault="00637306" w:rsidP="00D15F8A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CB0F33">
        <w:t xml:space="preserve"> склад получателя – филиал</w:t>
      </w:r>
      <w:r w:rsidR="00506CAA">
        <w:t xml:space="preserve"> П</w:t>
      </w:r>
      <w:r w:rsidR="00A024B6">
        <w:t>АО «Россети</w:t>
      </w:r>
      <w:r w:rsidR="004061D3" w:rsidRPr="004061D3">
        <w:t xml:space="preserve"> Центр»</w:t>
      </w:r>
      <w:r w:rsidR="00CB0F33">
        <w:t xml:space="preserve"> - «Брянскэнерго» </w:t>
      </w:r>
      <w:r w:rsidR="004061D3" w:rsidRPr="004061D3">
        <w:t xml:space="preserve">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1261"/>
        <w:gridCol w:w="853"/>
        <w:gridCol w:w="1760"/>
        <w:gridCol w:w="1554"/>
      </w:tblGrid>
      <w:tr w:rsidR="00FF08FB" w:rsidRPr="004061D3" w:rsidTr="00FF08FB">
        <w:trPr>
          <w:trHeight w:val="907"/>
        </w:trPr>
        <w:tc>
          <w:tcPr>
            <w:tcW w:w="3397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Точка поставки</w:t>
            </w:r>
          </w:p>
        </w:tc>
        <w:tc>
          <w:tcPr>
            <w:tcW w:w="1261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>
              <w:t>Срок поставки*</w:t>
            </w:r>
          </w:p>
        </w:tc>
        <w:tc>
          <w:tcPr>
            <w:tcW w:w="853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Типы ячеек</w:t>
            </w:r>
          </w:p>
        </w:tc>
        <w:tc>
          <w:tcPr>
            <w:tcW w:w="1760" w:type="dxa"/>
            <w:vAlign w:val="center"/>
          </w:tcPr>
          <w:p w:rsidR="00FF08FB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Количество</w:t>
            </w:r>
          </w:p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>
              <w:t>в</w:t>
            </w:r>
            <w:r w:rsidRPr="004061D3">
              <w:t>ыключателей</w:t>
            </w:r>
            <w:r>
              <w:t>, шт.</w:t>
            </w:r>
            <w:r w:rsidRPr="004061D3">
              <w:t xml:space="preserve"> </w:t>
            </w:r>
          </w:p>
        </w:tc>
        <w:tc>
          <w:tcPr>
            <w:tcW w:w="1554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Ретрофит (количество комплектов)</w:t>
            </w:r>
            <w:r>
              <w:t>, шт.</w:t>
            </w:r>
          </w:p>
        </w:tc>
      </w:tr>
      <w:tr w:rsidR="00FF08FB" w:rsidRPr="004061D3" w:rsidTr="00FF08FB">
        <w:tc>
          <w:tcPr>
            <w:tcW w:w="3397" w:type="dxa"/>
            <w:vAlign w:val="center"/>
          </w:tcPr>
          <w:p w:rsidR="00FF08FB" w:rsidRPr="004061D3" w:rsidRDefault="00FF08FB" w:rsidP="00FF08FB">
            <w:pPr>
              <w:tabs>
                <w:tab w:val="left" w:pos="1134"/>
              </w:tabs>
              <w:jc w:val="center"/>
            </w:pPr>
            <w:r w:rsidRPr="000F4ECA">
              <w:t>Центральный склад</w:t>
            </w:r>
            <w:r>
              <w:t>,</w:t>
            </w:r>
            <w:r w:rsidRPr="000F4ECA">
              <w:t xml:space="preserve"> г. Брянск</w:t>
            </w:r>
            <w:r>
              <w:t>,</w:t>
            </w:r>
            <w:r w:rsidRPr="000F4ECA">
              <w:t xml:space="preserve"> 241020</w:t>
            </w:r>
            <w:r>
              <w:t>,</w:t>
            </w:r>
            <w:r w:rsidRPr="000F4ECA">
              <w:t xml:space="preserve"> пр-т Московский</w:t>
            </w:r>
            <w:r>
              <w:t>,</w:t>
            </w:r>
            <w:r w:rsidRPr="000F4ECA">
              <w:t xml:space="preserve"> 43.</w:t>
            </w:r>
          </w:p>
        </w:tc>
        <w:tc>
          <w:tcPr>
            <w:tcW w:w="1261" w:type="dxa"/>
            <w:vAlign w:val="center"/>
          </w:tcPr>
          <w:p w:rsidR="00FF08FB" w:rsidRPr="004061D3" w:rsidRDefault="00FF08FB" w:rsidP="00FF08FB">
            <w:pPr>
              <w:tabs>
                <w:tab w:val="left" w:pos="1134"/>
              </w:tabs>
              <w:jc w:val="center"/>
            </w:pPr>
            <w:r>
              <w:t>60</w:t>
            </w:r>
          </w:p>
        </w:tc>
        <w:tc>
          <w:tcPr>
            <w:tcW w:w="853" w:type="dxa"/>
            <w:vAlign w:val="center"/>
          </w:tcPr>
          <w:p w:rsidR="00FF08FB" w:rsidRPr="00A37901" w:rsidRDefault="00A37901" w:rsidP="00FF08FB">
            <w:pPr>
              <w:tabs>
                <w:tab w:val="left" w:pos="1134"/>
              </w:tabs>
              <w:jc w:val="center"/>
              <w:rPr>
                <w:highlight w:val="yellow"/>
              </w:rPr>
            </w:pPr>
            <w:r w:rsidRPr="004A30F0">
              <w:t>КРУ</w:t>
            </w:r>
            <w:r w:rsidR="007F663B" w:rsidRPr="004A30F0">
              <w:t xml:space="preserve"> К-3</w:t>
            </w:r>
            <w:r w:rsidR="00FF08FB" w:rsidRPr="004A30F0">
              <w:t>7</w:t>
            </w:r>
          </w:p>
        </w:tc>
        <w:tc>
          <w:tcPr>
            <w:tcW w:w="1760" w:type="dxa"/>
            <w:vAlign w:val="center"/>
          </w:tcPr>
          <w:p w:rsidR="00FF08FB" w:rsidRPr="004061D3" w:rsidRDefault="001B7F7F" w:rsidP="00FF08FB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  <w:tc>
          <w:tcPr>
            <w:tcW w:w="1554" w:type="dxa"/>
            <w:vAlign w:val="center"/>
          </w:tcPr>
          <w:p w:rsidR="00FF08FB" w:rsidRPr="004061D3" w:rsidRDefault="001B7F7F" w:rsidP="00FF08FB">
            <w:pPr>
              <w:tabs>
                <w:tab w:val="left" w:pos="1134"/>
              </w:tabs>
              <w:jc w:val="center"/>
            </w:pPr>
            <w:r>
              <w:t>2</w:t>
            </w:r>
          </w:p>
        </w:tc>
      </w:tr>
    </w:tbl>
    <w:p w:rsidR="00E311FA" w:rsidRPr="00FE25B8" w:rsidRDefault="00FE25B8" w:rsidP="00D15F8A">
      <w:pPr>
        <w:jc w:val="both"/>
      </w:pPr>
      <w:r>
        <w:t xml:space="preserve">            </w:t>
      </w:r>
      <w:r w:rsidR="00E311FA" w:rsidRPr="00FE25B8">
        <w:t xml:space="preserve">*в </w:t>
      </w:r>
      <w:r w:rsidR="00EC1345" w:rsidRPr="00FE25B8">
        <w:t xml:space="preserve">календарных </w:t>
      </w:r>
      <w:r w:rsidR="00E311FA" w:rsidRPr="00FE25B8">
        <w:t xml:space="preserve">днях, с момента заключения договора </w:t>
      </w:r>
    </w:p>
    <w:p w:rsidR="00E311FA" w:rsidRDefault="00E311FA" w:rsidP="00D15F8A">
      <w:pPr>
        <w:tabs>
          <w:tab w:val="left" w:pos="1134"/>
        </w:tabs>
      </w:pPr>
    </w:p>
    <w:p w:rsidR="005B5711" w:rsidRPr="007A2398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5B5711" w:rsidP="00D15F8A">
      <w:pPr>
        <w:tabs>
          <w:tab w:val="left" w:pos="1134"/>
        </w:tabs>
        <w:ind w:firstLine="709"/>
        <w:jc w:val="both"/>
      </w:pPr>
      <w:r w:rsidRPr="004061D3">
        <w:t>Технические данные выключателей должны быть не ниже значений, приведенных в таблице:</w:t>
      </w:r>
    </w:p>
    <w:p w:rsidR="00726F2B" w:rsidRPr="004061D3" w:rsidRDefault="00726F2B" w:rsidP="00D15F8A">
      <w:pPr>
        <w:tabs>
          <w:tab w:val="left" w:pos="1134"/>
        </w:tabs>
        <w:ind w:firstLine="709"/>
        <w:jc w:val="both"/>
      </w:pPr>
    </w:p>
    <w:p w:rsidR="00726F2B" w:rsidRPr="00EA24C7" w:rsidRDefault="00726F2B" w:rsidP="00726F2B">
      <w:pPr>
        <w:widowControl w:val="0"/>
        <w:jc w:val="center"/>
      </w:pPr>
    </w:p>
    <w:tbl>
      <w:tblPr>
        <w:tblW w:w="4797" w:type="pct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33"/>
        <w:gridCol w:w="3779"/>
        <w:gridCol w:w="32"/>
        <w:gridCol w:w="1331"/>
        <w:gridCol w:w="32"/>
        <w:gridCol w:w="1748"/>
        <w:gridCol w:w="32"/>
        <w:gridCol w:w="1818"/>
        <w:gridCol w:w="32"/>
      </w:tblGrid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№ п/п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Наименование параметра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F2B" w:rsidRPr="00EA24C7" w:rsidRDefault="00726F2B" w:rsidP="00CD7A76">
            <w:pPr>
              <w:keepNext/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Требуемое зна</w:t>
            </w:r>
            <w:r w:rsidRPr="00EA24C7">
              <w:rPr>
                <w:iCs/>
              </w:rPr>
              <w:softHyphen/>
              <w:t>чение параметра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Предлагаемое значение параметра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center"/>
            </w:pPr>
            <w:r w:rsidRPr="00EA24C7">
              <w:t>Код параметра</w:t>
            </w:r>
          </w:p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t>(не подлежит изменению)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snapToGrid w:val="0"/>
              <w:jc w:val="both"/>
              <w:rPr>
                <w:b/>
                <w:iCs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>
              <w:rPr>
                <w:iCs/>
              </w:rPr>
              <w:t>Таврида Электрик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ZPM_ZAVOD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 w:rsidRPr="00E76E63">
              <w:rPr>
                <w:iCs/>
              </w:rPr>
              <w:t>BB/TEL-10-20/1000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ZPM_TIP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6C0CCE" w:rsidRDefault="006C0CCE" w:rsidP="00CD7A76">
            <w:pPr>
              <w:jc w:val="center"/>
              <w:rPr>
                <w:iCs/>
                <w:lang w:val="en-US"/>
              </w:rPr>
            </w:pPr>
            <w:r w:rsidRPr="004A30F0">
              <w:rPr>
                <w:iCs/>
                <w:lang w:val="en-US"/>
              </w:rPr>
              <w:t>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Номинальное напряжение, кВ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ZPM_U_NOM_KV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Наибольшее рабочее напряжение, кВ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ZPM_U_RAB_MAX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Номинальная частота, Гц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ZPM_F_NOM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ZPM_I_NOM_A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ZPM_I_OTKL_NOM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2. Требования к стойкости при сквозных токах КЗ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ZPM_I_TERM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Время протекания тока термической стойкости, 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ZPM_TIME_I_TERM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2.3.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3. Номинальное значение климатических факторов внешней среды ГОСТ 15150-69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У2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ZPM_KLIMAT_RAZM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 м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Толщина стенки гололеда, мм,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наличии гололеда, м/с,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отсутствии гололеда, м/с,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40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4. Требования к изоляции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557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5. Требования к коммутационной способности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включения,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Нормированные характеристики собственного ПВН в соответствии с требованиями п.6.6.3 ГОСТ Р 52565-2006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148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50000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A024B6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отключения,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0,055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ZPM_TIME_OTKL_SOBSTV\ ZPM_TIME_OTKL_SOBSTV_STAT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5.7.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Полное время отключения,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включения,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0,07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ZPM_SOBSTV_TIME_OTKL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Разновременность замыкания и размыкания контактов полюсов и разрывов по ГОСТ Р 52565-2006 п. 6.4.7,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6. Требования к конструкции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 для указанного шкафа КРУ.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DB749B" w:rsidRDefault="005A0804" w:rsidP="00CD7A76">
            <w:pPr>
              <w:jc w:val="center"/>
              <w:rPr>
                <w:iCs/>
              </w:rPr>
            </w:pPr>
            <w:r>
              <w:rPr>
                <w:iCs/>
              </w:rPr>
              <w:t>Коммутационный модуль с блоком управления и комплек</w:t>
            </w:r>
            <w:r w:rsidR="007F663B">
              <w:rPr>
                <w:iCs/>
              </w:rPr>
              <w:t>том адаптации для ячейки КРУ К-3</w:t>
            </w:r>
            <w:r>
              <w:rPr>
                <w:iCs/>
              </w:rPr>
              <w:t>7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DB749B" w:rsidRDefault="007F663B" w:rsidP="00CD7A76">
            <w:pPr>
              <w:jc w:val="center"/>
              <w:rPr>
                <w:iCs/>
              </w:rPr>
            </w:pPr>
            <w:r>
              <w:rPr>
                <w:iCs/>
              </w:rPr>
              <w:t>К-3</w:t>
            </w:r>
            <w:r w:rsidR="00DB749B">
              <w:rPr>
                <w:iCs/>
              </w:rPr>
              <w:t>7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 w:rsidRPr="00E76E63">
              <w:rPr>
                <w:iCs/>
              </w:rPr>
              <w:t>BB/TEL-10-20/1000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A024B6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Оперативное питание, 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323C11" w:rsidP="00CD7A76">
            <w:pPr>
              <w:jc w:val="center"/>
              <w:rPr>
                <w:iCs/>
              </w:rPr>
            </w:pPr>
            <w:r>
              <w:rPr>
                <w:iCs/>
              </w:rPr>
              <w:t>=220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ZPM_U_NOM_OPER_I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  <w:p w:rsidR="00B407C0" w:rsidRPr="00EA24C7" w:rsidRDefault="00B407C0" w:rsidP="00CD7A76">
            <w:pPr>
              <w:jc w:val="both"/>
              <w:rPr>
                <w:iCs/>
              </w:rPr>
            </w:pP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электромагнита включения, А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>
              <w:rPr>
                <w:iCs/>
              </w:rPr>
              <w:t>электромагнитный</w:t>
            </w:r>
          </w:p>
          <w:p w:rsidR="00726F2B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  <w:p w:rsidR="00B407C0" w:rsidRPr="00EA24C7" w:rsidRDefault="00B407C0" w:rsidP="00CD7A76">
            <w:pPr>
              <w:jc w:val="center"/>
              <w:rPr>
                <w:iCs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двигателя заводки включающей пружины, А, не более (указывается для пружинного привода)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заводки включающей пружины при </w:t>
            </w:r>
            <w:r w:rsidRPr="00EA24C7">
              <w:rPr>
                <w:iCs/>
                <w:lang w:val="en-US"/>
              </w:rPr>
              <w:t>min</w:t>
            </w:r>
            <w:r w:rsidRPr="00EA24C7">
              <w:rPr>
                <w:iCs/>
              </w:rPr>
              <w:t>. напряжении,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катушки отключения, А,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катушки включения, А,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Пределы изменения напряжения цепей управления, %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-включения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85-110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-отключения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70-110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60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6.10.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включения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6.14.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цепей управления согласовывается дополнительно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вторичных соединений и вспомогательных цепей выкатного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 управления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 w:rsidRPr="00116EF4">
              <w:rPr>
                <w:sz w:val="22"/>
                <w:szCs w:val="22"/>
              </w:rPr>
              <w:t>БУ/TEL-100/220-12-01A</w:t>
            </w:r>
            <w:r>
              <w:rPr>
                <w:sz w:val="22"/>
                <w:szCs w:val="22"/>
              </w:rPr>
              <w:t xml:space="preserve"> </w:t>
            </w:r>
            <w:r w:rsidRPr="00FE3C83">
              <w:rPr>
                <w:sz w:val="22"/>
                <w:szCs w:val="22"/>
              </w:rPr>
              <w:t>либо аналог равноценный или превосходящий по качеству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ZPM_VID_UPRAVLEN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7. Комплектность поставки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5A0804" w:rsidP="00CD7A76">
            <w:pPr>
              <w:jc w:val="center"/>
              <w:rPr>
                <w:iCs/>
              </w:rPr>
            </w:pPr>
            <w:r>
              <w:rPr>
                <w:iCs/>
              </w:rPr>
              <w:t>Коммутационный модуль с блоком управления и комплектом адаптации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8. Требования по надежности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ZPM_SROK_SLUZBY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726F2B" w:rsidRPr="00EA24C7" w:rsidRDefault="00726F2B" w:rsidP="00CD7A76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t>– в объеме дополнительных требований к СТО 34.01-23.1-001-2017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szCs w:val="22"/>
              </w:rPr>
              <w:t xml:space="preserve">Возможность оценки технического состояния в соответствии с </w:t>
            </w:r>
            <w:r w:rsidRPr="00EA24C7">
              <w:rPr>
                <w:szCs w:val="22"/>
              </w:rPr>
              <w:lastRenderedPageBreak/>
              <w:t>приказом Минэнерго России от 26.07.2017 № 676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lastRenderedPageBreak/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ZPM_PARAM_TEH_SOST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ZPM_PERIOD_PROVED_TO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9. Требования по безопасности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10. Требования по сертификации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«Россети» на момент поставки (указать номер и дату документа)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11. Маркировка, упаковка, транспортировка, условия хранения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Маркировка, упаковка и консервация по ГОСТ 14192-96, ГОСТ 23216-78 и ГОСТ 15150-69 (да, нет)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DB749B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транспортирования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хранения, срок хранения в упаковке изготовителя, отдельно хранящихся деталей, сборочных единиц, ЗИП, год, не более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12. Дополнительные требования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</w:rPr>
            </w:pPr>
          </w:p>
        </w:tc>
      </w:tr>
    </w:tbl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</w:p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  <w:r w:rsidRPr="00EA24C7">
        <w:t>Во всём неоговоренном выключатели должны соответствовать требованиям ГОСТ Р 52535-2006 «Выключатели переменного тока на напряжения от 3 до 750 кВ. Общие технические условия» (подтверждается соответствующим сертификатом).</w:t>
      </w:r>
    </w:p>
    <w:p w:rsidR="00E643D0" w:rsidRPr="00661C26" w:rsidRDefault="00726F2B" w:rsidP="00661C26">
      <w:pPr>
        <w:jc w:val="both"/>
      </w:pPr>
      <w:r w:rsidRPr="00EA24C7">
        <w:t xml:space="preserve"> «*» - значения заполняются участником.</w:t>
      </w:r>
    </w:p>
    <w:p w:rsidR="00726F2B" w:rsidRPr="004061D3" w:rsidRDefault="00726F2B" w:rsidP="00D15F8A">
      <w:pPr>
        <w:tabs>
          <w:tab w:val="left" w:pos="1080"/>
        </w:tabs>
        <w:jc w:val="both"/>
        <w:rPr>
          <w:b/>
          <w:bCs/>
        </w:rPr>
      </w:pPr>
    </w:p>
    <w:p w:rsidR="000F4460" w:rsidRPr="007A2398" w:rsidRDefault="0063730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 </w:t>
      </w:r>
      <w:r w:rsidR="000F4460" w:rsidRPr="00107941">
        <w:rPr>
          <w:b/>
          <w:bCs/>
          <w:sz w:val="24"/>
          <w:szCs w:val="24"/>
        </w:rPr>
        <w:t xml:space="preserve">Общие </w:t>
      </w:r>
      <w:r w:rsidRPr="00107941">
        <w:rPr>
          <w:b/>
          <w:bCs/>
          <w:sz w:val="24"/>
          <w:szCs w:val="24"/>
        </w:rPr>
        <w:t>требования</w:t>
      </w:r>
      <w:r w:rsidR="000F4460"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418D4" w:rsidRPr="00BB70ED" w:rsidRDefault="005418D4" w:rsidP="00D15F8A">
      <w:pPr>
        <w:pStyle w:val="10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506CAA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</w:t>
      </w:r>
      <w:r w:rsidR="00506CAA">
        <w:rPr>
          <w:sz w:val="24"/>
          <w:szCs w:val="24"/>
        </w:rPr>
        <w:t>ожительное заключение Комиссии П</w:t>
      </w:r>
      <w:r>
        <w:rPr>
          <w:sz w:val="24"/>
          <w:szCs w:val="24"/>
        </w:rPr>
        <w:t xml:space="preserve">АО </w:t>
      </w:r>
      <w:r w:rsidR="00A024B6">
        <w:rPr>
          <w:sz w:val="24"/>
          <w:szCs w:val="24"/>
        </w:rPr>
        <w:t>«Россети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506CAA">
        <w:rPr>
          <w:sz w:val="24"/>
          <w:szCs w:val="24"/>
        </w:rPr>
        <w:t>ического оборудования для нужд П</w:t>
      </w:r>
      <w:r w:rsidR="00A024B6">
        <w:rPr>
          <w:sz w:val="24"/>
          <w:szCs w:val="24"/>
        </w:rPr>
        <w:t>АО «Россети Центр</w:t>
      </w:r>
      <w:r w:rsidRPr="0065523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D15F8A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lastRenderedPageBreak/>
        <w:t>ГОСТ Р 52565-2006 «Выключатели переменного тока на напряжения от 3 до 750 кВ. Общие технические условия»;</w:t>
      </w:r>
    </w:p>
    <w:p w:rsidR="00C33942" w:rsidRPr="00C33942" w:rsidRDefault="00C33942" w:rsidP="00D15F8A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D15F8A">
      <w:pPr>
        <w:ind w:firstLine="709"/>
        <w:jc w:val="both"/>
      </w:pPr>
      <w:r w:rsidRPr="00C3394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C33942" w:rsidRDefault="00C33942" w:rsidP="00D15F8A">
      <w:pPr>
        <w:ind w:firstLine="709"/>
        <w:jc w:val="both"/>
      </w:pPr>
      <w:r w:rsidRPr="00C33942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D15F8A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Pr="00947C99" w:rsidRDefault="004071F6" w:rsidP="00D15F8A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947C99" w:rsidRPr="00947C99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Pr="00804296" w:rsidRDefault="004071F6" w:rsidP="00D15F8A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947C99" w:rsidRPr="00804296" w:rsidRDefault="00947C99" w:rsidP="00D15F8A">
      <w:pPr>
        <w:ind w:firstLine="709"/>
        <w:jc w:val="both"/>
      </w:pPr>
    </w:p>
    <w:p w:rsidR="004071F6" w:rsidRPr="004061D3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Pr="00804296" w:rsidRDefault="004071F6" w:rsidP="00D15F8A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947C99" w:rsidRPr="00804296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947C99">
      <w:pPr>
        <w:pStyle w:val="af0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29061D" w:rsidRPr="00C33942" w:rsidRDefault="0029061D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Сроки и очередность </w:t>
      </w:r>
      <w:r w:rsidR="00B76972" w:rsidRPr="00C33942">
        <w:rPr>
          <w:b/>
          <w:bCs/>
          <w:sz w:val="24"/>
          <w:szCs w:val="24"/>
        </w:rPr>
        <w:t>поставки оборудования</w:t>
      </w:r>
      <w:r w:rsidRPr="00C33942">
        <w:rPr>
          <w:b/>
          <w:bCs/>
          <w:sz w:val="24"/>
          <w:szCs w:val="24"/>
        </w:rPr>
        <w:t>.</w:t>
      </w:r>
    </w:p>
    <w:p w:rsidR="00D15F8A" w:rsidRPr="00804296" w:rsidRDefault="00D15F8A" w:rsidP="00D15F8A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D15F8A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D15F8A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>Изменение сроков поставки оборуд</w:t>
      </w:r>
      <w:r w:rsidR="00506CAA">
        <w:t>ования возможно по решению ЦКК П</w:t>
      </w:r>
      <w:r w:rsidR="00A024B6">
        <w:t>АО «Россети</w:t>
      </w:r>
      <w:r w:rsidRPr="00D615F1">
        <w:t xml:space="preserve"> Центр» и оформляется в соответствии с условиями договора поставки и действующим законодательством.</w:t>
      </w:r>
    </w:p>
    <w:p w:rsidR="00947C99" w:rsidRPr="00804296" w:rsidRDefault="00947C99" w:rsidP="00D15F8A">
      <w:pPr>
        <w:ind w:firstLine="709"/>
        <w:jc w:val="both"/>
      </w:pPr>
    </w:p>
    <w:p w:rsidR="000475BC" w:rsidRPr="00C33942" w:rsidRDefault="001F4F9F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D15F8A">
      <w:pPr>
        <w:tabs>
          <w:tab w:val="left" w:pos="709"/>
          <w:tab w:val="left" w:pos="1560"/>
        </w:tabs>
        <w:jc w:val="both"/>
      </w:pPr>
      <w:r>
        <w:tab/>
      </w: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657FDC" w:rsidRPr="005F562B" w:rsidRDefault="0049350B" w:rsidP="00D15F8A">
      <w:pPr>
        <w:tabs>
          <w:tab w:val="left" w:pos="709"/>
          <w:tab w:val="left" w:pos="1560"/>
        </w:tabs>
        <w:ind w:firstLine="709"/>
        <w:jc w:val="both"/>
      </w:pPr>
      <w:r>
        <w:t xml:space="preserve"> </w:t>
      </w:r>
      <w:r w:rsidR="00657FDC">
        <w:t xml:space="preserve">  </w:t>
      </w:r>
    </w:p>
    <w:p w:rsidR="00872669" w:rsidRPr="00C33942" w:rsidRDefault="00B76972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D15F8A">
      <w:pPr>
        <w:pStyle w:val="BodyText21"/>
        <w:rPr>
          <w:szCs w:val="24"/>
        </w:rPr>
      </w:pPr>
      <w:r w:rsidRPr="004061D3">
        <w:rPr>
          <w:szCs w:val="24"/>
        </w:rPr>
        <w:t>Все поставляемое оборудование проходит входной контроль, осуществл</w:t>
      </w:r>
      <w:r w:rsidR="00506CAA">
        <w:rPr>
          <w:szCs w:val="24"/>
        </w:rPr>
        <w:t>яемый представителями филиалов П</w:t>
      </w:r>
      <w:r w:rsidR="00A024B6">
        <w:rPr>
          <w:szCs w:val="24"/>
        </w:rPr>
        <w:t>АО «Россети</w:t>
      </w:r>
      <w:r w:rsidRPr="004061D3">
        <w:rPr>
          <w:szCs w:val="24"/>
        </w:rPr>
        <w:t xml:space="preserve"> Центр»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B76972" w:rsidRPr="00804296" w:rsidRDefault="00B76972" w:rsidP="00D15F8A">
      <w:pPr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947C99" w:rsidRPr="00804296" w:rsidRDefault="00947C99" w:rsidP="00D15F8A">
      <w:pPr>
        <w:ind w:firstLine="709"/>
        <w:jc w:val="both"/>
      </w:pPr>
    </w:p>
    <w:p w:rsidR="0042526C" w:rsidRDefault="0042526C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5213E7" w:rsidRPr="006A3D8B" w:rsidRDefault="005213E7" w:rsidP="00D15F8A">
      <w:pPr>
        <w:ind w:firstLine="709"/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Pr="006A3D8B">
        <w:rPr>
          <w:i/>
        </w:rPr>
        <w:t>.</w:t>
      </w:r>
    </w:p>
    <w:p w:rsidR="005213E7" w:rsidRDefault="005213E7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Pr="006C4ED6" w:rsidRDefault="00DB749B" w:rsidP="00DB749B">
      <w:pPr>
        <w:tabs>
          <w:tab w:val="left" w:pos="709"/>
        </w:tabs>
        <w:spacing w:line="276" w:lineRule="auto"/>
        <w:jc w:val="both"/>
      </w:pPr>
      <w:r>
        <w:rPr>
          <w:b/>
        </w:rPr>
        <w:t>Начальник СПС УВС                                                                                                     Саввин В.А.</w:t>
      </w:r>
    </w:p>
    <w:p w:rsidR="00DB749B" w:rsidRPr="008A4E04" w:rsidRDefault="00DB749B" w:rsidP="00DB749B">
      <w:pPr>
        <w:spacing w:line="276" w:lineRule="auto"/>
        <w:jc w:val="both"/>
        <w:rPr>
          <w:color w:val="00B0F0"/>
        </w:rPr>
      </w:pPr>
    </w:p>
    <w:p w:rsidR="00DB749B" w:rsidRPr="00A9239F" w:rsidRDefault="00DB749B" w:rsidP="00DB749B">
      <w:pPr>
        <w:spacing w:line="276" w:lineRule="auto"/>
        <w:jc w:val="both"/>
        <w:rPr>
          <w:b/>
        </w:rPr>
      </w:pPr>
      <w:r w:rsidRPr="004753DA">
        <w:rPr>
          <w:b/>
        </w:rPr>
        <w:t xml:space="preserve">Начальник СРЗАИиМ                                          </w:t>
      </w:r>
      <w:r>
        <w:rPr>
          <w:b/>
        </w:rPr>
        <w:t xml:space="preserve">                               </w:t>
      </w:r>
      <w:r w:rsidRPr="004753DA">
        <w:rPr>
          <w:b/>
        </w:rPr>
        <w:t xml:space="preserve">     </w:t>
      </w:r>
      <w:r w:rsidRPr="00A9239F">
        <w:rPr>
          <w:b/>
        </w:rPr>
        <w:t xml:space="preserve">             </w:t>
      </w:r>
      <w:r w:rsidRPr="004753DA">
        <w:rPr>
          <w:b/>
        </w:rPr>
        <w:t xml:space="preserve"> </w:t>
      </w:r>
      <w:r>
        <w:rPr>
          <w:b/>
        </w:rPr>
        <w:t>Закаморный И.В.</w:t>
      </w:r>
      <w:r w:rsidRPr="00A9239F">
        <w:rPr>
          <w:b/>
        </w:rPr>
        <w:t xml:space="preserve">                                                 </w:t>
      </w:r>
    </w:p>
    <w:p w:rsidR="00DB749B" w:rsidRPr="004061D3" w:rsidRDefault="00DB749B" w:rsidP="00DB749B">
      <w:pPr>
        <w:spacing w:line="276" w:lineRule="auto"/>
        <w:rPr>
          <w:color w:val="00B0F0"/>
        </w:rPr>
      </w:pPr>
    </w:p>
    <w:p w:rsidR="00DB749B" w:rsidRDefault="00DB749B" w:rsidP="00DB749B">
      <w:pPr>
        <w:spacing w:line="276" w:lineRule="auto"/>
        <w:rPr>
          <w:b/>
        </w:rPr>
      </w:pPr>
      <w:r w:rsidRPr="00141D7F">
        <w:rPr>
          <w:b/>
        </w:rPr>
        <w:t xml:space="preserve">Заместитель главного инженера </w:t>
      </w:r>
    </w:p>
    <w:p w:rsidR="00DB749B" w:rsidRDefault="00DB749B" w:rsidP="00DB749B">
      <w:pPr>
        <w:spacing w:line="276" w:lineRule="auto"/>
        <w:rPr>
          <w:b/>
        </w:rPr>
      </w:pPr>
      <w:r w:rsidRPr="00141D7F">
        <w:rPr>
          <w:b/>
        </w:rPr>
        <w:t>по управлению производственными</w:t>
      </w:r>
    </w:p>
    <w:p w:rsidR="00DB749B" w:rsidRPr="00141D7F" w:rsidRDefault="00DB749B" w:rsidP="00DB749B">
      <w:pPr>
        <w:spacing w:line="276" w:lineRule="auto"/>
        <w:rPr>
          <w:b/>
        </w:rPr>
      </w:pPr>
      <w:r w:rsidRPr="00141D7F">
        <w:rPr>
          <w:b/>
        </w:rPr>
        <w:t>активами и развитию</w:t>
      </w:r>
      <w:r>
        <w:rPr>
          <w:b/>
        </w:rPr>
        <w:t xml:space="preserve">                                                                                                  Татарчук В.В.</w:t>
      </w:r>
    </w:p>
    <w:p w:rsidR="00DB749B" w:rsidRPr="00141D7F" w:rsidRDefault="00DB749B" w:rsidP="00DB749B">
      <w:pPr>
        <w:spacing w:line="276" w:lineRule="auto"/>
        <w:rPr>
          <w:b/>
          <w:color w:val="00B0F0"/>
        </w:rPr>
      </w:pPr>
    </w:p>
    <w:p w:rsidR="00DB749B" w:rsidRPr="00141D7F" w:rsidRDefault="00DB749B" w:rsidP="00DB749B">
      <w:pPr>
        <w:spacing w:line="276" w:lineRule="auto"/>
        <w:rPr>
          <w:b/>
          <w:color w:val="00B0F0"/>
        </w:rPr>
      </w:pPr>
    </w:p>
    <w:p w:rsidR="00DB749B" w:rsidRPr="004061D3" w:rsidRDefault="00DB749B" w:rsidP="00DB749B">
      <w:pPr>
        <w:spacing w:line="276" w:lineRule="auto"/>
        <w:rPr>
          <w:color w:val="00B0F0"/>
        </w:rPr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  <w:bookmarkStart w:id="0" w:name="_GoBack"/>
      <w:bookmarkEnd w:id="0"/>
    </w:p>
    <w:p w:rsidR="00DB749B" w:rsidRDefault="00DB749B" w:rsidP="00D15F8A">
      <w:pPr>
        <w:ind w:firstLine="709"/>
        <w:jc w:val="both"/>
      </w:pPr>
    </w:p>
    <w:p w:rsidR="00DB749B" w:rsidRDefault="00D15F8A" w:rsidP="00D15F8A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 w:rsidR="00DB749B">
        <w:rPr>
          <w:sz w:val="20"/>
          <w:szCs w:val="20"/>
        </w:rPr>
        <w:t>Корольков А.В.</w:t>
      </w:r>
    </w:p>
    <w:p w:rsidR="00D15F8A" w:rsidRPr="00D615F1" w:rsidRDefault="00DB749B" w:rsidP="00D15F8A">
      <w:pPr>
        <w:rPr>
          <w:sz w:val="20"/>
          <w:szCs w:val="20"/>
        </w:rPr>
      </w:pPr>
      <w:r>
        <w:rPr>
          <w:sz w:val="20"/>
          <w:szCs w:val="20"/>
        </w:rPr>
        <w:t>Тел. (4832) 67-25-64</w:t>
      </w:r>
    </w:p>
    <w:p w:rsidR="00826EB5" w:rsidRPr="004061D3" w:rsidRDefault="00826EB5" w:rsidP="00D15F8A">
      <w:pPr>
        <w:rPr>
          <w:color w:val="00B0F0"/>
        </w:rPr>
      </w:pPr>
    </w:p>
    <w:sectPr w:rsidR="00826EB5" w:rsidRPr="004061D3" w:rsidSect="00283EBF">
      <w:headerReference w:type="default" r:id="rId8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A85" w:rsidRDefault="005A4A85" w:rsidP="007B1C6C">
      <w:r>
        <w:separator/>
      </w:r>
    </w:p>
  </w:endnote>
  <w:endnote w:type="continuationSeparator" w:id="0">
    <w:p w:rsidR="005A4A85" w:rsidRDefault="005A4A85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A85" w:rsidRDefault="005A4A85" w:rsidP="007B1C6C">
      <w:r>
        <w:separator/>
      </w:r>
    </w:p>
  </w:footnote>
  <w:footnote w:type="continuationSeparator" w:id="0">
    <w:p w:rsidR="005A4A85" w:rsidRDefault="005A4A85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A024B6">
          <w:rPr>
            <w:noProof/>
            <w:sz w:val="20"/>
            <w:szCs w:val="20"/>
          </w:rPr>
          <w:t>7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6B594A"/>
    <w:multiLevelType w:val="hybridMultilevel"/>
    <w:tmpl w:val="8AD807E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8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 w15:restartNumberingAfterBreak="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8"/>
  </w:num>
  <w:num w:numId="4">
    <w:abstractNumId w:val="23"/>
  </w:num>
  <w:num w:numId="5">
    <w:abstractNumId w:val="10"/>
  </w:num>
  <w:num w:numId="6">
    <w:abstractNumId w:val="33"/>
  </w:num>
  <w:num w:numId="7">
    <w:abstractNumId w:val="24"/>
  </w:num>
  <w:num w:numId="8">
    <w:abstractNumId w:val="8"/>
  </w:num>
  <w:num w:numId="9">
    <w:abstractNumId w:val="28"/>
  </w:num>
  <w:num w:numId="10">
    <w:abstractNumId w:val="14"/>
  </w:num>
  <w:num w:numId="11">
    <w:abstractNumId w:val="40"/>
  </w:num>
  <w:num w:numId="12">
    <w:abstractNumId w:val="5"/>
  </w:num>
  <w:num w:numId="13">
    <w:abstractNumId w:val="12"/>
  </w:num>
  <w:num w:numId="14">
    <w:abstractNumId w:val="45"/>
  </w:num>
  <w:num w:numId="15">
    <w:abstractNumId w:val="18"/>
  </w:num>
  <w:num w:numId="16">
    <w:abstractNumId w:val="17"/>
  </w:num>
  <w:num w:numId="17">
    <w:abstractNumId w:val="9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1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2"/>
  </w:num>
  <w:num w:numId="31">
    <w:abstractNumId w:val="39"/>
  </w:num>
  <w:num w:numId="32">
    <w:abstractNumId w:val="30"/>
  </w:num>
  <w:num w:numId="33">
    <w:abstractNumId w:val="22"/>
  </w:num>
  <w:num w:numId="34">
    <w:abstractNumId w:val="34"/>
  </w:num>
  <w:num w:numId="35">
    <w:abstractNumId w:val="11"/>
  </w:num>
  <w:num w:numId="36">
    <w:abstractNumId w:val="37"/>
  </w:num>
  <w:num w:numId="37">
    <w:abstractNumId w:val="4"/>
  </w:num>
  <w:num w:numId="38">
    <w:abstractNumId w:val="26"/>
  </w:num>
  <w:num w:numId="39">
    <w:abstractNumId w:val="19"/>
  </w:num>
  <w:num w:numId="40">
    <w:abstractNumId w:val="43"/>
  </w:num>
  <w:num w:numId="41">
    <w:abstractNumId w:val="36"/>
  </w:num>
  <w:num w:numId="42">
    <w:abstractNumId w:val="31"/>
  </w:num>
  <w:num w:numId="43">
    <w:abstractNumId w:val="15"/>
  </w:num>
  <w:num w:numId="44">
    <w:abstractNumId w:val="3"/>
  </w:num>
  <w:num w:numId="45">
    <w:abstractNumId w:val="32"/>
  </w:num>
  <w:num w:numId="46">
    <w:abstractNumId w:val="6"/>
  </w:num>
  <w:num w:numId="47">
    <w:abstractNumId w:val="13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6524C"/>
    <w:rsid w:val="00165A67"/>
    <w:rsid w:val="001739BC"/>
    <w:rsid w:val="00173A8A"/>
    <w:rsid w:val="00177534"/>
    <w:rsid w:val="001859E1"/>
    <w:rsid w:val="00195C15"/>
    <w:rsid w:val="001A0B45"/>
    <w:rsid w:val="001B069A"/>
    <w:rsid w:val="001B7F7F"/>
    <w:rsid w:val="001C3132"/>
    <w:rsid w:val="001C5960"/>
    <w:rsid w:val="001D159D"/>
    <w:rsid w:val="001D74D7"/>
    <w:rsid w:val="001D790D"/>
    <w:rsid w:val="001F4F9F"/>
    <w:rsid w:val="002035C0"/>
    <w:rsid w:val="00221B56"/>
    <w:rsid w:val="00226665"/>
    <w:rsid w:val="00232782"/>
    <w:rsid w:val="00242685"/>
    <w:rsid w:val="00250701"/>
    <w:rsid w:val="00251BA5"/>
    <w:rsid w:val="0025731E"/>
    <w:rsid w:val="00260042"/>
    <w:rsid w:val="00261706"/>
    <w:rsid w:val="002642C5"/>
    <w:rsid w:val="00265634"/>
    <w:rsid w:val="00277CBC"/>
    <w:rsid w:val="00283EBF"/>
    <w:rsid w:val="0029061D"/>
    <w:rsid w:val="002B2042"/>
    <w:rsid w:val="002D03FC"/>
    <w:rsid w:val="002D0D72"/>
    <w:rsid w:val="002F203C"/>
    <w:rsid w:val="00314D6F"/>
    <w:rsid w:val="0032062B"/>
    <w:rsid w:val="00320D95"/>
    <w:rsid w:val="00323C11"/>
    <w:rsid w:val="00326AC6"/>
    <w:rsid w:val="003331AF"/>
    <w:rsid w:val="00344749"/>
    <w:rsid w:val="003452A1"/>
    <w:rsid w:val="0036240C"/>
    <w:rsid w:val="003634B5"/>
    <w:rsid w:val="00364DB3"/>
    <w:rsid w:val="00364EEA"/>
    <w:rsid w:val="00382355"/>
    <w:rsid w:val="003869AD"/>
    <w:rsid w:val="00394A23"/>
    <w:rsid w:val="0039672B"/>
    <w:rsid w:val="003A0A9D"/>
    <w:rsid w:val="003B12D2"/>
    <w:rsid w:val="003B521E"/>
    <w:rsid w:val="003C2B76"/>
    <w:rsid w:val="003C3DFF"/>
    <w:rsid w:val="003C5258"/>
    <w:rsid w:val="003D572C"/>
    <w:rsid w:val="003D78D7"/>
    <w:rsid w:val="003E21A2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7531"/>
    <w:rsid w:val="00446F52"/>
    <w:rsid w:val="00453E34"/>
    <w:rsid w:val="00465FB1"/>
    <w:rsid w:val="00466631"/>
    <w:rsid w:val="00470AB5"/>
    <w:rsid w:val="0049350B"/>
    <w:rsid w:val="00494C11"/>
    <w:rsid w:val="004A30F0"/>
    <w:rsid w:val="004A4E83"/>
    <w:rsid w:val="004A7E0C"/>
    <w:rsid w:val="004B54D4"/>
    <w:rsid w:val="004B604D"/>
    <w:rsid w:val="004C0588"/>
    <w:rsid w:val="004D00F0"/>
    <w:rsid w:val="004D416D"/>
    <w:rsid w:val="004D6AF5"/>
    <w:rsid w:val="00506CAA"/>
    <w:rsid w:val="005213E7"/>
    <w:rsid w:val="00525700"/>
    <w:rsid w:val="005327D2"/>
    <w:rsid w:val="005418D4"/>
    <w:rsid w:val="005573B2"/>
    <w:rsid w:val="00572D6E"/>
    <w:rsid w:val="005843D3"/>
    <w:rsid w:val="005A0804"/>
    <w:rsid w:val="005A248B"/>
    <w:rsid w:val="005A4A85"/>
    <w:rsid w:val="005B5711"/>
    <w:rsid w:val="005D69B8"/>
    <w:rsid w:val="005F23E2"/>
    <w:rsid w:val="00603E5E"/>
    <w:rsid w:val="00624973"/>
    <w:rsid w:val="00632C8A"/>
    <w:rsid w:val="00635E79"/>
    <w:rsid w:val="00637306"/>
    <w:rsid w:val="00647D01"/>
    <w:rsid w:val="0065523A"/>
    <w:rsid w:val="00657FDC"/>
    <w:rsid w:val="00661C26"/>
    <w:rsid w:val="006756A1"/>
    <w:rsid w:val="006A05EB"/>
    <w:rsid w:val="006B51BB"/>
    <w:rsid w:val="006C0CCE"/>
    <w:rsid w:val="006C73B7"/>
    <w:rsid w:val="006F01A9"/>
    <w:rsid w:val="006F3F03"/>
    <w:rsid w:val="00725B3E"/>
    <w:rsid w:val="00726F2B"/>
    <w:rsid w:val="007340A4"/>
    <w:rsid w:val="00757716"/>
    <w:rsid w:val="00760236"/>
    <w:rsid w:val="007738E1"/>
    <w:rsid w:val="007768A8"/>
    <w:rsid w:val="00797E02"/>
    <w:rsid w:val="007A2398"/>
    <w:rsid w:val="007A73EA"/>
    <w:rsid w:val="007B1C6C"/>
    <w:rsid w:val="007B6548"/>
    <w:rsid w:val="007D0434"/>
    <w:rsid w:val="007E3154"/>
    <w:rsid w:val="007E335B"/>
    <w:rsid w:val="007F0898"/>
    <w:rsid w:val="007F4C57"/>
    <w:rsid w:val="007F663B"/>
    <w:rsid w:val="00801A10"/>
    <w:rsid w:val="00803954"/>
    <w:rsid w:val="00804296"/>
    <w:rsid w:val="00810492"/>
    <w:rsid w:val="00815735"/>
    <w:rsid w:val="008242B4"/>
    <w:rsid w:val="00826EB5"/>
    <w:rsid w:val="0083443C"/>
    <w:rsid w:val="008358E5"/>
    <w:rsid w:val="00835A0C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24B6"/>
    <w:rsid w:val="00A03DAB"/>
    <w:rsid w:val="00A053DF"/>
    <w:rsid w:val="00A12E09"/>
    <w:rsid w:val="00A24E11"/>
    <w:rsid w:val="00A30E76"/>
    <w:rsid w:val="00A32C43"/>
    <w:rsid w:val="00A36C04"/>
    <w:rsid w:val="00A37901"/>
    <w:rsid w:val="00A40848"/>
    <w:rsid w:val="00A41B60"/>
    <w:rsid w:val="00A46C71"/>
    <w:rsid w:val="00A60DF8"/>
    <w:rsid w:val="00AA004F"/>
    <w:rsid w:val="00AB6F75"/>
    <w:rsid w:val="00AC0E68"/>
    <w:rsid w:val="00AD3D01"/>
    <w:rsid w:val="00AD50E8"/>
    <w:rsid w:val="00AE4E8F"/>
    <w:rsid w:val="00AE7D79"/>
    <w:rsid w:val="00B005F9"/>
    <w:rsid w:val="00B02C74"/>
    <w:rsid w:val="00B039AF"/>
    <w:rsid w:val="00B129F0"/>
    <w:rsid w:val="00B20621"/>
    <w:rsid w:val="00B22190"/>
    <w:rsid w:val="00B2510C"/>
    <w:rsid w:val="00B407C0"/>
    <w:rsid w:val="00B54138"/>
    <w:rsid w:val="00B54AC6"/>
    <w:rsid w:val="00B5541A"/>
    <w:rsid w:val="00B76972"/>
    <w:rsid w:val="00B76E1C"/>
    <w:rsid w:val="00B86F74"/>
    <w:rsid w:val="00B93BC7"/>
    <w:rsid w:val="00BA6526"/>
    <w:rsid w:val="00BB4E4C"/>
    <w:rsid w:val="00BC3B81"/>
    <w:rsid w:val="00BD7743"/>
    <w:rsid w:val="00BE11A3"/>
    <w:rsid w:val="00BE7147"/>
    <w:rsid w:val="00BE7477"/>
    <w:rsid w:val="00BF079B"/>
    <w:rsid w:val="00C011F1"/>
    <w:rsid w:val="00C0549E"/>
    <w:rsid w:val="00C12378"/>
    <w:rsid w:val="00C318F3"/>
    <w:rsid w:val="00C33942"/>
    <w:rsid w:val="00C40492"/>
    <w:rsid w:val="00C737FE"/>
    <w:rsid w:val="00C74EB0"/>
    <w:rsid w:val="00C802FC"/>
    <w:rsid w:val="00C8516F"/>
    <w:rsid w:val="00C922C4"/>
    <w:rsid w:val="00C93736"/>
    <w:rsid w:val="00CA5A06"/>
    <w:rsid w:val="00CB0F33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19DB"/>
    <w:rsid w:val="00D15F8A"/>
    <w:rsid w:val="00D3224F"/>
    <w:rsid w:val="00D47E3C"/>
    <w:rsid w:val="00D5168E"/>
    <w:rsid w:val="00D6036E"/>
    <w:rsid w:val="00D672B5"/>
    <w:rsid w:val="00D71026"/>
    <w:rsid w:val="00D87343"/>
    <w:rsid w:val="00D9008E"/>
    <w:rsid w:val="00DB749B"/>
    <w:rsid w:val="00DC2E4C"/>
    <w:rsid w:val="00DC3D59"/>
    <w:rsid w:val="00DE24D8"/>
    <w:rsid w:val="00DF3FEB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76E63"/>
    <w:rsid w:val="00E80275"/>
    <w:rsid w:val="00E808CF"/>
    <w:rsid w:val="00E82820"/>
    <w:rsid w:val="00E95A85"/>
    <w:rsid w:val="00EA637F"/>
    <w:rsid w:val="00EB301B"/>
    <w:rsid w:val="00EC126E"/>
    <w:rsid w:val="00EC1345"/>
    <w:rsid w:val="00ED3728"/>
    <w:rsid w:val="00F057E0"/>
    <w:rsid w:val="00F07174"/>
    <w:rsid w:val="00F10F9B"/>
    <w:rsid w:val="00F12B85"/>
    <w:rsid w:val="00F173E3"/>
    <w:rsid w:val="00F21524"/>
    <w:rsid w:val="00F2216B"/>
    <w:rsid w:val="00F31C28"/>
    <w:rsid w:val="00F42F23"/>
    <w:rsid w:val="00F42F37"/>
    <w:rsid w:val="00F517DE"/>
    <w:rsid w:val="00F538E7"/>
    <w:rsid w:val="00F5451E"/>
    <w:rsid w:val="00F60354"/>
    <w:rsid w:val="00F63B0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3C83"/>
    <w:rsid w:val="00FE4FDC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AF892-98AF-46AA-AC6E-265D9175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link w:val="21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21">
    <w:name w:val="Основной текст с отступом 2 Знак"/>
    <w:basedOn w:val="a1"/>
    <w:link w:val="20"/>
    <w:rsid w:val="0080429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D977-4A3D-4CAA-B203-D8938BA8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Корольков Алексей Владимирович</cp:lastModifiedBy>
  <cp:revision>3</cp:revision>
  <cp:lastPrinted>2021-08-26T11:30:00Z</cp:lastPrinted>
  <dcterms:created xsi:type="dcterms:W3CDTF">2021-08-26T11:30:00Z</dcterms:created>
  <dcterms:modified xsi:type="dcterms:W3CDTF">2021-08-26T11:46:00Z</dcterms:modified>
</cp:coreProperties>
</file>