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69654D">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6633C0">
        <w:t>о</w:t>
      </w:r>
      <w:r w:rsidR="006633C0" w:rsidRPr="006633C0">
        <w:t xml:space="preserve">тпуск питьевой воды </w:t>
      </w:r>
      <w:r w:rsidR="0069654D" w:rsidRPr="0069654D">
        <w:t>Борисоглебского РЭС</w:t>
      </w:r>
      <w:r w:rsidR="006633C0" w:rsidRPr="006633C0">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69654D">
      <w:pPr>
        <w:numPr>
          <w:ilvl w:val="0"/>
          <w:numId w:val="1"/>
        </w:numPr>
        <w:autoSpaceDE w:val="0"/>
        <w:autoSpaceDN w:val="0"/>
        <w:spacing w:before="40"/>
        <w:jc w:val="both"/>
      </w:pPr>
      <w:r w:rsidRPr="001A3367">
        <w:t xml:space="preserve">Исполнителем по заключаемому Договору является </w:t>
      </w:r>
      <w:r w:rsidR="0069654D" w:rsidRPr="0069654D">
        <w:t>ВОДА БОРИСОГЛЕБСКОГО ГОРОДСКОГО ОКРУГА ВОРОНЕЖСКОЙ ОБЛАСТИ (МУП)</w:t>
      </w:r>
      <w:r w:rsidR="006A311F" w:rsidRPr="001A3367">
        <w:t>.</w:t>
      </w:r>
    </w:p>
    <w:p w:rsidR="00014D28" w:rsidRPr="001A3367" w:rsidRDefault="00014D28" w:rsidP="0069654D">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69654D" w:rsidRPr="0069654D">
        <w:t>30000668</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3B38DC" w:rsidP="004B7C79">
      <w:pPr>
        <w:numPr>
          <w:ilvl w:val="0"/>
          <w:numId w:val="2"/>
        </w:numPr>
        <w:autoSpaceDE w:val="0"/>
        <w:autoSpaceDN w:val="0"/>
        <w:spacing w:before="40"/>
      </w:pPr>
      <w:r w:rsidRPr="001A3367">
        <w:t xml:space="preserve">Стоимость услуг: </w:t>
      </w:r>
      <w:r w:rsidR="005D6971" w:rsidRPr="001A3367">
        <w:t xml:space="preserve"> </w:t>
      </w:r>
      <w:r w:rsidR="0085162A" w:rsidRPr="0085162A">
        <w:rPr>
          <w:b/>
        </w:rPr>
        <w:t>49 464</w:t>
      </w:r>
      <w:r w:rsidR="00E74D6D" w:rsidRPr="001A3367">
        <w:rPr>
          <w:b/>
        </w:rPr>
        <w:t>,00</w:t>
      </w:r>
      <w:r w:rsidR="00E74D6D" w:rsidRPr="001A3367">
        <w:t xml:space="preserve"> (</w:t>
      </w:r>
      <w:r w:rsidR="0085162A">
        <w:t>сорок девять тысяч четыреста шестьдесят четыре</w:t>
      </w:r>
      <w:r w:rsidR="00E74D6D" w:rsidRPr="001A3367">
        <w:t>) рубл</w:t>
      </w:r>
      <w:r w:rsidR="00D76F55">
        <w:t>я</w:t>
      </w:r>
      <w:r w:rsidR="005D6971" w:rsidRPr="001A3367">
        <w:t xml:space="preserve"> </w:t>
      </w:r>
      <w:r w:rsidR="00E74D6D" w:rsidRPr="001A3367">
        <w:t>00</w:t>
      </w:r>
      <w:r w:rsidR="00FE65A1" w:rsidRPr="001A3367">
        <w:t xml:space="preserve"> </w:t>
      </w:r>
      <w:r w:rsidR="005D6971" w:rsidRPr="001A3367">
        <w:t>копеек РФ</w:t>
      </w:r>
      <w:r w:rsidR="0020153B">
        <w:t>.</w:t>
      </w:r>
      <w:r w:rsidR="0020153B" w:rsidRPr="0020153B">
        <w:rPr>
          <w:b/>
          <w:sz w:val="26"/>
          <w:szCs w:val="26"/>
        </w:rPr>
        <w:t xml:space="preserve"> </w:t>
      </w:r>
      <w:r w:rsidR="0020153B" w:rsidRPr="0020153B">
        <w:t xml:space="preserve">НДС не облагается согласно </w:t>
      </w:r>
      <w:proofErr w:type="spellStart"/>
      <w:r w:rsidR="0020153B" w:rsidRPr="0020153B">
        <w:t>п.п</w:t>
      </w:r>
      <w:proofErr w:type="spellEnd"/>
      <w:r w:rsidR="0020153B" w:rsidRPr="0020153B">
        <w:t>. 346.11,346.12,346.13 части 2 Налогового кодекса РФ</w:t>
      </w:r>
      <w:r w:rsidRPr="001A3367">
        <w:t>;</w:t>
      </w:r>
    </w:p>
    <w:p w:rsidR="00014D28" w:rsidRPr="001A3367" w:rsidRDefault="00014D28" w:rsidP="00915982">
      <w:pPr>
        <w:numPr>
          <w:ilvl w:val="0"/>
          <w:numId w:val="2"/>
        </w:numPr>
        <w:autoSpaceDE w:val="0"/>
        <w:autoSpaceDN w:val="0"/>
        <w:spacing w:before="40"/>
        <w:jc w:val="both"/>
      </w:pPr>
      <w:r w:rsidRPr="001A3367">
        <w:t>С</w:t>
      </w:r>
      <w:r w:rsidR="003B38DC" w:rsidRPr="001A3367">
        <w:t xml:space="preserve">рок оказания услуг: </w:t>
      </w:r>
      <w:r w:rsidR="00915982" w:rsidRPr="00915982">
        <w:t>15.01.2018</w:t>
      </w:r>
      <w:r w:rsidR="00D6304F">
        <w:t>г.</w:t>
      </w:r>
      <w:r w:rsidR="00FE65A1" w:rsidRPr="001A3367">
        <w:t xml:space="preserve">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44182C">
        <w:t>о</w:t>
      </w:r>
      <w:r w:rsidR="0044182C" w:rsidRPr="0044182C">
        <w:t xml:space="preserve">плата за отпуск питьевой воды производится Абонентом ежемесячно, по предоставленным  до 27 числа отчетного месяца  </w:t>
      </w:r>
      <w:bookmarkStart w:id="3" w:name="_GoBack"/>
      <w:bookmarkEnd w:id="3"/>
      <w:r w:rsidR="0044182C" w:rsidRPr="0044182C">
        <w:t>счета -фактуре и акту выполненных работ, в срок до 10-го числа месяца следующего за отчетным</w:t>
      </w:r>
      <w:r w:rsidR="00226DAE" w:rsidRPr="0044182C">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69654D">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0069654D" w:rsidRPr="0069654D">
        <w:t xml:space="preserve"> </w:t>
      </w:r>
      <w:proofErr w:type="gramStart"/>
      <w:r w:rsidR="0069654D" w:rsidRPr="0069654D">
        <w:t>ВОДА</w:t>
      </w:r>
      <w:proofErr w:type="gramEnd"/>
      <w:r w:rsidR="0069654D" w:rsidRPr="0069654D">
        <w:t xml:space="preserve"> БОРИСОГЛЕБСКОГО ГОРОДСКОГО ОКРУГА ВОРОНЕЖСКОЙ ОБЛАСТИ (МУП)</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A44A38" w:rsidRPr="00A44A38">
        <w:t>2</w:t>
      </w:r>
      <w:r w:rsidR="00EA3AF2">
        <w:t>4</w:t>
      </w:r>
      <w:r w:rsidRPr="001A3367">
        <w:t xml:space="preserve">» </w:t>
      </w:r>
      <w:r w:rsidR="001E5BE7" w:rsidRPr="001A3367">
        <w:t xml:space="preserve"> </w:t>
      </w:r>
      <w:r w:rsidR="00EA3AF2">
        <w:t>января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31580"/>
    <w:rsid w:val="0015262C"/>
    <w:rsid w:val="001A3367"/>
    <w:rsid w:val="001D70A6"/>
    <w:rsid w:val="001E5BE7"/>
    <w:rsid w:val="001F1FFB"/>
    <w:rsid w:val="0020153B"/>
    <w:rsid w:val="00226DAE"/>
    <w:rsid w:val="0023613A"/>
    <w:rsid w:val="00277110"/>
    <w:rsid w:val="002F7BD9"/>
    <w:rsid w:val="003A7B67"/>
    <w:rsid w:val="003B273F"/>
    <w:rsid w:val="003B38DC"/>
    <w:rsid w:val="004115A1"/>
    <w:rsid w:val="0044182C"/>
    <w:rsid w:val="004544DC"/>
    <w:rsid w:val="004B7C79"/>
    <w:rsid w:val="004D08E5"/>
    <w:rsid w:val="00505560"/>
    <w:rsid w:val="00512EC9"/>
    <w:rsid w:val="0053485B"/>
    <w:rsid w:val="005410B0"/>
    <w:rsid w:val="00563A02"/>
    <w:rsid w:val="0058226D"/>
    <w:rsid w:val="005D6971"/>
    <w:rsid w:val="0060423D"/>
    <w:rsid w:val="00611414"/>
    <w:rsid w:val="00661747"/>
    <w:rsid w:val="006633C0"/>
    <w:rsid w:val="00690085"/>
    <w:rsid w:val="0069654D"/>
    <w:rsid w:val="006A311F"/>
    <w:rsid w:val="006B2386"/>
    <w:rsid w:val="006B50AC"/>
    <w:rsid w:val="006D2BAB"/>
    <w:rsid w:val="006F0427"/>
    <w:rsid w:val="00700203"/>
    <w:rsid w:val="00790592"/>
    <w:rsid w:val="007A4DFF"/>
    <w:rsid w:val="007C1F89"/>
    <w:rsid w:val="007D55E8"/>
    <w:rsid w:val="00830E3E"/>
    <w:rsid w:val="00834422"/>
    <w:rsid w:val="00837102"/>
    <w:rsid w:val="0085162A"/>
    <w:rsid w:val="00856D71"/>
    <w:rsid w:val="008762B3"/>
    <w:rsid w:val="0088628C"/>
    <w:rsid w:val="008A587F"/>
    <w:rsid w:val="008F5A72"/>
    <w:rsid w:val="009070D7"/>
    <w:rsid w:val="00915982"/>
    <w:rsid w:val="009222FC"/>
    <w:rsid w:val="009319D7"/>
    <w:rsid w:val="009374BD"/>
    <w:rsid w:val="00951729"/>
    <w:rsid w:val="00982EB2"/>
    <w:rsid w:val="00996320"/>
    <w:rsid w:val="009C70AD"/>
    <w:rsid w:val="00A33185"/>
    <w:rsid w:val="00A44A38"/>
    <w:rsid w:val="00A75FB6"/>
    <w:rsid w:val="00A867C5"/>
    <w:rsid w:val="00A976D3"/>
    <w:rsid w:val="00AE5594"/>
    <w:rsid w:val="00B167DE"/>
    <w:rsid w:val="00B45A64"/>
    <w:rsid w:val="00B666F4"/>
    <w:rsid w:val="00B87F4E"/>
    <w:rsid w:val="00BF20F7"/>
    <w:rsid w:val="00BF77AB"/>
    <w:rsid w:val="00C2394C"/>
    <w:rsid w:val="00C75457"/>
    <w:rsid w:val="00D30BEC"/>
    <w:rsid w:val="00D33037"/>
    <w:rsid w:val="00D4325C"/>
    <w:rsid w:val="00D6304F"/>
    <w:rsid w:val="00D63A28"/>
    <w:rsid w:val="00D76F55"/>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2741</Words>
  <Characters>15630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61</cp:revision>
  <dcterms:created xsi:type="dcterms:W3CDTF">2017-12-29T11:28:00Z</dcterms:created>
  <dcterms:modified xsi:type="dcterms:W3CDTF">2018-01-19T12:23:00Z</dcterms:modified>
</cp:coreProperties>
</file>