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D46" w:rsidRDefault="00E30116" w:rsidP="00953095">
      <w:pPr>
        <w:jc w:val="right"/>
      </w:pPr>
      <w:r>
        <w:t>Приложение №1</w:t>
      </w:r>
    </w:p>
    <w:p w:rsidR="00E30116" w:rsidRDefault="00E30116" w:rsidP="00E30116">
      <w:pPr>
        <w:jc w:val="right"/>
      </w:pPr>
      <w:r>
        <w:t xml:space="preserve">к Заявке филиала </w:t>
      </w:r>
    </w:p>
    <w:p w:rsidR="00E30116" w:rsidRDefault="00E639E5" w:rsidP="00E30116">
      <w:pPr>
        <w:jc w:val="right"/>
      </w:pPr>
      <w:r>
        <w:t>П</w:t>
      </w:r>
      <w:r w:rsidR="00E30116">
        <w:t>АО «МРСК Центра»</w:t>
      </w:r>
    </w:p>
    <w:p w:rsidR="00E30116" w:rsidRDefault="00E30116" w:rsidP="00E30116">
      <w:pPr>
        <w:jc w:val="right"/>
      </w:pPr>
      <w:r>
        <w:t xml:space="preserve"> - </w:t>
      </w:r>
      <w:r w:rsidR="0010238B">
        <w:t>«</w:t>
      </w:r>
      <w:r>
        <w:t>Тверьэнерго</w:t>
      </w:r>
      <w:r w:rsidR="0010238B">
        <w:t>»</w:t>
      </w:r>
    </w:p>
    <w:p w:rsidR="00E30116" w:rsidRDefault="00E30116" w:rsidP="00E30116">
      <w:pPr>
        <w:jc w:val="right"/>
      </w:pPr>
      <w:r>
        <w:t>№_____ от _______________г.</w:t>
      </w: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Pr="005703A4" w:rsidRDefault="0058495C" w:rsidP="00E30116">
      <w:pPr>
        <w:jc w:val="right"/>
        <w:rPr>
          <w:sz w:val="26"/>
          <w:szCs w:val="26"/>
        </w:rPr>
      </w:pPr>
    </w:p>
    <w:p w:rsidR="00D24B42" w:rsidRPr="005703A4" w:rsidRDefault="00D24B42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</w:p>
    <w:p w:rsidR="00D24B42" w:rsidRPr="005703A4" w:rsidRDefault="00D24B42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УТВЕРЖДАЮ</w:t>
      </w:r>
    </w:p>
    <w:p w:rsidR="00D24B42" w:rsidRPr="005703A4" w:rsidRDefault="00D24B42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Первый заместитель директора-</w:t>
      </w:r>
    </w:p>
    <w:p w:rsidR="00D24B42" w:rsidRPr="005703A4" w:rsidRDefault="00D24B42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 xml:space="preserve"> Главный инженер филиала </w:t>
      </w:r>
    </w:p>
    <w:p w:rsidR="00D24B42" w:rsidRPr="005703A4" w:rsidRDefault="00D24B42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ПАО «МРСК Центра» - «Тверьэнерго</w:t>
      </w:r>
      <w:r w:rsidR="00E9774D">
        <w:rPr>
          <w:iCs/>
          <w:color w:val="000000" w:themeColor="text1"/>
          <w:sz w:val="26"/>
          <w:szCs w:val="26"/>
        </w:rPr>
        <w:t>»</w:t>
      </w:r>
    </w:p>
    <w:p w:rsidR="00A5442E" w:rsidRDefault="00A5442E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</w:p>
    <w:p w:rsidR="00D24B42" w:rsidRPr="005703A4" w:rsidRDefault="00620611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color w:val="000000" w:themeColor="text1"/>
          <w:sz w:val="26"/>
          <w:szCs w:val="26"/>
        </w:rPr>
      </w:pPr>
      <w:r>
        <w:rPr>
          <w:iCs/>
          <w:color w:val="000000" w:themeColor="text1"/>
          <w:sz w:val="26"/>
          <w:szCs w:val="26"/>
        </w:rPr>
        <w:t>________________________</w:t>
      </w:r>
      <w:r w:rsidRPr="00620611">
        <w:rPr>
          <w:iCs/>
          <w:color w:val="000000" w:themeColor="text1"/>
          <w:sz w:val="26"/>
          <w:szCs w:val="26"/>
        </w:rPr>
        <w:t xml:space="preserve"> </w:t>
      </w:r>
      <w:r w:rsidRPr="005703A4">
        <w:rPr>
          <w:iCs/>
          <w:color w:val="000000" w:themeColor="text1"/>
          <w:sz w:val="26"/>
          <w:szCs w:val="26"/>
        </w:rPr>
        <w:t>М.В.</w:t>
      </w:r>
      <w:r>
        <w:rPr>
          <w:iCs/>
          <w:color w:val="000000" w:themeColor="text1"/>
          <w:sz w:val="26"/>
          <w:szCs w:val="26"/>
        </w:rPr>
        <w:t xml:space="preserve"> Лобков</w:t>
      </w:r>
    </w:p>
    <w:p w:rsidR="00D24B42" w:rsidRPr="005703A4" w:rsidRDefault="00D24B42" w:rsidP="00D24B42">
      <w:pPr>
        <w:framePr w:w="5045" w:hSpace="180" w:wrap="auto" w:vAnchor="text" w:hAnchor="page" w:x="6481" w:y="106"/>
        <w:shd w:val="solid" w:color="FFFFFF" w:fill="FFFFFF"/>
        <w:ind w:right="425"/>
        <w:jc w:val="right"/>
        <w:rPr>
          <w:iCs/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 xml:space="preserve"> «______» _____</w:t>
      </w:r>
      <w:r w:rsidR="00E9774D">
        <w:rPr>
          <w:iCs/>
          <w:color w:val="000000" w:themeColor="text1"/>
          <w:sz w:val="26"/>
          <w:szCs w:val="26"/>
        </w:rPr>
        <w:t>___</w:t>
      </w:r>
      <w:r w:rsidRPr="005703A4">
        <w:rPr>
          <w:iCs/>
          <w:color w:val="000000" w:themeColor="text1"/>
          <w:sz w:val="26"/>
          <w:szCs w:val="26"/>
        </w:rPr>
        <w:t>_</w:t>
      </w:r>
      <w:r w:rsidR="00E9774D">
        <w:rPr>
          <w:iCs/>
          <w:color w:val="000000" w:themeColor="text1"/>
          <w:sz w:val="26"/>
          <w:szCs w:val="26"/>
        </w:rPr>
        <w:t>_____</w:t>
      </w:r>
      <w:r w:rsidRPr="005703A4">
        <w:rPr>
          <w:iCs/>
          <w:color w:val="000000" w:themeColor="text1"/>
          <w:sz w:val="26"/>
          <w:szCs w:val="26"/>
        </w:rPr>
        <w:t>______2020 г</w:t>
      </w:r>
      <w:r w:rsidR="00E9774D">
        <w:rPr>
          <w:iCs/>
          <w:color w:val="000000" w:themeColor="text1"/>
          <w:sz w:val="26"/>
          <w:szCs w:val="26"/>
        </w:rPr>
        <w:t>.</w:t>
      </w:r>
    </w:p>
    <w:p w:rsidR="0058495C" w:rsidRPr="005703A4" w:rsidRDefault="0058495C" w:rsidP="00E30116">
      <w:pPr>
        <w:jc w:val="right"/>
        <w:rPr>
          <w:sz w:val="26"/>
          <w:szCs w:val="26"/>
        </w:rPr>
      </w:pPr>
    </w:p>
    <w:p w:rsidR="00D24B42" w:rsidRPr="005703A4" w:rsidRDefault="00E9774D" w:rsidP="00D24B42">
      <w:pPr>
        <w:framePr w:w="4558" w:hSpace="180" w:wrap="auto" w:vAnchor="page" w:hAnchor="page" w:x="1291" w:y="3151"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E4770E" w:rsidRDefault="00E4770E" w:rsidP="00D24B42">
      <w:pPr>
        <w:framePr w:w="4558" w:hSpace="180" w:wrap="auto" w:vAnchor="page" w:hAnchor="page" w:x="1291" w:y="3151"/>
        <w:rPr>
          <w:sz w:val="26"/>
          <w:szCs w:val="26"/>
        </w:rPr>
      </w:pPr>
      <w:r>
        <w:rPr>
          <w:sz w:val="26"/>
          <w:szCs w:val="26"/>
        </w:rPr>
        <w:t>Начальник управления защиты</w:t>
      </w:r>
    </w:p>
    <w:p w:rsidR="00D24B42" w:rsidRPr="005703A4" w:rsidRDefault="00E4770E" w:rsidP="00D24B42">
      <w:pPr>
        <w:framePr w:w="4558" w:hSpace="180" w:wrap="auto" w:vAnchor="page" w:hAnchor="page" w:x="1291" w:y="3151"/>
        <w:rPr>
          <w:sz w:val="26"/>
          <w:szCs w:val="26"/>
        </w:rPr>
      </w:pPr>
      <w:r w:rsidRPr="00E4770E">
        <w:rPr>
          <w:sz w:val="26"/>
          <w:szCs w:val="26"/>
        </w:rPr>
        <w:t>объектов и информационной безопасности ПАО «МРСК Центра»</w:t>
      </w:r>
    </w:p>
    <w:p w:rsidR="00A5442E" w:rsidRDefault="00A5442E" w:rsidP="00D24B42">
      <w:pPr>
        <w:framePr w:w="4558" w:hSpace="180" w:wrap="auto" w:vAnchor="page" w:hAnchor="page" w:x="1291" w:y="3151"/>
        <w:rPr>
          <w:iCs/>
          <w:color w:val="000000" w:themeColor="text1"/>
          <w:sz w:val="26"/>
          <w:szCs w:val="26"/>
        </w:rPr>
      </w:pPr>
    </w:p>
    <w:p w:rsidR="00D24B42" w:rsidRPr="005703A4" w:rsidRDefault="00D24B42" w:rsidP="00D24B42">
      <w:pPr>
        <w:framePr w:w="4558" w:hSpace="180" w:wrap="auto" w:vAnchor="page" w:hAnchor="page" w:x="1291" w:y="3151"/>
        <w:rPr>
          <w:sz w:val="26"/>
          <w:szCs w:val="26"/>
        </w:rPr>
      </w:pPr>
      <w:r w:rsidRPr="005703A4">
        <w:rPr>
          <w:iCs/>
          <w:color w:val="000000" w:themeColor="text1"/>
          <w:sz w:val="26"/>
          <w:szCs w:val="26"/>
        </w:rPr>
        <w:t>__________</w:t>
      </w:r>
      <w:r w:rsidR="007D0AE8">
        <w:rPr>
          <w:iCs/>
          <w:color w:val="000000" w:themeColor="text1"/>
          <w:sz w:val="26"/>
          <w:szCs w:val="26"/>
        </w:rPr>
        <w:t>_______</w:t>
      </w:r>
      <w:r w:rsidRPr="005703A4">
        <w:rPr>
          <w:iCs/>
          <w:color w:val="000000" w:themeColor="text1"/>
          <w:sz w:val="26"/>
          <w:szCs w:val="26"/>
        </w:rPr>
        <w:t>_</w:t>
      </w:r>
      <w:r w:rsidR="00E4770E" w:rsidRPr="00E4770E">
        <w:t xml:space="preserve"> </w:t>
      </w:r>
      <w:r w:rsidR="00E4770E" w:rsidRPr="00E4770E">
        <w:rPr>
          <w:sz w:val="26"/>
          <w:szCs w:val="26"/>
        </w:rPr>
        <w:t>М.А. Хлопцев</w:t>
      </w:r>
    </w:p>
    <w:p w:rsidR="006669BC" w:rsidRPr="005703A4" w:rsidRDefault="00D24B42" w:rsidP="00D24B42">
      <w:pPr>
        <w:framePr w:w="4558" w:hSpace="180" w:wrap="auto" w:vAnchor="page" w:hAnchor="page" w:x="1291" w:y="3151"/>
        <w:ind w:right="425"/>
        <w:rPr>
          <w:iCs/>
          <w:sz w:val="26"/>
          <w:szCs w:val="26"/>
        </w:rPr>
      </w:pPr>
      <w:r w:rsidRPr="005703A4">
        <w:rPr>
          <w:sz w:val="26"/>
          <w:szCs w:val="26"/>
        </w:rPr>
        <w:t xml:space="preserve"> «_____</w:t>
      </w:r>
      <w:proofErr w:type="gramStart"/>
      <w:r w:rsidRPr="005703A4">
        <w:rPr>
          <w:sz w:val="26"/>
          <w:szCs w:val="26"/>
        </w:rPr>
        <w:t>_»_</w:t>
      </w:r>
      <w:proofErr w:type="gramEnd"/>
      <w:r w:rsidRPr="005703A4">
        <w:rPr>
          <w:sz w:val="26"/>
          <w:szCs w:val="26"/>
        </w:rPr>
        <w:t>____________</w:t>
      </w:r>
      <w:r w:rsidR="007D0AE8">
        <w:rPr>
          <w:sz w:val="26"/>
          <w:szCs w:val="26"/>
        </w:rPr>
        <w:t>_</w:t>
      </w:r>
      <w:r w:rsidRPr="005703A4">
        <w:rPr>
          <w:sz w:val="26"/>
          <w:szCs w:val="26"/>
        </w:rPr>
        <w:t>__ 2020 г.</w:t>
      </w:r>
    </w:p>
    <w:p w:rsidR="006669BC" w:rsidRPr="005703A4" w:rsidRDefault="006669BC" w:rsidP="00D24B42">
      <w:pPr>
        <w:framePr w:w="4558" w:hSpace="180" w:wrap="auto" w:vAnchor="page" w:hAnchor="page" w:x="1291" w:y="3151"/>
        <w:ind w:right="425"/>
        <w:rPr>
          <w:iCs/>
          <w:sz w:val="26"/>
          <w:szCs w:val="26"/>
        </w:rPr>
      </w:pPr>
    </w:p>
    <w:p w:rsidR="0058495C" w:rsidRPr="005703A4" w:rsidRDefault="0058495C" w:rsidP="0058495C">
      <w:pPr>
        <w:ind w:right="425"/>
        <w:outlineLvl w:val="0"/>
        <w:rPr>
          <w:color w:val="000000"/>
          <w:sz w:val="26"/>
          <w:szCs w:val="26"/>
        </w:rPr>
      </w:pPr>
    </w:p>
    <w:p w:rsidR="0058495C" w:rsidRPr="00D24B42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58495C" w:rsidRDefault="0058495C" w:rsidP="00E30116">
      <w:pPr>
        <w:jc w:val="right"/>
      </w:pPr>
    </w:p>
    <w:p w:rsidR="006F5374" w:rsidRDefault="006F5374" w:rsidP="0058495C">
      <w:pPr>
        <w:ind w:right="425"/>
        <w:jc w:val="right"/>
        <w:outlineLvl w:val="0"/>
        <w:rPr>
          <w:b/>
          <w:sz w:val="36"/>
          <w:szCs w:val="36"/>
        </w:rPr>
      </w:pPr>
    </w:p>
    <w:p w:rsidR="006F5374" w:rsidRDefault="006F5374" w:rsidP="0058495C">
      <w:pPr>
        <w:ind w:right="425"/>
        <w:jc w:val="right"/>
        <w:outlineLvl w:val="0"/>
        <w:rPr>
          <w:b/>
          <w:sz w:val="36"/>
          <w:szCs w:val="36"/>
        </w:rPr>
      </w:pPr>
    </w:p>
    <w:p w:rsidR="006F5374" w:rsidRDefault="006F5374" w:rsidP="0058495C">
      <w:pPr>
        <w:ind w:right="425"/>
        <w:jc w:val="right"/>
        <w:outlineLvl w:val="0"/>
        <w:rPr>
          <w:b/>
          <w:sz w:val="36"/>
          <w:szCs w:val="36"/>
        </w:rPr>
      </w:pPr>
    </w:p>
    <w:p w:rsidR="0058495C" w:rsidRPr="00627F19" w:rsidRDefault="001A1B66" w:rsidP="0058495C">
      <w:pPr>
        <w:ind w:right="425"/>
        <w:jc w:val="right"/>
        <w:outlineLvl w:val="0"/>
      </w:pPr>
      <w:r w:rsidRPr="004911A5">
        <w:rPr>
          <w:b/>
          <w:sz w:val="36"/>
          <w:szCs w:val="36"/>
        </w:rPr>
        <w:t xml:space="preserve"> </w:t>
      </w:r>
    </w:p>
    <w:p w:rsidR="0058495C" w:rsidRPr="00627F19" w:rsidRDefault="003D7567" w:rsidP="0058495C">
      <w:pPr>
        <w:pStyle w:val="4"/>
        <w:spacing w:before="0" w:after="0"/>
        <w:ind w:right="425"/>
        <w:jc w:val="center"/>
        <w:rPr>
          <w:rFonts w:ascii="Times New Roman" w:hAnsi="Times New Roman"/>
          <w:smallCaps/>
          <w:sz w:val="24"/>
          <w:szCs w:val="24"/>
        </w:rPr>
      </w:pPr>
      <w:r>
        <w:rPr>
          <w:rFonts w:ascii="Times New Roman" w:hAnsi="Times New Roman"/>
          <w:smallCaps/>
          <w:sz w:val="24"/>
          <w:szCs w:val="24"/>
        </w:rPr>
        <w:t xml:space="preserve">               </w:t>
      </w:r>
      <w:r w:rsidR="00E639E5">
        <w:rPr>
          <w:rFonts w:ascii="Times New Roman" w:hAnsi="Times New Roman"/>
          <w:smallCaps/>
          <w:sz w:val="24"/>
          <w:szCs w:val="24"/>
        </w:rPr>
        <w:t>Филиал П</w:t>
      </w:r>
      <w:r w:rsidR="0058495C" w:rsidRPr="00627F19">
        <w:rPr>
          <w:rFonts w:ascii="Times New Roman" w:hAnsi="Times New Roman"/>
          <w:smallCaps/>
          <w:sz w:val="24"/>
          <w:szCs w:val="24"/>
        </w:rPr>
        <w:t>АО «МРСК Центра» - «</w:t>
      </w:r>
      <w:r w:rsidR="0058495C">
        <w:rPr>
          <w:rFonts w:ascii="Times New Roman" w:hAnsi="Times New Roman"/>
          <w:smallCaps/>
          <w:sz w:val="24"/>
          <w:szCs w:val="24"/>
        </w:rPr>
        <w:t>Тверьэнерго</w:t>
      </w:r>
      <w:r w:rsidR="0058495C" w:rsidRPr="00627F19">
        <w:rPr>
          <w:rFonts w:ascii="Times New Roman" w:hAnsi="Times New Roman"/>
          <w:smallCaps/>
          <w:sz w:val="24"/>
          <w:szCs w:val="24"/>
        </w:rPr>
        <w:t>»</w:t>
      </w:r>
    </w:p>
    <w:p w:rsidR="00386D46" w:rsidRPr="004911A5" w:rsidRDefault="00386D46" w:rsidP="009E0D21">
      <w:pPr>
        <w:jc w:val="both"/>
        <w:rPr>
          <w:b/>
          <w:i/>
        </w:rPr>
      </w:pPr>
    </w:p>
    <w:p w:rsidR="00386D46" w:rsidRDefault="00386D46">
      <w:pPr>
        <w:jc w:val="both"/>
        <w:rPr>
          <w:b/>
          <w:i/>
        </w:rPr>
      </w:pPr>
    </w:p>
    <w:p w:rsidR="00386D46" w:rsidRPr="004911A5" w:rsidRDefault="00386D46">
      <w:pPr>
        <w:pStyle w:val="1"/>
        <w:jc w:val="center"/>
        <w:rPr>
          <w:i w:val="0"/>
          <w:sz w:val="28"/>
          <w:szCs w:val="28"/>
        </w:rPr>
      </w:pPr>
      <w:r w:rsidRPr="004911A5">
        <w:rPr>
          <w:i w:val="0"/>
          <w:sz w:val="28"/>
          <w:szCs w:val="28"/>
        </w:rPr>
        <w:t>ТЕХНИЧЕСКОЕ ЗАДАНИЕ</w:t>
      </w:r>
    </w:p>
    <w:p w:rsidR="00386D46" w:rsidRPr="004911A5" w:rsidRDefault="00386D46">
      <w:pPr>
        <w:jc w:val="center"/>
        <w:rPr>
          <w:b/>
          <w:sz w:val="28"/>
          <w:szCs w:val="28"/>
        </w:rPr>
      </w:pPr>
      <w:r w:rsidRPr="004911A5">
        <w:rPr>
          <w:b/>
          <w:sz w:val="28"/>
          <w:szCs w:val="28"/>
        </w:rPr>
        <w:t>на предоставл</w:t>
      </w:r>
      <w:r w:rsidR="00C027A5" w:rsidRPr="004911A5">
        <w:rPr>
          <w:b/>
          <w:sz w:val="28"/>
          <w:szCs w:val="28"/>
        </w:rPr>
        <w:t xml:space="preserve">ение комплекса услуг по </w:t>
      </w:r>
      <w:r w:rsidR="00CF329A">
        <w:rPr>
          <w:b/>
          <w:sz w:val="28"/>
          <w:szCs w:val="28"/>
        </w:rPr>
        <w:t xml:space="preserve">техническому </w:t>
      </w:r>
      <w:r w:rsidR="00C027A5" w:rsidRPr="004911A5">
        <w:rPr>
          <w:b/>
          <w:sz w:val="28"/>
          <w:szCs w:val="28"/>
        </w:rPr>
        <w:t>обслуживанию</w:t>
      </w:r>
      <w:r w:rsidR="00CF329A">
        <w:rPr>
          <w:b/>
          <w:sz w:val="28"/>
          <w:szCs w:val="28"/>
        </w:rPr>
        <w:t>, планово-предупредительным и ремонтно-восстановительным работам</w:t>
      </w:r>
      <w:r w:rsidR="00C027A5" w:rsidRPr="004911A5">
        <w:rPr>
          <w:b/>
          <w:sz w:val="28"/>
          <w:szCs w:val="28"/>
        </w:rPr>
        <w:t xml:space="preserve"> </w:t>
      </w:r>
      <w:r w:rsidR="00CF329A">
        <w:rPr>
          <w:b/>
          <w:sz w:val="28"/>
          <w:szCs w:val="28"/>
        </w:rPr>
        <w:t>средств охранной сигнализации, охранного видеонаблюдения</w:t>
      </w:r>
      <w:r w:rsidR="00B86420">
        <w:rPr>
          <w:b/>
          <w:sz w:val="28"/>
          <w:szCs w:val="28"/>
        </w:rPr>
        <w:t xml:space="preserve"> и контроля доступа</w:t>
      </w:r>
      <w:r w:rsidR="00CF329A">
        <w:rPr>
          <w:b/>
          <w:sz w:val="28"/>
          <w:szCs w:val="28"/>
        </w:rPr>
        <w:t xml:space="preserve"> в 20</w:t>
      </w:r>
      <w:r w:rsidR="00D24B42">
        <w:rPr>
          <w:b/>
          <w:sz w:val="28"/>
          <w:szCs w:val="28"/>
        </w:rPr>
        <w:t>21</w:t>
      </w:r>
      <w:r w:rsidR="005608A8">
        <w:rPr>
          <w:b/>
          <w:sz w:val="28"/>
          <w:szCs w:val="28"/>
        </w:rPr>
        <w:t xml:space="preserve"> </w:t>
      </w:r>
      <w:r w:rsidR="00CF329A">
        <w:rPr>
          <w:b/>
          <w:sz w:val="28"/>
          <w:szCs w:val="28"/>
        </w:rPr>
        <w:t xml:space="preserve">году для нужд </w:t>
      </w:r>
      <w:r w:rsidR="00C36C3F">
        <w:rPr>
          <w:b/>
          <w:sz w:val="28"/>
          <w:szCs w:val="28"/>
        </w:rPr>
        <w:t xml:space="preserve">филиала </w:t>
      </w:r>
      <w:r w:rsidR="00E639E5">
        <w:rPr>
          <w:b/>
          <w:sz w:val="28"/>
          <w:szCs w:val="28"/>
        </w:rPr>
        <w:t>П</w:t>
      </w:r>
      <w:r w:rsidR="009E0D21">
        <w:rPr>
          <w:b/>
          <w:sz w:val="28"/>
          <w:szCs w:val="28"/>
        </w:rPr>
        <w:t xml:space="preserve">АО «МРСК </w:t>
      </w:r>
      <w:r w:rsidR="00E30116">
        <w:rPr>
          <w:b/>
          <w:sz w:val="28"/>
          <w:szCs w:val="28"/>
        </w:rPr>
        <w:t>Ц</w:t>
      </w:r>
      <w:r w:rsidR="009E0D21">
        <w:rPr>
          <w:b/>
          <w:sz w:val="28"/>
          <w:szCs w:val="28"/>
        </w:rPr>
        <w:t>ентра»</w:t>
      </w:r>
      <w:r w:rsidR="00C36C3F">
        <w:rPr>
          <w:b/>
          <w:sz w:val="28"/>
          <w:szCs w:val="28"/>
        </w:rPr>
        <w:t>-</w:t>
      </w:r>
      <w:r w:rsidR="00E30116">
        <w:rPr>
          <w:b/>
          <w:sz w:val="28"/>
          <w:szCs w:val="28"/>
        </w:rPr>
        <w:t>«</w:t>
      </w:r>
      <w:r w:rsidR="009E0D21">
        <w:rPr>
          <w:b/>
          <w:sz w:val="28"/>
          <w:szCs w:val="28"/>
        </w:rPr>
        <w:t>Тверьэнерго</w:t>
      </w:r>
      <w:r w:rsidR="00E30116">
        <w:rPr>
          <w:b/>
          <w:sz w:val="28"/>
          <w:szCs w:val="28"/>
        </w:rPr>
        <w:t>»</w:t>
      </w:r>
    </w:p>
    <w:p w:rsidR="00386D46" w:rsidRDefault="00386D46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58495C" w:rsidRDefault="0058495C">
      <w:pPr>
        <w:jc w:val="both"/>
        <w:rPr>
          <w:b/>
          <w:iCs/>
          <w:sz w:val="28"/>
          <w:szCs w:val="28"/>
        </w:rPr>
      </w:pPr>
    </w:p>
    <w:p w:rsidR="006669BC" w:rsidRPr="00865452" w:rsidRDefault="006669BC" w:rsidP="006669BC">
      <w:pPr>
        <w:framePr w:w="5971" w:hSpace="180" w:wrap="auto" w:vAnchor="text" w:hAnchor="page" w:x="5416" w:y="1690"/>
        <w:shd w:val="solid" w:color="FFFFFF" w:fill="FFFFFF"/>
        <w:ind w:right="425"/>
        <w:jc w:val="right"/>
        <w:rPr>
          <w:iCs/>
          <w:color w:val="000000" w:themeColor="text1"/>
        </w:rPr>
      </w:pPr>
      <w:r w:rsidRPr="00865452">
        <w:rPr>
          <w:iCs/>
          <w:color w:val="000000" w:themeColor="text1"/>
        </w:rPr>
        <w:t>Согласовано:</w:t>
      </w:r>
    </w:p>
    <w:p w:rsidR="006669BC" w:rsidRPr="00865452" w:rsidRDefault="006669BC" w:rsidP="006669BC">
      <w:pPr>
        <w:framePr w:w="5971" w:hSpace="180" w:wrap="auto" w:vAnchor="text" w:hAnchor="page" w:x="5416" w:y="1690"/>
        <w:shd w:val="solid" w:color="FFFFFF" w:fill="FFFFFF"/>
        <w:ind w:right="425"/>
        <w:jc w:val="right"/>
        <w:rPr>
          <w:iCs/>
          <w:color w:val="000000" w:themeColor="text1"/>
        </w:rPr>
      </w:pPr>
      <w:r w:rsidRPr="00865452">
        <w:rPr>
          <w:iCs/>
          <w:color w:val="000000" w:themeColor="text1"/>
        </w:rPr>
        <w:t xml:space="preserve">Заместитель начальника отдела </w:t>
      </w:r>
      <w:r>
        <w:rPr>
          <w:iCs/>
          <w:color w:val="000000" w:themeColor="text1"/>
        </w:rPr>
        <w:t>б</w:t>
      </w:r>
      <w:r w:rsidRPr="00865452">
        <w:rPr>
          <w:iCs/>
          <w:color w:val="000000" w:themeColor="text1"/>
        </w:rPr>
        <w:t xml:space="preserve">езопасности </w:t>
      </w:r>
    </w:p>
    <w:p w:rsidR="006669BC" w:rsidRPr="00865452" w:rsidRDefault="006669BC" w:rsidP="006669BC">
      <w:pPr>
        <w:framePr w:w="5971" w:hSpace="180" w:wrap="auto" w:vAnchor="text" w:hAnchor="page" w:x="5416" w:y="1690"/>
        <w:shd w:val="solid" w:color="FFFFFF" w:fill="FFFFFF"/>
        <w:ind w:right="425"/>
        <w:jc w:val="right"/>
        <w:rPr>
          <w:iCs/>
          <w:color w:val="000000" w:themeColor="text1"/>
        </w:rPr>
      </w:pPr>
      <w:r w:rsidRPr="00865452">
        <w:rPr>
          <w:iCs/>
          <w:color w:val="000000" w:themeColor="text1"/>
        </w:rPr>
        <w:t xml:space="preserve"> филиала ПАО «МРСК Центра»</w:t>
      </w:r>
      <w:r>
        <w:rPr>
          <w:iCs/>
          <w:color w:val="000000" w:themeColor="text1"/>
        </w:rPr>
        <w:t xml:space="preserve"> </w:t>
      </w:r>
      <w:r w:rsidRPr="00865452">
        <w:rPr>
          <w:iCs/>
          <w:color w:val="000000" w:themeColor="text1"/>
        </w:rPr>
        <w:t>– «Тверьэнерго»</w:t>
      </w:r>
    </w:p>
    <w:p w:rsidR="006669BC" w:rsidRDefault="006669BC" w:rsidP="006669BC">
      <w:pPr>
        <w:framePr w:w="5971" w:hSpace="180" w:wrap="auto" w:vAnchor="text" w:hAnchor="page" w:x="5416" w:y="1690"/>
        <w:shd w:val="solid" w:color="FFFFFF" w:fill="FFFFFF"/>
        <w:ind w:right="425"/>
        <w:jc w:val="right"/>
        <w:rPr>
          <w:iCs/>
          <w:color w:val="000000" w:themeColor="text1"/>
        </w:rPr>
      </w:pPr>
      <w:r>
        <w:rPr>
          <w:iCs/>
          <w:color w:val="000000" w:themeColor="text1"/>
        </w:rPr>
        <w:t>В</w:t>
      </w:r>
      <w:r w:rsidRPr="00865452">
        <w:rPr>
          <w:iCs/>
          <w:color w:val="000000" w:themeColor="text1"/>
        </w:rPr>
        <w:t>.</w:t>
      </w:r>
      <w:r>
        <w:rPr>
          <w:iCs/>
          <w:color w:val="000000" w:themeColor="text1"/>
        </w:rPr>
        <w:t>А</w:t>
      </w:r>
      <w:r w:rsidRPr="00865452">
        <w:rPr>
          <w:iCs/>
          <w:color w:val="000000" w:themeColor="text1"/>
        </w:rPr>
        <w:t xml:space="preserve">. </w:t>
      </w:r>
      <w:r>
        <w:rPr>
          <w:iCs/>
          <w:color w:val="000000" w:themeColor="text1"/>
        </w:rPr>
        <w:t>Чернецкий</w:t>
      </w:r>
    </w:p>
    <w:p w:rsidR="00A5442E" w:rsidRPr="00865452" w:rsidRDefault="00A5442E" w:rsidP="006669BC">
      <w:pPr>
        <w:framePr w:w="5971" w:hSpace="180" w:wrap="auto" w:vAnchor="text" w:hAnchor="page" w:x="5416" w:y="1690"/>
        <w:shd w:val="solid" w:color="FFFFFF" w:fill="FFFFFF"/>
        <w:ind w:right="425"/>
        <w:jc w:val="right"/>
        <w:rPr>
          <w:iCs/>
          <w:color w:val="000000" w:themeColor="text1"/>
        </w:rPr>
      </w:pPr>
    </w:p>
    <w:p w:rsidR="0058495C" w:rsidRPr="00A5442E" w:rsidRDefault="00A5442E" w:rsidP="006669BC">
      <w:pPr>
        <w:framePr w:w="5971" w:hSpace="180" w:wrap="auto" w:vAnchor="text" w:hAnchor="page" w:x="5416" w:y="1690"/>
        <w:shd w:val="solid" w:color="FFFFFF" w:fill="FFFFFF"/>
        <w:ind w:right="425"/>
        <w:jc w:val="right"/>
        <w:rPr>
          <w:iCs/>
          <w:sz w:val="22"/>
        </w:rPr>
      </w:pPr>
      <w:r w:rsidRPr="00A5442E">
        <w:rPr>
          <w:iCs/>
          <w:color w:val="000000" w:themeColor="text1"/>
          <w:szCs w:val="26"/>
        </w:rPr>
        <w:t>«______» ____________________2020 г.</w:t>
      </w: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58495C" w:rsidRDefault="0058495C" w:rsidP="0058495C">
      <w:pPr>
        <w:ind w:right="425"/>
        <w:jc w:val="center"/>
        <w:outlineLvl w:val="0"/>
      </w:pPr>
    </w:p>
    <w:p w:rsidR="00CB6770" w:rsidRPr="00EE37B9" w:rsidRDefault="00CB6770" w:rsidP="00CB6770">
      <w:pPr>
        <w:pStyle w:val="2"/>
        <w:numPr>
          <w:ilvl w:val="0"/>
          <w:numId w:val="2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Наименование и тип услуги</w:t>
      </w:r>
    </w:p>
    <w:p w:rsidR="00CB6770" w:rsidRPr="00EE37B9" w:rsidRDefault="00CB6770" w:rsidP="00CB6770">
      <w:pPr>
        <w:pStyle w:val="2"/>
        <w:jc w:val="center"/>
        <w:rPr>
          <w:rFonts w:ascii="Times New Roman" w:hAnsi="Times New Roman" w:cs="Times New Roman"/>
          <w:color w:val="008000"/>
          <w:sz w:val="26"/>
          <w:szCs w:val="26"/>
        </w:rPr>
      </w:pPr>
    </w:p>
    <w:p w:rsidR="00AD5886" w:rsidRPr="00AD5886" w:rsidRDefault="00CB6770" w:rsidP="00AD5886">
      <w:pPr>
        <w:ind w:firstLine="540"/>
        <w:jc w:val="both"/>
        <w:rPr>
          <w:sz w:val="26"/>
          <w:szCs w:val="26"/>
        </w:rPr>
      </w:pPr>
      <w:proofErr w:type="spellStart"/>
      <w:r w:rsidRPr="00EE37B9">
        <w:rPr>
          <w:sz w:val="26"/>
          <w:szCs w:val="26"/>
          <w:lang w:val="uk-UA"/>
        </w:rPr>
        <w:t>Техническое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обслуживание</w:t>
      </w:r>
      <w:proofErr w:type="spellEnd"/>
      <w:r w:rsidRPr="00EE37B9">
        <w:rPr>
          <w:sz w:val="26"/>
          <w:szCs w:val="26"/>
          <w:lang w:val="uk-UA"/>
        </w:rPr>
        <w:t>, планово-</w:t>
      </w:r>
      <w:proofErr w:type="spellStart"/>
      <w:r w:rsidRPr="00EE37B9">
        <w:rPr>
          <w:sz w:val="26"/>
          <w:szCs w:val="26"/>
          <w:lang w:val="uk-UA"/>
        </w:rPr>
        <w:t>предупредительные</w:t>
      </w:r>
      <w:proofErr w:type="spellEnd"/>
      <w:r w:rsidRPr="00EE37B9">
        <w:rPr>
          <w:sz w:val="26"/>
          <w:szCs w:val="26"/>
          <w:lang w:val="uk-UA"/>
        </w:rPr>
        <w:t xml:space="preserve"> и ремонтно-</w:t>
      </w:r>
      <w:proofErr w:type="spellStart"/>
      <w:r w:rsidRPr="00EE37B9">
        <w:rPr>
          <w:sz w:val="26"/>
          <w:szCs w:val="26"/>
          <w:lang w:val="uk-UA"/>
        </w:rPr>
        <w:t>восстановительные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работы</w:t>
      </w:r>
      <w:proofErr w:type="spellEnd"/>
      <w:r w:rsidRPr="00EE37B9">
        <w:rPr>
          <w:sz w:val="26"/>
          <w:szCs w:val="26"/>
          <w:lang w:val="uk-UA"/>
        </w:rPr>
        <w:t xml:space="preserve">  </w:t>
      </w:r>
      <w:proofErr w:type="spellStart"/>
      <w:r w:rsidRPr="00EE37B9">
        <w:rPr>
          <w:sz w:val="26"/>
          <w:szCs w:val="26"/>
          <w:lang w:val="uk-UA"/>
        </w:rPr>
        <w:t>системы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охранного</w:t>
      </w:r>
      <w:proofErr w:type="spellEnd"/>
      <w:r w:rsidRPr="00EE37B9">
        <w:rPr>
          <w:sz w:val="26"/>
          <w:szCs w:val="26"/>
          <w:lang w:val="uk-UA"/>
        </w:rPr>
        <w:t xml:space="preserve"> </w:t>
      </w:r>
      <w:proofErr w:type="spellStart"/>
      <w:r w:rsidRPr="00EE37B9">
        <w:rPr>
          <w:sz w:val="26"/>
          <w:szCs w:val="26"/>
          <w:lang w:val="uk-UA"/>
        </w:rPr>
        <w:t>видеонаблюдения</w:t>
      </w:r>
      <w:proofErr w:type="spellEnd"/>
      <w:r w:rsidRPr="00EE37B9">
        <w:rPr>
          <w:sz w:val="26"/>
          <w:szCs w:val="26"/>
          <w:lang w:val="uk-UA"/>
        </w:rPr>
        <w:t xml:space="preserve"> (</w:t>
      </w:r>
      <w:proofErr w:type="spellStart"/>
      <w:r w:rsidRPr="00EE37B9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- СОВ) , </w:t>
      </w:r>
      <w:proofErr w:type="spellStart"/>
      <w:r w:rsidRPr="00EE37B9">
        <w:rPr>
          <w:sz w:val="26"/>
          <w:szCs w:val="26"/>
          <w:lang w:val="uk-UA"/>
        </w:rPr>
        <w:t>системы</w:t>
      </w:r>
      <w:proofErr w:type="spellEnd"/>
      <w:r w:rsidRPr="00EE37B9">
        <w:rPr>
          <w:sz w:val="26"/>
          <w:szCs w:val="26"/>
          <w:lang w:val="uk-UA"/>
        </w:rPr>
        <w:t xml:space="preserve"> контроля и </w:t>
      </w:r>
      <w:proofErr w:type="spellStart"/>
      <w:r w:rsidRPr="00EE37B9">
        <w:rPr>
          <w:sz w:val="26"/>
          <w:szCs w:val="26"/>
          <w:lang w:val="uk-UA"/>
        </w:rPr>
        <w:t>управления</w:t>
      </w:r>
      <w:proofErr w:type="spellEnd"/>
      <w:r w:rsidRPr="00EE37B9">
        <w:rPr>
          <w:sz w:val="26"/>
          <w:szCs w:val="26"/>
          <w:lang w:val="uk-UA"/>
        </w:rPr>
        <w:t xml:space="preserve"> доступом (</w:t>
      </w:r>
      <w:proofErr w:type="spellStart"/>
      <w:r w:rsidR="00DA2B57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- СКУД)</w:t>
      </w:r>
      <w:r w:rsidR="00862AD7">
        <w:rPr>
          <w:sz w:val="26"/>
          <w:szCs w:val="26"/>
          <w:lang w:val="uk-UA"/>
        </w:rPr>
        <w:t xml:space="preserve">, </w:t>
      </w:r>
      <w:proofErr w:type="spellStart"/>
      <w:r w:rsidR="00862AD7">
        <w:rPr>
          <w:sz w:val="26"/>
          <w:szCs w:val="26"/>
          <w:lang w:val="uk-UA"/>
        </w:rPr>
        <w:t>системы</w:t>
      </w:r>
      <w:proofErr w:type="spellEnd"/>
      <w:r w:rsidR="00862AD7">
        <w:rPr>
          <w:sz w:val="26"/>
          <w:szCs w:val="26"/>
          <w:lang w:val="uk-UA"/>
        </w:rPr>
        <w:t xml:space="preserve"> </w:t>
      </w:r>
      <w:proofErr w:type="spellStart"/>
      <w:r w:rsidR="00862AD7">
        <w:rPr>
          <w:sz w:val="26"/>
          <w:szCs w:val="26"/>
          <w:lang w:val="uk-UA"/>
        </w:rPr>
        <w:t>охранной-пожарной</w:t>
      </w:r>
      <w:proofErr w:type="spellEnd"/>
      <w:r w:rsidR="00862AD7">
        <w:rPr>
          <w:sz w:val="26"/>
          <w:szCs w:val="26"/>
          <w:lang w:val="uk-UA"/>
        </w:rPr>
        <w:t xml:space="preserve"> </w:t>
      </w:r>
      <w:proofErr w:type="spellStart"/>
      <w:r w:rsidR="00862AD7">
        <w:rPr>
          <w:sz w:val="26"/>
          <w:szCs w:val="26"/>
          <w:lang w:val="uk-UA"/>
        </w:rPr>
        <w:t>сиг</w:t>
      </w:r>
      <w:r w:rsidRPr="00EE37B9">
        <w:rPr>
          <w:sz w:val="26"/>
          <w:szCs w:val="26"/>
          <w:lang w:val="uk-UA"/>
        </w:rPr>
        <w:t>н</w:t>
      </w:r>
      <w:r w:rsidR="00862AD7">
        <w:rPr>
          <w:sz w:val="26"/>
          <w:szCs w:val="26"/>
          <w:lang w:val="uk-UA"/>
        </w:rPr>
        <w:t>а</w:t>
      </w:r>
      <w:r w:rsidRPr="00EE37B9">
        <w:rPr>
          <w:sz w:val="26"/>
          <w:szCs w:val="26"/>
          <w:lang w:val="uk-UA"/>
        </w:rPr>
        <w:t>лизации</w:t>
      </w:r>
      <w:proofErr w:type="spellEnd"/>
      <w:r w:rsidRPr="00EE37B9">
        <w:rPr>
          <w:sz w:val="26"/>
          <w:szCs w:val="26"/>
          <w:lang w:val="uk-UA"/>
        </w:rPr>
        <w:t xml:space="preserve"> (</w:t>
      </w:r>
      <w:proofErr w:type="spellStart"/>
      <w:r w:rsidRPr="00EE37B9">
        <w:rPr>
          <w:sz w:val="26"/>
          <w:szCs w:val="26"/>
          <w:lang w:val="uk-UA"/>
        </w:rPr>
        <w:t>далее</w:t>
      </w:r>
      <w:proofErr w:type="spellEnd"/>
      <w:r w:rsidRPr="00EE37B9">
        <w:rPr>
          <w:sz w:val="26"/>
          <w:szCs w:val="26"/>
          <w:lang w:val="uk-UA"/>
        </w:rPr>
        <w:t xml:space="preserve"> – ОПС)</w:t>
      </w:r>
      <w:r>
        <w:rPr>
          <w:sz w:val="26"/>
          <w:szCs w:val="26"/>
        </w:rPr>
        <w:t xml:space="preserve">, </w:t>
      </w:r>
      <w:r w:rsidRPr="00AD5886">
        <w:rPr>
          <w:sz w:val="26"/>
          <w:szCs w:val="26"/>
        </w:rPr>
        <w:t xml:space="preserve">установленных </w:t>
      </w:r>
      <w:r w:rsidR="00E639E5">
        <w:rPr>
          <w:sz w:val="26"/>
          <w:szCs w:val="26"/>
        </w:rPr>
        <w:t>на объектах П</w:t>
      </w:r>
      <w:r w:rsidR="00AD5886" w:rsidRPr="00AD5886">
        <w:rPr>
          <w:sz w:val="26"/>
          <w:szCs w:val="26"/>
        </w:rPr>
        <w:t>АО «МРСК Центра» (филиала «Тверьэнерго»)</w:t>
      </w:r>
      <w:r w:rsidRPr="00AD5886">
        <w:rPr>
          <w:sz w:val="26"/>
          <w:szCs w:val="26"/>
        </w:rPr>
        <w:t>.</w:t>
      </w:r>
      <w:r w:rsidR="00AD5886" w:rsidRPr="00AD5886">
        <w:rPr>
          <w:sz w:val="26"/>
          <w:szCs w:val="26"/>
        </w:rPr>
        <w:t xml:space="preserve"> На обслуживание должны быть приняты ранее установленные системы </w:t>
      </w:r>
      <w:r w:rsidR="00DA2B57" w:rsidRPr="00AD5886">
        <w:rPr>
          <w:sz w:val="26"/>
          <w:szCs w:val="26"/>
        </w:rPr>
        <w:t>Заказчика (</w:t>
      </w:r>
      <w:r w:rsidR="00AD5886" w:rsidRPr="00AD5886">
        <w:rPr>
          <w:sz w:val="26"/>
          <w:szCs w:val="26"/>
        </w:rPr>
        <w:t>Приложение №1</w:t>
      </w:r>
      <w:r w:rsidR="00187F0F">
        <w:rPr>
          <w:sz w:val="26"/>
          <w:szCs w:val="26"/>
        </w:rPr>
        <w:t>,2,3</w:t>
      </w:r>
      <w:r w:rsidR="00AD5886" w:rsidRPr="00AD5886">
        <w:rPr>
          <w:sz w:val="26"/>
          <w:szCs w:val="26"/>
        </w:rPr>
        <w:t xml:space="preserve"> на 2</w:t>
      </w:r>
      <w:r w:rsidR="00187F0F">
        <w:rPr>
          <w:sz w:val="26"/>
          <w:szCs w:val="26"/>
        </w:rPr>
        <w:t>6</w:t>
      </w:r>
      <w:r w:rsidR="00AD5886" w:rsidRPr="00AD5886">
        <w:rPr>
          <w:sz w:val="26"/>
          <w:szCs w:val="26"/>
        </w:rPr>
        <w:t xml:space="preserve"> листах).</w:t>
      </w:r>
    </w:p>
    <w:p w:rsidR="00CB6770" w:rsidRPr="00AD5886" w:rsidRDefault="00CB6770" w:rsidP="00CB6770">
      <w:pPr>
        <w:ind w:firstLine="360"/>
        <w:jc w:val="both"/>
        <w:rPr>
          <w:sz w:val="26"/>
          <w:szCs w:val="26"/>
        </w:rPr>
      </w:pPr>
    </w:p>
    <w:p w:rsidR="00CB6770" w:rsidRPr="00EE37B9" w:rsidRDefault="00CB6770" w:rsidP="00CB6770">
      <w:pPr>
        <w:jc w:val="both"/>
        <w:rPr>
          <w:sz w:val="26"/>
          <w:szCs w:val="26"/>
        </w:rPr>
      </w:pPr>
    </w:p>
    <w:p w:rsidR="00CB6770" w:rsidRPr="000D2198" w:rsidRDefault="00CB6770" w:rsidP="00CB6770">
      <w:pPr>
        <w:pStyle w:val="aa"/>
        <w:numPr>
          <w:ilvl w:val="0"/>
          <w:numId w:val="23"/>
        </w:num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D2198">
        <w:rPr>
          <w:rFonts w:ascii="Times New Roman" w:hAnsi="Times New Roman"/>
          <w:b/>
          <w:color w:val="000000"/>
          <w:sz w:val="26"/>
          <w:szCs w:val="26"/>
        </w:rPr>
        <w:t xml:space="preserve">Основание для </w:t>
      </w:r>
      <w:r w:rsidR="000D2198" w:rsidRPr="00285A94">
        <w:rPr>
          <w:rFonts w:ascii="Times New Roman" w:hAnsi="Times New Roman"/>
          <w:b/>
          <w:color w:val="000000"/>
          <w:sz w:val="26"/>
          <w:szCs w:val="26"/>
        </w:rPr>
        <w:t>оказания услуг</w:t>
      </w:r>
    </w:p>
    <w:p w:rsidR="00CB6770" w:rsidRPr="00E03546" w:rsidRDefault="00CB6770" w:rsidP="00CB6770">
      <w:pPr>
        <w:pStyle w:val="aa"/>
        <w:ind w:left="720"/>
        <w:rPr>
          <w:rFonts w:ascii="Times New Roman" w:hAnsi="Times New Roman"/>
          <w:b/>
          <w:color w:val="000000"/>
          <w:sz w:val="26"/>
          <w:szCs w:val="26"/>
        </w:rPr>
      </w:pPr>
    </w:p>
    <w:p w:rsidR="00CB6770" w:rsidRDefault="00CB6770" w:rsidP="00CB6770">
      <w:pPr>
        <w:ind w:left="709" w:hanging="283"/>
        <w:jc w:val="both"/>
        <w:rPr>
          <w:color w:val="000000"/>
          <w:sz w:val="26"/>
          <w:szCs w:val="26"/>
        </w:rPr>
      </w:pPr>
      <w:r w:rsidRPr="00E03546">
        <w:rPr>
          <w:color w:val="000000"/>
          <w:sz w:val="26"/>
          <w:szCs w:val="26"/>
        </w:rPr>
        <w:t xml:space="preserve">Договор </w:t>
      </w:r>
      <w:r w:rsidR="000D2198" w:rsidRPr="00285A94">
        <w:rPr>
          <w:color w:val="000000"/>
          <w:sz w:val="26"/>
          <w:szCs w:val="26"/>
        </w:rPr>
        <w:t>на оказание услуг</w:t>
      </w:r>
      <w:r w:rsidRPr="000D2198">
        <w:rPr>
          <w:color w:val="000000"/>
          <w:sz w:val="26"/>
          <w:szCs w:val="26"/>
        </w:rPr>
        <w:t xml:space="preserve"> между</w:t>
      </w:r>
      <w:r w:rsidRPr="00E03546">
        <w:rPr>
          <w:color w:val="000000"/>
          <w:sz w:val="26"/>
          <w:szCs w:val="26"/>
        </w:rPr>
        <w:t xml:space="preserve"> Заказчиком и Исполнителем</w:t>
      </w:r>
      <w:r>
        <w:rPr>
          <w:color w:val="000000"/>
          <w:sz w:val="26"/>
          <w:szCs w:val="26"/>
        </w:rPr>
        <w:t>.</w:t>
      </w:r>
    </w:p>
    <w:p w:rsidR="00CB6770" w:rsidRDefault="00CB6770" w:rsidP="00CB6770">
      <w:pPr>
        <w:ind w:left="709" w:hanging="283"/>
        <w:jc w:val="both"/>
        <w:rPr>
          <w:b/>
          <w:i/>
          <w:sz w:val="26"/>
          <w:szCs w:val="26"/>
        </w:rPr>
      </w:pPr>
    </w:p>
    <w:p w:rsidR="00CB6770" w:rsidRPr="00285A94" w:rsidRDefault="003860A6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Цели и задачи</w:t>
      </w:r>
      <w:r w:rsidR="00CB6770" w:rsidRPr="00285A94">
        <w:rPr>
          <w:b/>
          <w:sz w:val="26"/>
          <w:szCs w:val="26"/>
        </w:rPr>
        <w:t xml:space="preserve"> </w:t>
      </w:r>
      <w:r w:rsidR="000D2198" w:rsidRPr="00285A94">
        <w:rPr>
          <w:b/>
          <w:sz w:val="26"/>
          <w:szCs w:val="26"/>
        </w:rPr>
        <w:t>услуги</w:t>
      </w:r>
    </w:p>
    <w:p w:rsidR="00CB6770" w:rsidRPr="006B1464" w:rsidRDefault="00CB6770" w:rsidP="00CB6770">
      <w:pPr>
        <w:pStyle w:val="a9"/>
        <w:rPr>
          <w:b/>
          <w:sz w:val="26"/>
          <w:szCs w:val="26"/>
        </w:rPr>
      </w:pP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 w:rsidRPr="006B1464">
        <w:rPr>
          <w:sz w:val="26"/>
          <w:szCs w:val="26"/>
        </w:rPr>
        <w:t xml:space="preserve">Целью данной услуги является обеспечение </w:t>
      </w:r>
      <w:r w:rsidRPr="00AC6A40">
        <w:rPr>
          <w:sz w:val="26"/>
          <w:szCs w:val="26"/>
        </w:rPr>
        <w:t xml:space="preserve">оптимальной работоспособности </w:t>
      </w:r>
      <w:r w:rsidR="003860A6">
        <w:rPr>
          <w:sz w:val="26"/>
          <w:szCs w:val="26"/>
        </w:rPr>
        <w:t>инженерно-</w:t>
      </w:r>
      <w:r w:rsidRPr="00AC6A40">
        <w:rPr>
          <w:sz w:val="26"/>
          <w:szCs w:val="26"/>
        </w:rPr>
        <w:t>технических средств ох</w:t>
      </w:r>
      <w:r>
        <w:rPr>
          <w:sz w:val="26"/>
          <w:szCs w:val="26"/>
        </w:rPr>
        <w:t>раны</w:t>
      </w:r>
      <w:r w:rsidR="003860A6">
        <w:rPr>
          <w:sz w:val="26"/>
          <w:szCs w:val="26"/>
        </w:rPr>
        <w:t xml:space="preserve"> (далее ИТСО)</w:t>
      </w:r>
      <w:r>
        <w:rPr>
          <w:sz w:val="26"/>
          <w:szCs w:val="26"/>
        </w:rPr>
        <w:t xml:space="preserve"> – систем СОВ, СКУД, ОПС, </w:t>
      </w:r>
      <w:r w:rsidRPr="00AC6A40">
        <w:rPr>
          <w:sz w:val="26"/>
          <w:szCs w:val="26"/>
        </w:rPr>
        <w:t>установленных</w:t>
      </w:r>
      <w:r>
        <w:rPr>
          <w:sz w:val="26"/>
          <w:szCs w:val="26"/>
        </w:rPr>
        <w:t xml:space="preserve"> на объекте Заказчика, а также поддержание</w:t>
      </w:r>
      <w:r w:rsidRPr="00AC6A40">
        <w:rPr>
          <w:sz w:val="26"/>
          <w:szCs w:val="26"/>
        </w:rPr>
        <w:t xml:space="preserve"> уровня безопасности сотрудников </w:t>
      </w:r>
      <w:r>
        <w:rPr>
          <w:sz w:val="26"/>
          <w:szCs w:val="26"/>
        </w:rPr>
        <w:t xml:space="preserve">и сохранности имущества </w:t>
      </w:r>
      <w:r w:rsidR="00AD5886">
        <w:rPr>
          <w:sz w:val="26"/>
          <w:szCs w:val="26"/>
        </w:rPr>
        <w:t xml:space="preserve">филиала </w:t>
      </w:r>
      <w:r w:rsidR="00E639E5">
        <w:rPr>
          <w:sz w:val="26"/>
          <w:szCs w:val="26"/>
        </w:rPr>
        <w:t>П</w:t>
      </w:r>
      <w:r>
        <w:rPr>
          <w:sz w:val="26"/>
          <w:szCs w:val="26"/>
        </w:rPr>
        <w:t>АО «МРСК Центра»</w:t>
      </w:r>
      <w:r w:rsidR="009907DC" w:rsidRPr="009907DC">
        <w:rPr>
          <w:sz w:val="26"/>
          <w:szCs w:val="26"/>
        </w:rPr>
        <w:t xml:space="preserve"> </w:t>
      </w:r>
      <w:r w:rsidR="00AD5886">
        <w:rPr>
          <w:sz w:val="26"/>
          <w:szCs w:val="26"/>
        </w:rPr>
        <w:t>-</w:t>
      </w:r>
      <w:r w:rsidR="009907DC" w:rsidRPr="009907DC">
        <w:rPr>
          <w:sz w:val="26"/>
          <w:szCs w:val="26"/>
        </w:rPr>
        <w:t xml:space="preserve"> </w:t>
      </w:r>
      <w:r w:rsidR="00AD5886">
        <w:rPr>
          <w:sz w:val="26"/>
          <w:szCs w:val="26"/>
        </w:rPr>
        <w:t>«Тверьэнерго»</w:t>
      </w:r>
      <w:r w:rsidRPr="00AC6A40">
        <w:rPr>
          <w:sz w:val="26"/>
          <w:szCs w:val="26"/>
        </w:rPr>
        <w:t>, обеспечения пропуск</w:t>
      </w:r>
      <w:r>
        <w:rPr>
          <w:sz w:val="26"/>
          <w:szCs w:val="26"/>
        </w:rPr>
        <w:t xml:space="preserve">ного и </w:t>
      </w:r>
      <w:proofErr w:type="spellStart"/>
      <w:r>
        <w:rPr>
          <w:sz w:val="26"/>
          <w:szCs w:val="26"/>
        </w:rPr>
        <w:t>внутриобъектового</w:t>
      </w:r>
      <w:proofErr w:type="spellEnd"/>
      <w:r>
        <w:rPr>
          <w:sz w:val="26"/>
          <w:szCs w:val="26"/>
        </w:rPr>
        <w:t xml:space="preserve"> режима.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Техническое обслуживание ИТСО является неотъемлемой частью единой технической политики, обеспечивающей длительный период эксплуатации системы, и успешное выполнение возложенных на нее задач. 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Техническое обслуживание </w:t>
      </w:r>
      <w:r>
        <w:rPr>
          <w:sz w:val="26"/>
          <w:szCs w:val="26"/>
        </w:rPr>
        <w:t>–</w:t>
      </w:r>
      <w:r w:rsidRPr="003860A6">
        <w:rPr>
          <w:sz w:val="26"/>
          <w:szCs w:val="26"/>
        </w:rPr>
        <w:t xml:space="preserve"> это комплекс организационно-технических мероприятий и работ, производимых на объекте и направленных на поддержание в рабочем или исправном состоянии оборудования (программного обеспечения) технических систем в процессе их использования по назначению, с целью обеспечения бесперебойного круглосуточного режима их функционирования, повышения надежности и эффективности их работы.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>Основными задачами Технического обслуживания систем являются: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ввод в эксплуатацию замененного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обеспечение бесперебойного круглосуточного режима работы системы;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подготовка и допуск к эксплуатации лиц из состава инженерно-технической службы;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планирование технической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техническое обслуживание и ремонт (в том числе при хранении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ТСО), регламентные работы;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определение качественного состояния оборудования, кабельных сетей и проверка их работоспособности (в том числе программного обеспечения);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материально-техническое и метрологическое обеспечение;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ведение эксплуатационно-технической и учётной документации;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учёт, хранение, транспортировка и консервация;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сбор, учёт и анализ эксплуатационных данных о</w:t>
      </w:r>
      <w:r>
        <w:rPr>
          <w:sz w:val="26"/>
          <w:szCs w:val="26"/>
        </w:rPr>
        <w:t xml:space="preserve"> надёжности и устойчивости рабо</w:t>
      </w:r>
      <w:r w:rsidRPr="003860A6">
        <w:rPr>
          <w:sz w:val="26"/>
          <w:szCs w:val="26"/>
        </w:rPr>
        <w:t xml:space="preserve">ты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и оценка технического состояния и организации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своевременное выявление и устранение неисправностей и недостатков, снижающих эффективность работы систем и приводящих к возникновению отказов аппаратуры (программного обеспечения);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предупреждение отказов оборудования (программного обеспечения), обеспечение оптимального режима работы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ТСО, увеличение межремонтных сроков эксплуатации и сроков службы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Pr="003860A6">
        <w:rPr>
          <w:sz w:val="26"/>
          <w:szCs w:val="26"/>
        </w:rPr>
        <w:tab/>
        <w:t>проверка с помощью измерительной техники (инструментальная проверка) и доведение до установленных норм параметров оборудования систем, линейно-кабельных и распределительных устройств;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ликвидация последствий воздействия на оборудование неблагоприятных климатических и других условий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подготовка оборудования к сезонной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проверка укомплектованности механизмов, аппаратуры, наличия инструментов и пополнение ЗИП;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и проверка измерительных приборов.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организация работ по обеспечению и соблюдению правил и мер безопасности при эксплуатации;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выявление и устранение нарушений требований безопасности работы;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анализ и обобщение сведений результатов выполненных работ, разработка мероприятий по совершенствованию форм и методов технического обслуживания, эксплуатации систем;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списание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ТСО,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техническая консультативная поддержка эксплуатирующего персонала и руководителей по любым вопросам, связанным с эксплуатацией систем в целях эффективного использования.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>Техническое обслуживание включает в себя: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планирование организационно-технических мероприятий;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подготовку и допуск к работе </w:t>
      </w:r>
      <w:r w:rsidRPr="003860A6">
        <w:rPr>
          <w:sz w:val="26"/>
          <w:szCs w:val="26"/>
        </w:rPr>
        <w:t>персонала,</w:t>
      </w:r>
      <w:r w:rsidRPr="003860A6">
        <w:rPr>
          <w:sz w:val="26"/>
          <w:szCs w:val="26"/>
        </w:rPr>
        <w:t xml:space="preserve"> выполняющего обслуживание ИТСО;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ввод в эксплуатацию замененного оборудования;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текущее обслуживание;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устранение неисправностей;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 xml:space="preserve">входной контроль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метрологическое обеспечение;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обеспечение безопасности труда в соответствии с требованиями законодательных и иных нормативных правовых актов Российской Федерации;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контроль технического обслуживания;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сбор и обобщение информации;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анализ эффективности технического обслуживания;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ведение эксплуатационной документации;</w:t>
      </w:r>
    </w:p>
    <w:p w:rsidR="003860A6" w:rsidRPr="003860A6" w:rsidRDefault="003860A6" w:rsidP="003860A6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3860A6">
        <w:rPr>
          <w:sz w:val="26"/>
          <w:szCs w:val="26"/>
        </w:rPr>
        <w:tab/>
        <w:t>материально-техническое обеспечение.</w:t>
      </w:r>
    </w:p>
    <w:p w:rsidR="003860A6" w:rsidRDefault="003860A6" w:rsidP="003860A6">
      <w:pPr>
        <w:ind w:firstLine="360"/>
        <w:jc w:val="both"/>
        <w:rPr>
          <w:sz w:val="26"/>
          <w:szCs w:val="26"/>
        </w:rPr>
      </w:pPr>
      <w:r w:rsidRPr="003860A6">
        <w:rPr>
          <w:sz w:val="26"/>
          <w:szCs w:val="26"/>
        </w:rPr>
        <w:t xml:space="preserve">Целью планирования технической эксплуатации является обеспечение организации и своевременного проведения мероприятий, направленных на эффективное использование, поддержание в исправном состоянии и восстановление работоспособности средств </w:t>
      </w:r>
      <w:r>
        <w:rPr>
          <w:sz w:val="26"/>
          <w:szCs w:val="26"/>
        </w:rPr>
        <w:t>И</w:t>
      </w:r>
      <w:r w:rsidRPr="003860A6">
        <w:rPr>
          <w:sz w:val="26"/>
          <w:szCs w:val="26"/>
        </w:rPr>
        <w:t>ТСО в кратчайшие сроки.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</w:p>
    <w:p w:rsidR="00CB6770" w:rsidRPr="00C564FD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оказания услуг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CB6770" w:rsidRDefault="00CB6770" w:rsidP="00CB6770">
      <w:pPr>
        <w:ind w:firstLine="360"/>
        <w:jc w:val="both"/>
        <w:rPr>
          <w:sz w:val="26"/>
          <w:szCs w:val="26"/>
        </w:rPr>
      </w:pPr>
      <w:r w:rsidRPr="00C564FD">
        <w:rPr>
          <w:sz w:val="26"/>
          <w:szCs w:val="26"/>
        </w:rPr>
        <w:t>Оказание услуг по техническому обслуживанию</w:t>
      </w:r>
      <w:r>
        <w:rPr>
          <w:sz w:val="26"/>
          <w:szCs w:val="26"/>
        </w:rPr>
        <w:t>,</w:t>
      </w:r>
      <w:r w:rsidRPr="00C564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планово-предупредительным и ремонтно-восстановительным работам технических средств охраны – систем СОВ, СКУД, ОПС, установленных на Объекте Заказчика </w:t>
      </w:r>
      <w:r w:rsidRPr="00C564FD">
        <w:rPr>
          <w:sz w:val="26"/>
          <w:szCs w:val="26"/>
        </w:rPr>
        <w:t xml:space="preserve">осуществляется с </w:t>
      </w:r>
      <w:r w:rsidR="00590F81">
        <w:rPr>
          <w:sz w:val="26"/>
          <w:szCs w:val="26"/>
        </w:rPr>
        <w:t>момента подписания договора</w:t>
      </w:r>
      <w:r w:rsidR="000A6AF7">
        <w:rPr>
          <w:sz w:val="26"/>
          <w:szCs w:val="26"/>
        </w:rPr>
        <w:t xml:space="preserve"> по 24.00 ч. 31 декабря 20</w:t>
      </w:r>
      <w:r w:rsidR="00D24B42">
        <w:rPr>
          <w:sz w:val="26"/>
          <w:szCs w:val="26"/>
        </w:rPr>
        <w:t>21</w:t>
      </w:r>
      <w:r w:rsidR="00C36C3F">
        <w:rPr>
          <w:sz w:val="26"/>
          <w:szCs w:val="26"/>
        </w:rPr>
        <w:t xml:space="preserve"> </w:t>
      </w:r>
      <w:r w:rsidRPr="00C564FD">
        <w:rPr>
          <w:sz w:val="26"/>
          <w:szCs w:val="26"/>
        </w:rPr>
        <w:t>года.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E16F3A">
        <w:rPr>
          <w:b/>
          <w:sz w:val="26"/>
          <w:szCs w:val="26"/>
        </w:rPr>
        <w:t>Нормативно-техническая документация</w:t>
      </w:r>
    </w:p>
    <w:p w:rsidR="00CB6770" w:rsidRPr="00D8303C" w:rsidRDefault="00CB6770" w:rsidP="00CB6770">
      <w:pPr>
        <w:pStyle w:val="a9"/>
        <w:rPr>
          <w:b/>
          <w:sz w:val="26"/>
          <w:szCs w:val="26"/>
        </w:rPr>
      </w:pPr>
    </w:p>
    <w:p w:rsidR="00CB6770" w:rsidRDefault="00E639E5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gramStart"/>
      <w:r>
        <w:rPr>
          <w:sz w:val="26"/>
          <w:szCs w:val="26"/>
        </w:rPr>
        <w:t>Регламент  П</w:t>
      </w:r>
      <w:r w:rsidR="00CB6770">
        <w:rPr>
          <w:sz w:val="26"/>
          <w:szCs w:val="26"/>
        </w:rPr>
        <w:t>АО</w:t>
      </w:r>
      <w:proofErr w:type="gramEnd"/>
      <w:r w:rsidR="00CB6770">
        <w:rPr>
          <w:sz w:val="26"/>
          <w:szCs w:val="26"/>
        </w:rPr>
        <w:t xml:space="preserve"> «МРСК Центра» на техническое обслуживание инженерно-технических средств охраны от 22.10.2013 г.;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lastRenderedPageBreak/>
        <w:t xml:space="preserve">- РД 78.36.003-2002 «Инженерно-техническая </w:t>
      </w:r>
      <w:proofErr w:type="spellStart"/>
      <w:r w:rsidRPr="00E16F3A">
        <w:rPr>
          <w:sz w:val="26"/>
          <w:szCs w:val="26"/>
        </w:rPr>
        <w:t>укрепленность</w:t>
      </w:r>
      <w:proofErr w:type="spellEnd"/>
      <w:r w:rsidRPr="00E16F3A">
        <w:rPr>
          <w:sz w:val="26"/>
          <w:szCs w:val="26"/>
        </w:rPr>
        <w:t>. Технические средства охраны. Требования и нормы проектирования по защите объектов от преступных посягательств»;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Федеральный Закон № 126-ФЗ «О связи»;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18322-78 (СТ СЭВ 5151-85) Система технического обслуживания и ремонта техники.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12.1.019- 79 ССБТ. Электробезопасность. Общие требования и номенклатура видов защиты. 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ГОСТ 12.1.030- 81 ССБТ. Электробезопасность. Защитное заземление, </w:t>
      </w:r>
      <w:proofErr w:type="spellStart"/>
      <w:r w:rsidRPr="00E16F3A">
        <w:rPr>
          <w:sz w:val="26"/>
          <w:szCs w:val="26"/>
        </w:rPr>
        <w:t>зануление</w:t>
      </w:r>
      <w:proofErr w:type="spellEnd"/>
      <w:r w:rsidRPr="00E16F3A">
        <w:rPr>
          <w:sz w:val="26"/>
          <w:szCs w:val="26"/>
        </w:rPr>
        <w:t>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12.2.006 –87. Безопасность аппаратуры электронной сетевой и сходных с ней устройств, предназначенных для бытового и аналогичного применения. Общие требования и методы испытаний.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12.2.032 –78 ССБТ. Изделия электротехнические. Общие требования безопасности.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ГОСТ Р 51.558-2000г. Системы охранные телевизионные. Технические требования и методы испытаний;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РД 78.147-93 «Единые требования по технической </w:t>
      </w:r>
      <w:proofErr w:type="spellStart"/>
      <w:r w:rsidRPr="00E16F3A">
        <w:rPr>
          <w:sz w:val="26"/>
          <w:szCs w:val="26"/>
        </w:rPr>
        <w:t>укрепленности</w:t>
      </w:r>
      <w:proofErr w:type="spellEnd"/>
      <w:r w:rsidRPr="00E16F3A">
        <w:rPr>
          <w:sz w:val="26"/>
          <w:szCs w:val="26"/>
        </w:rPr>
        <w:t xml:space="preserve"> и </w:t>
      </w:r>
      <w:proofErr w:type="gramStart"/>
      <w:r w:rsidRPr="00E16F3A">
        <w:rPr>
          <w:sz w:val="26"/>
          <w:szCs w:val="26"/>
        </w:rPr>
        <w:t>оборудованию  сигнализацией</w:t>
      </w:r>
      <w:proofErr w:type="gramEnd"/>
      <w:r w:rsidRPr="00E16F3A">
        <w:rPr>
          <w:sz w:val="26"/>
          <w:szCs w:val="26"/>
        </w:rPr>
        <w:t xml:space="preserve"> охраняемых объектов»;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РД 78.145-93 «Системы и комплексы охранной, пожарной и охранно-пожарной сигнализации. Правила производства и приемки работ»;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Пособие к РД 78.145-93;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Правила устройства электроустановок (ПУЭ);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НПБ 88-2001 Установки пожаротушения и сигнализации. Нормы и правила проектирования;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Р78.36.008-99 Рекомендации. «Проектирование и монтаж систем охранного телевидения и домофонов»;</w:t>
      </w:r>
    </w:p>
    <w:p w:rsidR="00CB6770" w:rsidRPr="00E16F3A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>- Р78.36.002-99 Рекомендации. «Выбор и применение телевизионных систем видеоконтроля»;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E16F3A">
        <w:rPr>
          <w:sz w:val="26"/>
          <w:szCs w:val="26"/>
        </w:rPr>
        <w:t xml:space="preserve">- РД 78.36.002-99 Технические средства систем безопасности объектов. </w:t>
      </w:r>
      <w:proofErr w:type="gramStart"/>
      <w:r w:rsidRPr="00E16F3A">
        <w:rPr>
          <w:sz w:val="26"/>
          <w:szCs w:val="26"/>
        </w:rPr>
        <w:t>Обозначения  условные</w:t>
      </w:r>
      <w:proofErr w:type="gramEnd"/>
      <w:r w:rsidRPr="00E16F3A">
        <w:rPr>
          <w:sz w:val="26"/>
          <w:szCs w:val="26"/>
        </w:rPr>
        <w:t xml:space="preserve"> и графические элементов систем.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Pr="0086231D" w:rsidRDefault="00CB6770" w:rsidP="00CB6770">
      <w:pPr>
        <w:pStyle w:val="a9"/>
        <w:numPr>
          <w:ilvl w:val="0"/>
          <w:numId w:val="23"/>
        </w:numPr>
        <w:jc w:val="center"/>
        <w:rPr>
          <w:b/>
          <w:sz w:val="26"/>
          <w:szCs w:val="26"/>
        </w:rPr>
      </w:pPr>
      <w:r w:rsidRPr="0086231D">
        <w:rPr>
          <w:b/>
          <w:sz w:val="26"/>
          <w:szCs w:val="26"/>
        </w:rPr>
        <w:t>Требования к оказанию услуг</w:t>
      </w:r>
    </w:p>
    <w:p w:rsidR="00CB6770" w:rsidRPr="0086231D" w:rsidRDefault="00CB6770" w:rsidP="00CB6770">
      <w:pPr>
        <w:pStyle w:val="a9"/>
        <w:rPr>
          <w:b/>
          <w:sz w:val="26"/>
          <w:szCs w:val="26"/>
        </w:rPr>
      </w:pP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6.1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Услуги по техническ</w:t>
      </w:r>
      <w:r>
        <w:rPr>
          <w:sz w:val="26"/>
          <w:szCs w:val="26"/>
        </w:rPr>
        <w:t>ому обслуживанию технических средств охраны – систем СОВ, СКУД, ОПС</w:t>
      </w:r>
      <w:r w:rsidRPr="0086231D">
        <w:rPr>
          <w:sz w:val="26"/>
          <w:szCs w:val="26"/>
        </w:rPr>
        <w:t xml:space="preserve"> должны выполняться в соответствии с графиком, утвержденном Заказчиком.</w:t>
      </w:r>
    </w:p>
    <w:p w:rsidR="00832221" w:rsidRDefault="00832221" w:rsidP="00832221">
      <w:pPr>
        <w:jc w:val="both"/>
        <w:rPr>
          <w:sz w:val="26"/>
          <w:szCs w:val="26"/>
        </w:rPr>
      </w:pPr>
      <w:r>
        <w:rPr>
          <w:sz w:val="26"/>
          <w:szCs w:val="26"/>
        </w:rPr>
        <w:t>6.2. П</w:t>
      </w:r>
      <w:r w:rsidRPr="00832221">
        <w:rPr>
          <w:sz w:val="26"/>
          <w:szCs w:val="26"/>
        </w:rPr>
        <w:t>одготовительные мероприятия</w:t>
      </w:r>
      <w:r>
        <w:rPr>
          <w:sz w:val="26"/>
          <w:szCs w:val="26"/>
        </w:rPr>
        <w:t>:</w:t>
      </w:r>
    </w:p>
    <w:p w:rsidR="00832221" w:rsidRDefault="006C0889" w:rsidP="00832221">
      <w:p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6C0889">
        <w:rPr>
          <w:sz w:val="26"/>
          <w:szCs w:val="26"/>
        </w:rPr>
        <w:t xml:space="preserve"> процессе выполнения подготовительных мероприятий производится материально-техническое (инструмент, метрологическое оборудование и т.п.) обеспечение последующих работ, уточнение объема и содержания работ (анализ технической документации на системы, изделия и ПО, составление плана ТО), подготовка персонала к проведению технического обслуживания слаботочных систем, контрольно-измерительной аппаратуры, инструмента, оснастки, рабочего места и т.д.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>6.3. Контрольно-проверочные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Контрольно-проверочные работы заключаются в контроле готовности технических средств к применению, в определении необходимости настройки, регулировки, выявлении повреждений, неисправностей и частичных отказов. Они проводятся с целью установления соответствия между техническим состоянием оборудования и заранее заданными допусками на возможные отклонения параметров изделий, изложенных в эксплуатационной документации. При этом применяется как визуальный, так и инструментальный контроль. При выполнении контрольно-проверочных работ проводится выявление неисправных, изношенных или поврежденных элементов, подлежащих ремонту или замене.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6.4. </w:t>
      </w:r>
      <w:r w:rsidRPr="006C0889">
        <w:rPr>
          <w:sz w:val="26"/>
          <w:szCs w:val="26"/>
        </w:rPr>
        <w:t>Р</w:t>
      </w:r>
      <w:r>
        <w:rPr>
          <w:sz w:val="26"/>
          <w:szCs w:val="26"/>
        </w:rPr>
        <w:t>егулировочно-настроечные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lastRenderedPageBreak/>
        <w:t>Регулировочно-настроечные работы предусматривают доведение параметров оборудования до требуемых значений, установленных проектной, эксплуатационной и нормативно-технической документацией.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>6.5. Профилактические работы:</w:t>
      </w:r>
    </w:p>
    <w:p w:rsidR="006C0889" w:rsidRDefault="006C0889" w:rsidP="006C0889">
      <w:pPr>
        <w:jc w:val="both"/>
        <w:rPr>
          <w:sz w:val="26"/>
          <w:szCs w:val="26"/>
        </w:rPr>
      </w:pPr>
      <w:r w:rsidRPr="006C0889">
        <w:rPr>
          <w:sz w:val="26"/>
          <w:szCs w:val="26"/>
        </w:rPr>
        <w:t>Профилактические работы проводятся с целью устранения выявленных недостатков в содержании оборудования, отказов (в том числе потенциально возможных) и неисправностей, продления общего ресурса изделий. Они обеспечивают предупреждение отказов путем диагностирования и прогнозирования.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6.6. </w:t>
      </w:r>
      <w:r w:rsidRPr="006C0889">
        <w:rPr>
          <w:sz w:val="26"/>
          <w:szCs w:val="26"/>
        </w:rPr>
        <w:t>Рабо</w:t>
      </w:r>
      <w:r>
        <w:rPr>
          <w:sz w:val="26"/>
          <w:szCs w:val="26"/>
        </w:rPr>
        <w:t>ты по устранению неисправностей: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6C0889">
        <w:rPr>
          <w:sz w:val="26"/>
          <w:szCs w:val="26"/>
        </w:rPr>
        <w:t>Рекламационная работа с поставщикам</w:t>
      </w:r>
      <w:r>
        <w:rPr>
          <w:sz w:val="26"/>
          <w:szCs w:val="26"/>
        </w:rPr>
        <w:t>и</w:t>
      </w:r>
      <w:r w:rsidRPr="006C0889">
        <w:rPr>
          <w:sz w:val="26"/>
          <w:szCs w:val="26"/>
        </w:rPr>
        <w:t xml:space="preserve">, ремонт оборудования (настройка </w:t>
      </w:r>
      <w:r>
        <w:rPr>
          <w:sz w:val="26"/>
          <w:szCs w:val="26"/>
        </w:rPr>
        <w:t>программного обеспечения</w:t>
      </w:r>
      <w:r w:rsidRPr="006C0889">
        <w:rPr>
          <w:sz w:val="26"/>
          <w:szCs w:val="26"/>
        </w:rPr>
        <w:t>) и</w:t>
      </w:r>
      <w:r>
        <w:rPr>
          <w:sz w:val="26"/>
          <w:szCs w:val="26"/>
        </w:rPr>
        <w:t xml:space="preserve"> других составных частей систем.</w:t>
      </w:r>
    </w:p>
    <w:p w:rsidR="006C0889" w:rsidRPr="006C0889" w:rsidRDefault="006C0889" w:rsidP="006C088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6C0889">
        <w:rPr>
          <w:sz w:val="26"/>
          <w:szCs w:val="26"/>
        </w:rPr>
        <w:t>Документальное оформление работ, взаимодействие с поставщиками и сервисными центрами.</w:t>
      </w:r>
    </w:p>
    <w:p w:rsidR="006C0889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6C0889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6C0889">
        <w:rPr>
          <w:sz w:val="26"/>
          <w:szCs w:val="26"/>
        </w:rPr>
        <w:t xml:space="preserve"> Техническое обслуживание: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При проведении технического обс</w:t>
      </w:r>
      <w:r>
        <w:rPr>
          <w:sz w:val="26"/>
          <w:szCs w:val="26"/>
        </w:rPr>
        <w:t>луживания технических средств охраны систем СОВ, СКУД, ОПС</w:t>
      </w:r>
      <w:r w:rsidR="002F480F">
        <w:rPr>
          <w:sz w:val="26"/>
          <w:szCs w:val="26"/>
        </w:rPr>
        <w:t xml:space="preserve"> обязательно выполнять:</w:t>
      </w:r>
    </w:p>
    <w:p w:rsidR="00CB6770" w:rsidRPr="0086231D" w:rsidRDefault="002F480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B6770" w:rsidRPr="0086231D">
        <w:rPr>
          <w:sz w:val="26"/>
          <w:szCs w:val="26"/>
        </w:rPr>
        <w:t>технический надзор за эксплуатацией За</w:t>
      </w:r>
      <w:r w:rsidR="00CB6770">
        <w:rPr>
          <w:sz w:val="26"/>
          <w:szCs w:val="26"/>
        </w:rPr>
        <w:t>казчиком технических средств охраны</w:t>
      </w:r>
      <w:r w:rsidR="00CB6770"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6231D">
        <w:rPr>
          <w:sz w:val="26"/>
          <w:szCs w:val="26"/>
        </w:rPr>
        <w:t>текущий мелкий ремонт (плановое техническое обслуживание);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6231D">
        <w:rPr>
          <w:sz w:val="26"/>
          <w:szCs w:val="26"/>
        </w:rPr>
        <w:t>внешний осмотр – при внешнем осмотре выявляются различные механические повреждения элементо</w:t>
      </w:r>
      <w:r>
        <w:rPr>
          <w:sz w:val="26"/>
          <w:szCs w:val="26"/>
        </w:rPr>
        <w:t>в и узлов технических средств охраны</w:t>
      </w:r>
      <w:r w:rsidRPr="0086231D">
        <w:rPr>
          <w:sz w:val="26"/>
          <w:szCs w:val="26"/>
        </w:rPr>
        <w:t xml:space="preserve">, дефекты и нарушения в работе в целом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проверка работосп</w:t>
      </w:r>
      <w:r>
        <w:rPr>
          <w:sz w:val="26"/>
          <w:szCs w:val="26"/>
        </w:rPr>
        <w:t>особности технических средств охраны</w:t>
      </w:r>
      <w:r w:rsidRPr="0086231D">
        <w:rPr>
          <w:sz w:val="26"/>
          <w:szCs w:val="26"/>
        </w:rPr>
        <w:t xml:space="preserve"> – проверяется работоспособность отдельных узлов и всей системы в целом. Проверка системы электропитания и резервного питания, проверка контрольно-приемного прибора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устранение выявленных причин потенциальных отказов обо</w:t>
      </w:r>
      <w:r>
        <w:rPr>
          <w:sz w:val="26"/>
          <w:szCs w:val="26"/>
        </w:rPr>
        <w:t>рудования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 xml:space="preserve">- очистка внешней поверхности устройств от пыли и грязи – </w:t>
      </w:r>
      <w:r w:rsidR="00B06A76">
        <w:rPr>
          <w:sz w:val="26"/>
          <w:szCs w:val="26"/>
        </w:rPr>
        <w:t>при необходимости</w:t>
      </w:r>
      <w:r w:rsidRPr="0086231D">
        <w:rPr>
          <w:sz w:val="26"/>
          <w:szCs w:val="26"/>
        </w:rPr>
        <w:t>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вышедших из строя или выработавших свой ресурс элементов – при необходимости.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 целью выявления проблем, связанных </w:t>
      </w:r>
      <w:r w:rsidR="002F480F" w:rsidRPr="0086231D">
        <w:rPr>
          <w:sz w:val="26"/>
          <w:szCs w:val="26"/>
        </w:rPr>
        <w:t>с некорректным функционированием оборудования,</w:t>
      </w:r>
      <w:r w:rsidRPr="0086231D">
        <w:rPr>
          <w:sz w:val="26"/>
          <w:szCs w:val="26"/>
        </w:rPr>
        <w:t xml:space="preserve"> проводится внеплановая ди</w:t>
      </w:r>
      <w:r>
        <w:rPr>
          <w:sz w:val="26"/>
          <w:szCs w:val="26"/>
        </w:rPr>
        <w:t>агностика технических средств охраны – систем СОВ, СКУД, ОПС</w:t>
      </w:r>
      <w:r w:rsidRPr="0086231D">
        <w:rPr>
          <w:sz w:val="26"/>
          <w:szCs w:val="26"/>
        </w:rPr>
        <w:t>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Услуга по восстановлению работоспособности и нормального функционирования оборудования, в случае выхода из строя, производится Исполнителем в круглосуточном режиме, бригадами не менее 2-х человек, по заявкам Заказчика.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6.9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Выезд бригады для устранения неисправности осуществляется не позже 2-х часов с момента получения заявки от Заказчика.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10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Срок устранения неисправности не должен превышать одних суток (двадцать четыре часа) с момента получения заявки. Устранение неисправностей </w:t>
      </w:r>
      <w:r>
        <w:rPr>
          <w:sz w:val="26"/>
          <w:szCs w:val="26"/>
        </w:rPr>
        <w:t xml:space="preserve">технических средств охраны </w:t>
      </w:r>
      <w:r w:rsidRPr="0086231D">
        <w:rPr>
          <w:sz w:val="26"/>
          <w:szCs w:val="26"/>
        </w:rPr>
        <w:t xml:space="preserve">по вызову Заказчика (мелкий текущий ремонт) осуществляется в рабочее время, за исключением выходных и праздничных дней в течение суток. Неисправное техническое средство, демонтированное с объекта и направленное в ремонт, заменяется однотипным исправным. 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11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При оказании услуги: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основного оборудования осуществляется из ЗИП, предоставляемого Исполнителем;</w:t>
      </w:r>
    </w:p>
    <w:p w:rsidR="00CB6770" w:rsidRPr="0086231D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- замена вспомогательного оборудования и расходные материалы – из ЗИП самостоятельно формируемого Исполнителем.</w:t>
      </w:r>
    </w:p>
    <w:p w:rsidR="00CB6770" w:rsidRPr="0086231D" w:rsidRDefault="0014643F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6.12</w:t>
      </w:r>
      <w:r w:rsidR="00CB6770">
        <w:rPr>
          <w:sz w:val="26"/>
          <w:szCs w:val="26"/>
        </w:rPr>
        <w:t>.</w:t>
      </w:r>
      <w:r w:rsidR="00CB6770" w:rsidRPr="0086231D">
        <w:rPr>
          <w:sz w:val="26"/>
          <w:szCs w:val="26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CB6770" w:rsidRDefault="00CB6770" w:rsidP="00CB6770">
      <w:pPr>
        <w:jc w:val="both"/>
        <w:rPr>
          <w:sz w:val="26"/>
          <w:szCs w:val="26"/>
        </w:rPr>
      </w:pPr>
      <w:r w:rsidRPr="0086231D">
        <w:rPr>
          <w:sz w:val="26"/>
          <w:szCs w:val="26"/>
        </w:rPr>
        <w:t>6.</w:t>
      </w:r>
      <w:r w:rsidR="0014643F">
        <w:rPr>
          <w:sz w:val="26"/>
          <w:szCs w:val="26"/>
        </w:rPr>
        <w:t>13</w:t>
      </w:r>
      <w:r>
        <w:rPr>
          <w:sz w:val="26"/>
          <w:szCs w:val="26"/>
        </w:rPr>
        <w:t>.</w:t>
      </w:r>
      <w:r w:rsidRPr="0086231D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 xml:space="preserve">Оказание технической помощи Заказчику в вопросах, касающихся эксплуатации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СОВ, СКУД, ОПС (проведение инструктажа, составление инструкций по эксплуатации систем)</w:t>
      </w:r>
      <w:r>
        <w:rPr>
          <w:sz w:val="26"/>
          <w:szCs w:val="26"/>
        </w:rPr>
        <w:t>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6.1</w:t>
      </w:r>
      <w:r w:rsidR="0014643F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Pr="00137E82">
        <w:t xml:space="preserve"> </w:t>
      </w:r>
      <w:r w:rsidRPr="00137E82">
        <w:rPr>
          <w:sz w:val="26"/>
          <w:szCs w:val="26"/>
        </w:rPr>
        <w:t>Ведение журнала технического обслуживания систем СОВ, СКУД, ОПС, на объекте Заказчика.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 xml:space="preserve">Перемещение элементов и модернизация </w:t>
      </w:r>
      <w:r>
        <w:rPr>
          <w:sz w:val="26"/>
          <w:szCs w:val="26"/>
        </w:rPr>
        <w:t xml:space="preserve">технических средств охраны - </w:t>
      </w:r>
      <w:r w:rsidRPr="00137E82">
        <w:rPr>
          <w:sz w:val="26"/>
          <w:szCs w:val="26"/>
        </w:rPr>
        <w:t>систем СОВ, СКУД,</w:t>
      </w:r>
      <w:r w:rsidR="004D1EB1">
        <w:rPr>
          <w:sz w:val="26"/>
          <w:szCs w:val="26"/>
        </w:rPr>
        <w:t xml:space="preserve"> </w:t>
      </w:r>
      <w:r w:rsidRPr="00137E82">
        <w:rPr>
          <w:sz w:val="26"/>
          <w:szCs w:val="26"/>
        </w:rPr>
        <w:t>ОПС в соответствии с возникшей необходимостью.</w:t>
      </w:r>
    </w:p>
    <w:p w:rsidR="00CB6770" w:rsidRDefault="00CB6770" w:rsidP="00CB6770">
      <w:pPr>
        <w:jc w:val="both"/>
        <w:rPr>
          <w:sz w:val="26"/>
          <w:szCs w:val="26"/>
        </w:rPr>
      </w:pPr>
      <w:r>
        <w:rPr>
          <w:sz w:val="26"/>
          <w:szCs w:val="26"/>
        </w:rPr>
        <w:t>6.1</w:t>
      </w:r>
      <w:r w:rsidR="0014643F">
        <w:rPr>
          <w:sz w:val="26"/>
          <w:szCs w:val="26"/>
        </w:rPr>
        <w:t>6</w:t>
      </w:r>
      <w:bookmarkStart w:id="0" w:name="_GoBack"/>
      <w:bookmarkEnd w:id="0"/>
      <w:r>
        <w:rPr>
          <w:sz w:val="26"/>
          <w:szCs w:val="26"/>
        </w:rPr>
        <w:t xml:space="preserve">. </w:t>
      </w:r>
      <w:r w:rsidRPr="00137E82">
        <w:rPr>
          <w:sz w:val="26"/>
          <w:szCs w:val="26"/>
        </w:rPr>
        <w:t>Восстан</w:t>
      </w:r>
      <w:r>
        <w:rPr>
          <w:sz w:val="26"/>
          <w:szCs w:val="26"/>
        </w:rPr>
        <w:t>овление работоспособности технических средств охраны</w:t>
      </w:r>
      <w:r w:rsidRPr="00137E82">
        <w:rPr>
          <w:sz w:val="26"/>
          <w:szCs w:val="26"/>
        </w:rPr>
        <w:t xml:space="preserve"> вышедших из строя на момент заключения договора.</w:t>
      </w:r>
    </w:p>
    <w:p w:rsidR="00CB6770" w:rsidRDefault="00CB6770" w:rsidP="00CB6770">
      <w:pPr>
        <w:jc w:val="both"/>
        <w:rPr>
          <w:sz w:val="26"/>
          <w:szCs w:val="26"/>
        </w:rPr>
      </w:pPr>
    </w:p>
    <w:p w:rsidR="00CB6770" w:rsidRPr="00A1328C" w:rsidRDefault="00CB6770" w:rsidP="00CB6770">
      <w:pPr>
        <w:pStyle w:val="a9"/>
        <w:numPr>
          <w:ilvl w:val="0"/>
          <w:numId w:val="23"/>
        </w:numPr>
        <w:shd w:val="clear" w:color="auto" w:fill="FFFFFF"/>
        <w:tabs>
          <w:tab w:val="left" w:pos="0"/>
        </w:tabs>
        <w:ind w:right="-58"/>
        <w:jc w:val="center"/>
        <w:rPr>
          <w:b/>
          <w:sz w:val="26"/>
          <w:szCs w:val="26"/>
        </w:rPr>
      </w:pPr>
      <w:r w:rsidRPr="00A1328C">
        <w:rPr>
          <w:b/>
          <w:sz w:val="26"/>
          <w:szCs w:val="26"/>
        </w:rPr>
        <w:t>Обязательные требования к Исполнителям</w:t>
      </w:r>
    </w:p>
    <w:p w:rsidR="00CB6770" w:rsidRPr="00A1328C" w:rsidRDefault="00CB6770" w:rsidP="00CB6770">
      <w:pPr>
        <w:pStyle w:val="a9"/>
        <w:shd w:val="clear" w:color="auto" w:fill="FFFFFF"/>
        <w:tabs>
          <w:tab w:val="left" w:pos="0"/>
        </w:tabs>
        <w:ind w:right="-58"/>
        <w:rPr>
          <w:b/>
          <w:sz w:val="26"/>
          <w:szCs w:val="26"/>
        </w:rPr>
      </w:pPr>
    </w:p>
    <w:p w:rsidR="00CB6770" w:rsidRPr="00540776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CB6770" w:rsidRPr="00540776">
        <w:rPr>
          <w:sz w:val="26"/>
          <w:szCs w:val="26"/>
        </w:rPr>
        <w:t>наличие лицензии</w:t>
      </w:r>
      <w:r w:rsidR="00CB6770" w:rsidRPr="00540776">
        <w:t xml:space="preserve"> </w:t>
      </w:r>
      <w:r w:rsidR="004D1EB1">
        <w:t>(</w:t>
      </w:r>
      <w:r w:rsidR="00CB6770" w:rsidRPr="00540776">
        <w:rPr>
          <w:sz w:val="26"/>
          <w:szCs w:val="26"/>
        </w:rPr>
        <w:t>лицензий</w:t>
      </w:r>
      <w:r w:rsidR="004D1EB1">
        <w:rPr>
          <w:sz w:val="26"/>
          <w:szCs w:val="26"/>
        </w:rPr>
        <w:t>)</w:t>
      </w:r>
      <w:r w:rsidR="00CB6770" w:rsidRPr="00540776">
        <w:rPr>
          <w:sz w:val="26"/>
          <w:szCs w:val="26"/>
        </w:rPr>
        <w:t xml:space="preserve"> на осуществление монтажа, ремонта и обслуживания технических средств охраны (сертификат СРО);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 специалистов</w:t>
      </w:r>
      <w:r w:rsidR="00317866" w:rsidRPr="00317866">
        <w:rPr>
          <w:sz w:val="26"/>
          <w:szCs w:val="26"/>
        </w:rPr>
        <w:t xml:space="preserve"> (</w:t>
      </w:r>
      <w:r w:rsidR="00317866">
        <w:rPr>
          <w:sz w:val="26"/>
          <w:szCs w:val="26"/>
        </w:rPr>
        <w:t>не менее 2 человек)</w:t>
      </w:r>
      <w:r w:rsidR="00CB6770" w:rsidRPr="0017338F">
        <w:rPr>
          <w:sz w:val="26"/>
          <w:szCs w:val="26"/>
        </w:rPr>
        <w:t xml:space="preserve"> и соответствующего технического потенциала на разработку и внедрение инженерных решений и реализацию комплекса услуг, изложенных в данном Техническом задании;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 в штате сотрудников</w:t>
      </w:r>
      <w:r w:rsidR="00317866">
        <w:rPr>
          <w:sz w:val="26"/>
          <w:szCs w:val="26"/>
        </w:rPr>
        <w:t xml:space="preserve"> (не менее 4 человек)</w:t>
      </w:r>
      <w:r w:rsidR="00CB6770" w:rsidRPr="0017338F">
        <w:rPr>
          <w:sz w:val="26"/>
          <w:szCs w:val="26"/>
        </w:rPr>
        <w:t>, имеющих допуск на работу в электроустановках;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опыт работы сотрудников</w:t>
      </w:r>
      <w:r w:rsidR="00317866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 xml:space="preserve">организации </w:t>
      </w:r>
      <w:r w:rsidR="00317866">
        <w:rPr>
          <w:sz w:val="26"/>
          <w:szCs w:val="26"/>
        </w:rPr>
        <w:t>(не менее чем у 4 человек)</w:t>
      </w:r>
      <w:r w:rsidR="00317866" w:rsidRPr="0017338F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>по соответствующему профилю не менее 5 (пяти) лет;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 xml:space="preserve">опыт работы сотрудников организации </w:t>
      </w:r>
      <w:r w:rsidR="00317866">
        <w:rPr>
          <w:sz w:val="26"/>
          <w:szCs w:val="26"/>
        </w:rPr>
        <w:t>(не менее чем у 4 человек)</w:t>
      </w:r>
      <w:r w:rsidR="00317866" w:rsidRPr="0017338F">
        <w:rPr>
          <w:sz w:val="26"/>
          <w:szCs w:val="26"/>
        </w:rPr>
        <w:t xml:space="preserve"> </w:t>
      </w:r>
      <w:r w:rsidR="00CB6770" w:rsidRPr="0017338F">
        <w:rPr>
          <w:sz w:val="26"/>
          <w:szCs w:val="26"/>
        </w:rPr>
        <w:t>по обслуживанию ИТСО на объектах энергетики не менее 3 лет;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3C7A3D" w:rsidRPr="0017338F">
        <w:rPr>
          <w:sz w:val="26"/>
          <w:szCs w:val="26"/>
        </w:rPr>
        <w:t>наличие специализированных</w:t>
      </w:r>
      <w:r w:rsidR="00CB6770" w:rsidRPr="0017338F">
        <w:rPr>
          <w:sz w:val="26"/>
          <w:szCs w:val="26"/>
        </w:rPr>
        <w:t xml:space="preserve"> мобильных бригад</w:t>
      </w:r>
      <w:r w:rsidR="00317866">
        <w:rPr>
          <w:sz w:val="26"/>
          <w:szCs w:val="26"/>
        </w:rPr>
        <w:t xml:space="preserve"> (не менее 2 бригад, не менее 2 человек в бригаде)</w:t>
      </w:r>
      <w:r w:rsidR="00CB6770" w:rsidRPr="0017338F">
        <w:rPr>
          <w:sz w:val="26"/>
          <w:szCs w:val="26"/>
        </w:rPr>
        <w:t>, которые могут прибыть на объекты Заказчика для устра</w:t>
      </w:r>
      <w:r w:rsidR="00CB6770">
        <w:rPr>
          <w:sz w:val="26"/>
          <w:szCs w:val="26"/>
        </w:rPr>
        <w:t xml:space="preserve">нения неисправностей в течении </w:t>
      </w:r>
      <w:r w:rsidR="004D1EB1">
        <w:rPr>
          <w:sz w:val="26"/>
          <w:szCs w:val="26"/>
        </w:rPr>
        <w:t>24</w:t>
      </w:r>
      <w:r w:rsidR="00CB6770">
        <w:rPr>
          <w:sz w:val="26"/>
          <w:szCs w:val="26"/>
        </w:rPr>
        <w:t>-</w:t>
      </w:r>
      <w:r w:rsidR="004D1EB1">
        <w:rPr>
          <w:sz w:val="26"/>
          <w:szCs w:val="26"/>
        </w:rPr>
        <w:t>х</w:t>
      </w:r>
      <w:r w:rsidR="00CB6770" w:rsidRPr="0017338F">
        <w:rPr>
          <w:sz w:val="26"/>
          <w:szCs w:val="26"/>
        </w:rPr>
        <w:t xml:space="preserve"> часов;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наличие</w:t>
      </w:r>
      <w:r w:rsidR="00CB6770">
        <w:rPr>
          <w:sz w:val="26"/>
          <w:szCs w:val="26"/>
        </w:rPr>
        <w:t xml:space="preserve"> обменного фонда ИТСО в объёме 5</w:t>
      </w:r>
      <w:r w:rsidR="00CB6770" w:rsidRPr="0017338F">
        <w:rPr>
          <w:sz w:val="26"/>
          <w:szCs w:val="26"/>
        </w:rPr>
        <w:t>% от установленного обо</w:t>
      </w:r>
      <w:r w:rsidR="00CB6770">
        <w:rPr>
          <w:sz w:val="26"/>
          <w:szCs w:val="26"/>
        </w:rPr>
        <w:t>рудования</w:t>
      </w:r>
      <w:r w:rsidR="00D43F70">
        <w:rPr>
          <w:sz w:val="26"/>
          <w:szCs w:val="26"/>
        </w:rPr>
        <w:t xml:space="preserve"> (Пер</w:t>
      </w:r>
      <w:r w:rsidR="003D7567">
        <w:rPr>
          <w:sz w:val="26"/>
          <w:szCs w:val="26"/>
        </w:rPr>
        <w:t>ечень оборудования Приложение №4</w:t>
      </w:r>
      <w:r w:rsidR="00D43F70">
        <w:rPr>
          <w:sz w:val="26"/>
          <w:szCs w:val="26"/>
        </w:rPr>
        <w:t>)</w:t>
      </w:r>
      <w:r w:rsidR="00CB6770" w:rsidRPr="0017338F">
        <w:rPr>
          <w:sz w:val="26"/>
          <w:szCs w:val="26"/>
        </w:rPr>
        <w:t>;</w:t>
      </w:r>
    </w:p>
    <w:p w:rsidR="00CB6770" w:rsidRPr="00540776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 xml:space="preserve">закупка необходимого для ремонта систем оборудование производится </w:t>
      </w:r>
      <w:r w:rsidR="000D2198" w:rsidRPr="00285A94">
        <w:rPr>
          <w:sz w:val="26"/>
          <w:szCs w:val="26"/>
        </w:rPr>
        <w:t>Исполнителем</w:t>
      </w:r>
      <w:r w:rsidR="00CB6770" w:rsidRPr="0017338F">
        <w:rPr>
          <w:sz w:val="26"/>
          <w:szCs w:val="26"/>
        </w:rPr>
        <w:t xml:space="preserve"> своими </w:t>
      </w:r>
      <w:r w:rsidR="003C7A3D" w:rsidRPr="0017338F">
        <w:rPr>
          <w:sz w:val="26"/>
          <w:szCs w:val="26"/>
        </w:rPr>
        <w:t>силами в</w:t>
      </w:r>
      <w:r w:rsidR="00CB6770" w:rsidRPr="0017338F">
        <w:rPr>
          <w:sz w:val="26"/>
          <w:szCs w:val="26"/>
        </w:rPr>
        <w:t xml:space="preserve"> рамках текущего договора.</w:t>
      </w:r>
    </w:p>
    <w:p w:rsidR="00CB6770" w:rsidRPr="0017338F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  <w:t>отсутствие задолженностей по налогам и другим обязательным платежам;</w:t>
      </w:r>
    </w:p>
    <w:p w:rsidR="00CB6770" w:rsidRPr="00285A94" w:rsidRDefault="001B2A8E" w:rsidP="001B2A8E">
      <w:pPr>
        <w:shd w:val="clear" w:color="auto" w:fill="FFFFFF"/>
        <w:tabs>
          <w:tab w:val="left" w:pos="284"/>
        </w:tabs>
        <w:ind w:right="-5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</w:t>
      </w:r>
      <w:r w:rsidR="00CB6770" w:rsidRPr="0017338F">
        <w:rPr>
          <w:sz w:val="26"/>
          <w:szCs w:val="26"/>
        </w:rPr>
        <w:tab/>
      </w:r>
      <w:r w:rsidR="00BD7131" w:rsidRPr="00285A94">
        <w:rPr>
          <w:sz w:val="26"/>
          <w:szCs w:val="26"/>
        </w:rPr>
        <w:t>оказание услуг</w:t>
      </w:r>
      <w:r w:rsidR="00CB6770" w:rsidRPr="00285A94">
        <w:rPr>
          <w:sz w:val="26"/>
          <w:szCs w:val="26"/>
        </w:rPr>
        <w:t xml:space="preserve">, в случае необходимости, силами </w:t>
      </w:r>
      <w:r w:rsidR="00975095" w:rsidRPr="00285A94">
        <w:rPr>
          <w:sz w:val="26"/>
          <w:szCs w:val="26"/>
        </w:rPr>
        <w:t xml:space="preserve">соисполнителя </w:t>
      </w:r>
      <w:r w:rsidR="00CB6770" w:rsidRPr="00285A94">
        <w:rPr>
          <w:sz w:val="26"/>
          <w:szCs w:val="26"/>
        </w:rPr>
        <w:t xml:space="preserve">под </w:t>
      </w:r>
      <w:r w:rsidR="003C7A3D" w:rsidRPr="00285A94">
        <w:rPr>
          <w:sz w:val="26"/>
          <w:szCs w:val="26"/>
        </w:rPr>
        <w:t>контролем Исполнителя</w:t>
      </w:r>
      <w:r w:rsidR="00CB6770" w:rsidRPr="00285A94">
        <w:rPr>
          <w:sz w:val="26"/>
          <w:szCs w:val="26"/>
        </w:rPr>
        <w:t xml:space="preserve"> по согласованию с Заказчиком.</w:t>
      </w:r>
    </w:p>
    <w:p w:rsidR="00CB6770" w:rsidRPr="00285A94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285A94">
        <w:rPr>
          <w:sz w:val="26"/>
          <w:szCs w:val="26"/>
        </w:rPr>
        <w:t>Исполнитель должен гарантировать:</w:t>
      </w:r>
    </w:p>
    <w:p w:rsidR="00CB6770" w:rsidRPr="00285A94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285A94">
        <w:rPr>
          <w:sz w:val="26"/>
          <w:szCs w:val="26"/>
        </w:rPr>
        <w:t xml:space="preserve"> - надлежащее качество </w:t>
      </w:r>
      <w:r w:rsidR="004C0076" w:rsidRPr="00285A94">
        <w:rPr>
          <w:sz w:val="26"/>
          <w:szCs w:val="26"/>
        </w:rPr>
        <w:t xml:space="preserve">оказания услуг </w:t>
      </w:r>
      <w:r w:rsidRPr="00285A94">
        <w:rPr>
          <w:sz w:val="26"/>
          <w:szCs w:val="26"/>
        </w:rPr>
        <w:t>в полном объеме и в соответствии с действующей нормативно-технической документацией;</w:t>
      </w:r>
    </w:p>
    <w:p w:rsidR="00CB6770" w:rsidRDefault="00184DF4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  <w:r w:rsidRPr="00184DF4">
        <w:rPr>
          <w:sz w:val="26"/>
          <w:szCs w:val="26"/>
        </w:rPr>
        <w:t xml:space="preserve"> </w:t>
      </w:r>
      <w:r w:rsidR="00CB6770" w:rsidRPr="00285A94">
        <w:rPr>
          <w:sz w:val="26"/>
          <w:szCs w:val="26"/>
        </w:rPr>
        <w:t xml:space="preserve">- выполнение </w:t>
      </w:r>
      <w:r w:rsidR="004C0076" w:rsidRPr="00285A94">
        <w:rPr>
          <w:sz w:val="26"/>
          <w:szCs w:val="26"/>
        </w:rPr>
        <w:t>всех услуг</w:t>
      </w:r>
      <w:r w:rsidR="00CB6770" w:rsidRPr="00285A94">
        <w:rPr>
          <w:sz w:val="26"/>
          <w:szCs w:val="26"/>
        </w:rPr>
        <w:t xml:space="preserve"> в установленные сроки</w:t>
      </w:r>
      <w:r w:rsidR="00CB6770" w:rsidRPr="00A1328C">
        <w:rPr>
          <w:sz w:val="26"/>
          <w:szCs w:val="26"/>
        </w:rPr>
        <w:t>.</w:t>
      </w:r>
    </w:p>
    <w:p w:rsidR="00CB6770" w:rsidRDefault="00CB6770" w:rsidP="00CB6770">
      <w:pPr>
        <w:shd w:val="clear" w:color="auto" w:fill="FFFFFF"/>
        <w:tabs>
          <w:tab w:val="left" w:pos="0"/>
        </w:tabs>
        <w:ind w:right="-58"/>
        <w:jc w:val="both"/>
        <w:rPr>
          <w:sz w:val="26"/>
          <w:szCs w:val="26"/>
        </w:rPr>
      </w:pPr>
    </w:p>
    <w:p w:rsidR="007A7E0B" w:rsidRDefault="007A7E0B" w:rsidP="00B86420">
      <w:pPr>
        <w:pStyle w:val="a4"/>
        <w:ind w:firstLine="540"/>
        <w:rPr>
          <w:b/>
          <w:i/>
          <w:sz w:val="28"/>
          <w:szCs w:val="28"/>
        </w:rPr>
      </w:pPr>
    </w:p>
    <w:p w:rsidR="001A1B66" w:rsidRPr="005703A4" w:rsidRDefault="00D24B42">
      <w:pPr>
        <w:jc w:val="both"/>
        <w:rPr>
          <w:b/>
          <w:i/>
          <w:sz w:val="26"/>
          <w:szCs w:val="26"/>
        </w:rPr>
      </w:pPr>
      <w:r>
        <w:rPr>
          <w:b/>
          <w:i/>
          <w:sz w:val="28"/>
          <w:szCs w:val="28"/>
        </w:rPr>
        <w:t xml:space="preserve"> </w:t>
      </w:r>
    </w:p>
    <w:p w:rsidR="00B86420" w:rsidRPr="005703A4" w:rsidRDefault="0066046C" w:rsidP="00922A43">
      <w:pPr>
        <w:rPr>
          <w:rStyle w:val="FontStyle45"/>
          <w:sz w:val="26"/>
          <w:szCs w:val="26"/>
        </w:rPr>
      </w:pPr>
      <w:r w:rsidRPr="0066046C">
        <w:rPr>
          <w:rStyle w:val="FontStyle45"/>
          <w:sz w:val="26"/>
          <w:szCs w:val="26"/>
        </w:rPr>
        <w:t>Ведущий специалист</w:t>
      </w:r>
      <w:r w:rsidR="0049793A" w:rsidRPr="005703A4">
        <w:rPr>
          <w:rStyle w:val="FontStyle45"/>
          <w:sz w:val="26"/>
          <w:szCs w:val="26"/>
        </w:rPr>
        <w:t xml:space="preserve"> ОБ</w:t>
      </w:r>
      <w:r w:rsidR="0058495C" w:rsidRPr="005703A4">
        <w:rPr>
          <w:rStyle w:val="FontStyle45"/>
          <w:sz w:val="26"/>
          <w:szCs w:val="26"/>
        </w:rPr>
        <w:t xml:space="preserve">                       </w:t>
      </w:r>
      <w:r w:rsidR="006F5374" w:rsidRPr="005703A4">
        <w:rPr>
          <w:rStyle w:val="FontStyle45"/>
          <w:sz w:val="26"/>
          <w:szCs w:val="26"/>
        </w:rPr>
        <w:t xml:space="preserve">             </w:t>
      </w:r>
      <w:r w:rsidR="005703A4" w:rsidRPr="005703A4">
        <w:rPr>
          <w:rStyle w:val="FontStyle45"/>
          <w:sz w:val="26"/>
          <w:szCs w:val="26"/>
        </w:rPr>
        <w:t xml:space="preserve">                </w:t>
      </w:r>
      <w:r w:rsidR="0049793A">
        <w:rPr>
          <w:rStyle w:val="FontStyle45"/>
          <w:sz w:val="26"/>
          <w:szCs w:val="26"/>
        </w:rPr>
        <w:tab/>
      </w:r>
      <w:r w:rsidR="005703A4" w:rsidRPr="005703A4">
        <w:rPr>
          <w:rStyle w:val="FontStyle45"/>
          <w:sz w:val="26"/>
          <w:szCs w:val="26"/>
        </w:rPr>
        <w:t xml:space="preserve">         </w:t>
      </w:r>
      <w:r w:rsidR="005703A4">
        <w:rPr>
          <w:rStyle w:val="FontStyle45"/>
          <w:sz w:val="26"/>
          <w:szCs w:val="26"/>
        </w:rPr>
        <w:t xml:space="preserve">         </w:t>
      </w:r>
      <w:proofErr w:type="gramStart"/>
      <w:r>
        <w:rPr>
          <w:rStyle w:val="FontStyle45"/>
          <w:sz w:val="26"/>
          <w:szCs w:val="26"/>
        </w:rPr>
        <w:tab/>
      </w:r>
      <w:r w:rsidR="005703A4">
        <w:rPr>
          <w:rStyle w:val="FontStyle45"/>
          <w:sz w:val="26"/>
          <w:szCs w:val="26"/>
        </w:rPr>
        <w:t xml:space="preserve">  </w:t>
      </w:r>
      <w:r>
        <w:rPr>
          <w:rStyle w:val="FontStyle45"/>
          <w:sz w:val="26"/>
          <w:szCs w:val="26"/>
        </w:rPr>
        <w:t>Р</w:t>
      </w:r>
      <w:r w:rsidR="00D24B42" w:rsidRPr="005703A4">
        <w:rPr>
          <w:rStyle w:val="FontStyle45"/>
          <w:sz w:val="26"/>
          <w:szCs w:val="26"/>
        </w:rPr>
        <w:t>.</w:t>
      </w:r>
      <w:r>
        <w:rPr>
          <w:rStyle w:val="FontStyle45"/>
          <w:sz w:val="26"/>
          <w:szCs w:val="26"/>
        </w:rPr>
        <w:t>А</w:t>
      </w:r>
      <w:r w:rsidR="00D24B42" w:rsidRPr="005703A4">
        <w:rPr>
          <w:rStyle w:val="FontStyle45"/>
          <w:sz w:val="26"/>
          <w:szCs w:val="26"/>
        </w:rPr>
        <w:t>.</w:t>
      </w:r>
      <w:proofErr w:type="gramEnd"/>
      <w:r w:rsidR="009946D0">
        <w:rPr>
          <w:rStyle w:val="FontStyle45"/>
          <w:sz w:val="26"/>
          <w:szCs w:val="26"/>
        </w:rPr>
        <w:t xml:space="preserve"> </w:t>
      </w:r>
      <w:r>
        <w:rPr>
          <w:rStyle w:val="FontStyle45"/>
          <w:sz w:val="26"/>
          <w:szCs w:val="26"/>
        </w:rPr>
        <w:t>Дмитриев</w:t>
      </w:r>
      <w:r w:rsidR="00922A43" w:rsidRPr="005703A4">
        <w:rPr>
          <w:rStyle w:val="FontStyle45"/>
          <w:sz w:val="26"/>
          <w:szCs w:val="26"/>
        </w:rPr>
        <w:t xml:space="preserve"> </w:t>
      </w:r>
    </w:p>
    <w:p w:rsidR="009946D0" w:rsidRDefault="009946D0" w:rsidP="00922A43">
      <w:pPr>
        <w:rPr>
          <w:sz w:val="26"/>
          <w:szCs w:val="26"/>
        </w:rPr>
      </w:pPr>
    </w:p>
    <w:p w:rsidR="00922A43" w:rsidRPr="005703A4" w:rsidRDefault="00922A43" w:rsidP="00922A43">
      <w:pPr>
        <w:rPr>
          <w:sz w:val="26"/>
          <w:szCs w:val="26"/>
        </w:rPr>
      </w:pPr>
      <w:r w:rsidRPr="005703A4">
        <w:rPr>
          <w:sz w:val="26"/>
          <w:szCs w:val="26"/>
        </w:rPr>
        <w:t xml:space="preserve"> </w:t>
      </w:r>
      <w:proofErr w:type="gramStart"/>
      <w:r w:rsidRPr="005703A4">
        <w:rPr>
          <w:sz w:val="26"/>
          <w:szCs w:val="26"/>
        </w:rPr>
        <w:t xml:space="preserve">«  </w:t>
      </w:r>
      <w:proofErr w:type="gramEnd"/>
      <w:r w:rsidRPr="005703A4">
        <w:rPr>
          <w:sz w:val="26"/>
          <w:szCs w:val="26"/>
        </w:rPr>
        <w:t xml:space="preserve">  </w:t>
      </w:r>
      <w:r w:rsidR="003C7A3D">
        <w:rPr>
          <w:sz w:val="26"/>
          <w:szCs w:val="26"/>
        </w:rPr>
        <w:t xml:space="preserve">  </w:t>
      </w:r>
      <w:r w:rsidRPr="005703A4">
        <w:rPr>
          <w:sz w:val="26"/>
          <w:szCs w:val="26"/>
        </w:rPr>
        <w:t xml:space="preserve"> » _____________ 20</w:t>
      </w:r>
      <w:r w:rsidR="009907DC" w:rsidRPr="005703A4">
        <w:rPr>
          <w:sz w:val="26"/>
          <w:szCs w:val="26"/>
        </w:rPr>
        <w:t>2</w:t>
      </w:r>
      <w:r w:rsidR="00DE4E7D" w:rsidRPr="005703A4">
        <w:rPr>
          <w:sz w:val="26"/>
          <w:szCs w:val="26"/>
        </w:rPr>
        <w:t>__</w:t>
      </w:r>
      <w:r w:rsidRPr="005703A4">
        <w:rPr>
          <w:sz w:val="26"/>
          <w:szCs w:val="26"/>
        </w:rPr>
        <w:t xml:space="preserve"> г.</w:t>
      </w:r>
    </w:p>
    <w:p w:rsidR="0058495C" w:rsidRDefault="0058495C" w:rsidP="00922A43">
      <w:pPr>
        <w:rPr>
          <w:sz w:val="28"/>
          <w:szCs w:val="28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66046C" w:rsidRDefault="0066046C">
      <w:pPr>
        <w:jc w:val="both"/>
        <w:rPr>
          <w:b/>
          <w:sz w:val="20"/>
          <w:szCs w:val="20"/>
        </w:rPr>
      </w:pPr>
    </w:p>
    <w:p w:rsidR="009907DC" w:rsidRDefault="009907DC">
      <w:pPr>
        <w:jc w:val="both"/>
        <w:rPr>
          <w:b/>
          <w:sz w:val="20"/>
          <w:szCs w:val="20"/>
        </w:rPr>
      </w:pPr>
    </w:p>
    <w:p w:rsidR="00E30116" w:rsidRPr="009907DC" w:rsidRDefault="0066046C">
      <w:pPr>
        <w:jc w:val="both"/>
        <w:rPr>
          <w:sz w:val="16"/>
          <w:szCs w:val="16"/>
        </w:rPr>
      </w:pPr>
      <w:r>
        <w:rPr>
          <w:sz w:val="16"/>
          <w:szCs w:val="16"/>
        </w:rPr>
        <w:t>Дмитриев</w:t>
      </w:r>
      <w:r w:rsidR="00D24B42">
        <w:rPr>
          <w:sz w:val="16"/>
          <w:szCs w:val="16"/>
        </w:rPr>
        <w:t xml:space="preserve"> </w:t>
      </w:r>
      <w:r>
        <w:rPr>
          <w:sz w:val="16"/>
          <w:szCs w:val="16"/>
        </w:rPr>
        <w:t>Р</w:t>
      </w:r>
      <w:r w:rsidR="00D24B42">
        <w:rPr>
          <w:sz w:val="16"/>
          <w:szCs w:val="16"/>
        </w:rPr>
        <w:t>.</w:t>
      </w:r>
      <w:r>
        <w:rPr>
          <w:sz w:val="16"/>
          <w:szCs w:val="16"/>
        </w:rPr>
        <w:t>А</w:t>
      </w:r>
      <w:r w:rsidR="00D24B42">
        <w:rPr>
          <w:sz w:val="16"/>
          <w:szCs w:val="16"/>
        </w:rPr>
        <w:t>.</w:t>
      </w:r>
    </w:p>
    <w:p w:rsidR="009907DC" w:rsidRPr="009907DC" w:rsidRDefault="009907DC">
      <w:pPr>
        <w:jc w:val="both"/>
        <w:rPr>
          <w:sz w:val="16"/>
          <w:szCs w:val="16"/>
        </w:rPr>
      </w:pPr>
      <w:r w:rsidRPr="009907DC">
        <w:rPr>
          <w:sz w:val="16"/>
          <w:szCs w:val="16"/>
        </w:rPr>
        <w:t>2</w:t>
      </w:r>
      <w:r w:rsidR="0066046C">
        <w:rPr>
          <w:sz w:val="16"/>
          <w:szCs w:val="16"/>
        </w:rPr>
        <w:t>2</w:t>
      </w:r>
      <w:r w:rsidRPr="009907DC">
        <w:rPr>
          <w:sz w:val="16"/>
          <w:szCs w:val="16"/>
        </w:rPr>
        <w:t>-</w:t>
      </w:r>
      <w:r w:rsidR="0066046C">
        <w:rPr>
          <w:sz w:val="16"/>
          <w:szCs w:val="16"/>
        </w:rPr>
        <w:t>64</w:t>
      </w:r>
    </w:p>
    <w:sectPr w:rsidR="009907DC" w:rsidRPr="009907DC" w:rsidSect="001440FE">
      <w:footerReference w:type="default" r:id="rId8"/>
      <w:pgSz w:w="11906" w:h="16838"/>
      <w:pgMar w:top="567" w:right="510" w:bottom="45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849" w:rsidRDefault="007C7849">
      <w:r>
        <w:separator/>
      </w:r>
    </w:p>
  </w:endnote>
  <w:endnote w:type="continuationSeparator" w:id="0">
    <w:p w:rsidR="007C7849" w:rsidRDefault="007C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327" w:rsidRDefault="00350E93">
    <w:pPr>
      <w:pStyle w:val="a6"/>
      <w:jc w:val="center"/>
    </w:pPr>
    <w:r>
      <w:rPr>
        <w:rStyle w:val="a7"/>
      </w:rPr>
      <w:fldChar w:fldCharType="begin"/>
    </w:r>
    <w:r w:rsidR="00DD0327">
      <w:rPr>
        <w:rStyle w:val="a7"/>
      </w:rPr>
      <w:instrText xml:space="preserve"> PAGE </w:instrText>
    </w:r>
    <w:r>
      <w:rPr>
        <w:rStyle w:val="a7"/>
      </w:rPr>
      <w:fldChar w:fldCharType="separate"/>
    </w:r>
    <w:r w:rsidR="0014643F">
      <w:rPr>
        <w:rStyle w:val="a7"/>
        <w:noProof/>
      </w:rPr>
      <w:t>5</w:t>
    </w:r>
    <w:r>
      <w:rPr>
        <w:rStyle w:val="a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849" w:rsidRDefault="007C7849">
      <w:r>
        <w:separator/>
      </w:r>
    </w:p>
  </w:footnote>
  <w:footnote w:type="continuationSeparator" w:id="0">
    <w:p w:rsidR="007C7849" w:rsidRDefault="007C78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5B6"/>
    <w:multiLevelType w:val="multilevel"/>
    <w:tmpl w:val="2CAE97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C977D8"/>
    <w:multiLevelType w:val="hybridMultilevel"/>
    <w:tmpl w:val="A16E754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F0599B"/>
    <w:multiLevelType w:val="multilevel"/>
    <w:tmpl w:val="A328DF9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A493F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4181B7C"/>
    <w:multiLevelType w:val="hybridMultilevel"/>
    <w:tmpl w:val="55E0F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23F3F"/>
    <w:multiLevelType w:val="multilevel"/>
    <w:tmpl w:val="E7728AD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717EA0"/>
    <w:multiLevelType w:val="hybridMultilevel"/>
    <w:tmpl w:val="23A27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8F3382"/>
    <w:multiLevelType w:val="multilevel"/>
    <w:tmpl w:val="5F7C6F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68F73D9"/>
    <w:multiLevelType w:val="hybridMultilevel"/>
    <w:tmpl w:val="F1A6F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E2562"/>
    <w:multiLevelType w:val="hybridMultilevel"/>
    <w:tmpl w:val="2E027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896FDC"/>
    <w:multiLevelType w:val="hybridMultilevel"/>
    <w:tmpl w:val="18024E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C26E3"/>
    <w:multiLevelType w:val="hybridMultilevel"/>
    <w:tmpl w:val="2EE21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3F27E5"/>
    <w:multiLevelType w:val="multilevel"/>
    <w:tmpl w:val="777C2D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4547FB8"/>
    <w:multiLevelType w:val="hybridMultilevel"/>
    <w:tmpl w:val="2E886C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A653FE5"/>
    <w:multiLevelType w:val="multilevel"/>
    <w:tmpl w:val="EC7292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D1670C"/>
    <w:multiLevelType w:val="multilevel"/>
    <w:tmpl w:val="F1BEA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2B32E5"/>
    <w:multiLevelType w:val="hybridMultilevel"/>
    <w:tmpl w:val="DD88461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84057"/>
    <w:multiLevelType w:val="multilevel"/>
    <w:tmpl w:val="009A5C92"/>
    <w:lvl w:ilvl="0">
      <w:start w:val="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0"/>
        </w:tabs>
        <w:ind w:left="102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40"/>
        </w:tabs>
        <w:ind w:left="114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9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60"/>
        </w:tabs>
        <w:ind w:left="1560" w:hanging="1080"/>
      </w:pPr>
      <w:rPr>
        <w:rFonts w:hint="default"/>
      </w:rPr>
    </w:lvl>
  </w:abstractNum>
  <w:abstractNum w:abstractNumId="18" w15:restartNumberingAfterBreak="0">
    <w:nsid w:val="5FFA3CD4"/>
    <w:multiLevelType w:val="hybridMultilevel"/>
    <w:tmpl w:val="454023A6"/>
    <w:lvl w:ilvl="0" w:tplc="FBA44694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43340AE"/>
    <w:multiLevelType w:val="hybridMultilevel"/>
    <w:tmpl w:val="13F27FA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F87B9A"/>
    <w:multiLevelType w:val="hybridMultilevel"/>
    <w:tmpl w:val="E8AE01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C153F"/>
    <w:multiLevelType w:val="hybridMultilevel"/>
    <w:tmpl w:val="FA7E4A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F44B86"/>
    <w:multiLevelType w:val="hybridMultilevel"/>
    <w:tmpl w:val="31086A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2"/>
  </w:num>
  <w:num w:numId="5">
    <w:abstractNumId w:val="12"/>
  </w:num>
  <w:num w:numId="6">
    <w:abstractNumId w:val="15"/>
  </w:num>
  <w:num w:numId="7">
    <w:abstractNumId w:val="0"/>
  </w:num>
  <w:num w:numId="8">
    <w:abstractNumId w:val="7"/>
  </w:num>
  <w:num w:numId="9">
    <w:abstractNumId w:val="1"/>
  </w:num>
  <w:num w:numId="10">
    <w:abstractNumId w:val="21"/>
  </w:num>
  <w:num w:numId="11">
    <w:abstractNumId w:val="16"/>
  </w:num>
  <w:num w:numId="12">
    <w:abstractNumId w:val="6"/>
  </w:num>
  <w:num w:numId="13">
    <w:abstractNumId w:val="17"/>
  </w:num>
  <w:num w:numId="14">
    <w:abstractNumId w:val="18"/>
  </w:num>
  <w:num w:numId="15">
    <w:abstractNumId w:val="19"/>
  </w:num>
  <w:num w:numId="16">
    <w:abstractNumId w:val="4"/>
  </w:num>
  <w:num w:numId="17">
    <w:abstractNumId w:val="13"/>
  </w:num>
  <w:num w:numId="18">
    <w:abstractNumId w:val="22"/>
  </w:num>
  <w:num w:numId="19">
    <w:abstractNumId w:val="10"/>
  </w:num>
  <w:num w:numId="20">
    <w:abstractNumId w:val="11"/>
  </w:num>
  <w:num w:numId="21">
    <w:abstractNumId w:val="3"/>
  </w:num>
  <w:num w:numId="22">
    <w:abstractNumId w:val="20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7A5"/>
    <w:rsid w:val="00002D4E"/>
    <w:rsid w:val="00026044"/>
    <w:rsid w:val="00061A7F"/>
    <w:rsid w:val="00082960"/>
    <w:rsid w:val="00092C38"/>
    <w:rsid w:val="000A6AF7"/>
    <w:rsid w:val="000D2198"/>
    <w:rsid w:val="000F35F0"/>
    <w:rsid w:val="0010238B"/>
    <w:rsid w:val="00105971"/>
    <w:rsid w:val="00117502"/>
    <w:rsid w:val="00122826"/>
    <w:rsid w:val="0013252C"/>
    <w:rsid w:val="00132FC7"/>
    <w:rsid w:val="001440FE"/>
    <w:rsid w:val="0014641F"/>
    <w:rsid w:val="0014643F"/>
    <w:rsid w:val="00147FF8"/>
    <w:rsid w:val="00152A0D"/>
    <w:rsid w:val="001544DE"/>
    <w:rsid w:val="0017610D"/>
    <w:rsid w:val="00184DF4"/>
    <w:rsid w:val="00187F0F"/>
    <w:rsid w:val="00196525"/>
    <w:rsid w:val="001A1B66"/>
    <w:rsid w:val="001A2714"/>
    <w:rsid w:val="001B2A8E"/>
    <w:rsid w:val="001B5087"/>
    <w:rsid w:val="001C3E5F"/>
    <w:rsid w:val="001C63DA"/>
    <w:rsid w:val="001D01E6"/>
    <w:rsid w:val="001D37A7"/>
    <w:rsid w:val="001D5A39"/>
    <w:rsid w:val="001F7600"/>
    <w:rsid w:val="00277018"/>
    <w:rsid w:val="00283270"/>
    <w:rsid w:val="00284F3E"/>
    <w:rsid w:val="00285A94"/>
    <w:rsid w:val="002B7778"/>
    <w:rsid w:val="002F480F"/>
    <w:rsid w:val="00317866"/>
    <w:rsid w:val="00350E93"/>
    <w:rsid w:val="003629E6"/>
    <w:rsid w:val="00385859"/>
    <w:rsid w:val="003860A6"/>
    <w:rsid w:val="00386D46"/>
    <w:rsid w:val="00396AE1"/>
    <w:rsid w:val="003A6E7F"/>
    <w:rsid w:val="003B3201"/>
    <w:rsid w:val="003C7A3D"/>
    <w:rsid w:val="003D7567"/>
    <w:rsid w:val="003E78E7"/>
    <w:rsid w:val="004336CA"/>
    <w:rsid w:val="004911A5"/>
    <w:rsid w:val="0049793A"/>
    <w:rsid w:val="004B6023"/>
    <w:rsid w:val="004C0076"/>
    <w:rsid w:val="004C704A"/>
    <w:rsid w:val="004D1EB1"/>
    <w:rsid w:val="004E6071"/>
    <w:rsid w:val="004F20FB"/>
    <w:rsid w:val="004F23AF"/>
    <w:rsid w:val="0051070B"/>
    <w:rsid w:val="00510867"/>
    <w:rsid w:val="005209CF"/>
    <w:rsid w:val="00522B55"/>
    <w:rsid w:val="00533E4E"/>
    <w:rsid w:val="00540776"/>
    <w:rsid w:val="00541953"/>
    <w:rsid w:val="00546CA6"/>
    <w:rsid w:val="005608A8"/>
    <w:rsid w:val="005630CA"/>
    <w:rsid w:val="005703A4"/>
    <w:rsid w:val="00574ADD"/>
    <w:rsid w:val="0058495C"/>
    <w:rsid w:val="00590F81"/>
    <w:rsid w:val="005F5761"/>
    <w:rsid w:val="00600347"/>
    <w:rsid w:val="00606228"/>
    <w:rsid w:val="00620611"/>
    <w:rsid w:val="006359A5"/>
    <w:rsid w:val="00640B54"/>
    <w:rsid w:val="00653E3D"/>
    <w:rsid w:val="00655A99"/>
    <w:rsid w:val="0066046C"/>
    <w:rsid w:val="006669BC"/>
    <w:rsid w:val="006716F5"/>
    <w:rsid w:val="00674BE8"/>
    <w:rsid w:val="0068663E"/>
    <w:rsid w:val="006A7D33"/>
    <w:rsid w:val="006C0889"/>
    <w:rsid w:val="006F5374"/>
    <w:rsid w:val="00714990"/>
    <w:rsid w:val="007416FD"/>
    <w:rsid w:val="0074452C"/>
    <w:rsid w:val="007638B8"/>
    <w:rsid w:val="0077266A"/>
    <w:rsid w:val="007A7E0B"/>
    <w:rsid w:val="007C0D18"/>
    <w:rsid w:val="007C26C4"/>
    <w:rsid w:val="007C35BE"/>
    <w:rsid w:val="007C7849"/>
    <w:rsid w:val="007D0AE8"/>
    <w:rsid w:val="007E0726"/>
    <w:rsid w:val="007F5DD0"/>
    <w:rsid w:val="00810824"/>
    <w:rsid w:val="00812241"/>
    <w:rsid w:val="00812A98"/>
    <w:rsid w:val="008270E3"/>
    <w:rsid w:val="00832221"/>
    <w:rsid w:val="008470D7"/>
    <w:rsid w:val="008505B5"/>
    <w:rsid w:val="00862AD7"/>
    <w:rsid w:val="0087068C"/>
    <w:rsid w:val="0087378C"/>
    <w:rsid w:val="00892D62"/>
    <w:rsid w:val="008A1D61"/>
    <w:rsid w:val="008E1841"/>
    <w:rsid w:val="008F4131"/>
    <w:rsid w:val="00922A43"/>
    <w:rsid w:val="00953095"/>
    <w:rsid w:val="00975095"/>
    <w:rsid w:val="00975CDB"/>
    <w:rsid w:val="009907DC"/>
    <w:rsid w:val="00992180"/>
    <w:rsid w:val="00992CB9"/>
    <w:rsid w:val="009946D0"/>
    <w:rsid w:val="009B1A3E"/>
    <w:rsid w:val="009C51D1"/>
    <w:rsid w:val="009D1BCF"/>
    <w:rsid w:val="009D4270"/>
    <w:rsid w:val="009D6DB4"/>
    <w:rsid w:val="009E0D21"/>
    <w:rsid w:val="009E5DD2"/>
    <w:rsid w:val="00A04BB6"/>
    <w:rsid w:val="00A173D9"/>
    <w:rsid w:val="00A34FAE"/>
    <w:rsid w:val="00A435C2"/>
    <w:rsid w:val="00A4502F"/>
    <w:rsid w:val="00A467B9"/>
    <w:rsid w:val="00A531AA"/>
    <w:rsid w:val="00A5442E"/>
    <w:rsid w:val="00A600FA"/>
    <w:rsid w:val="00A711CC"/>
    <w:rsid w:val="00A926C3"/>
    <w:rsid w:val="00AA7CF5"/>
    <w:rsid w:val="00AB4CEB"/>
    <w:rsid w:val="00AC0A71"/>
    <w:rsid w:val="00AC43A3"/>
    <w:rsid w:val="00AD5886"/>
    <w:rsid w:val="00AE5B9B"/>
    <w:rsid w:val="00AF6A07"/>
    <w:rsid w:val="00B01F0C"/>
    <w:rsid w:val="00B06A76"/>
    <w:rsid w:val="00B305A4"/>
    <w:rsid w:val="00B325DE"/>
    <w:rsid w:val="00B86420"/>
    <w:rsid w:val="00BA35E7"/>
    <w:rsid w:val="00BD48C6"/>
    <w:rsid w:val="00BD7131"/>
    <w:rsid w:val="00BF5102"/>
    <w:rsid w:val="00BF7B80"/>
    <w:rsid w:val="00C027A5"/>
    <w:rsid w:val="00C20876"/>
    <w:rsid w:val="00C35545"/>
    <w:rsid w:val="00C359E7"/>
    <w:rsid w:val="00C36C3F"/>
    <w:rsid w:val="00C57BB2"/>
    <w:rsid w:val="00C87281"/>
    <w:rsid w:val="00C90BD5"/>
    <w:rsid w:val="00C9298D"/>
    <w:rsid w:val="00CA13C5"/>
    <w:rsid w:val="00CA3261"/>
    <w:rsid w:val="00CB6770"/>
    <w:rsid w:val="00CE68A8"/>
    <w:rsid w:val="00CF0CD3"/>
    <w:rsid w:val="00CF329A"/>
    <w:rsid w:val="00D01C5D"/>
    <w:rsid w:val="00D044E9"/>
    <w:rsid w:val="00D078D0"/>
    <w:rsid w:val="00D10E79"/>
    <w:rsid w:val="00D24B42"/>
    <w:rsid w:val="00D26933"/>
    <w:rsid w:val="00D32582"/>
    <w:rsid w:val="00D3354A"/>
    <w:rsid w:val="00D43F70"/>
    <w:rsid w:val="00D56A75"/>
    <w:rsid w:val="00DA16AD"/>
    <w:rsid w:val="00DA2B57"/>
    <w:rsid w:val="00DD0090"/>
    <w:rsid w:val="00DD0327"/>
    <w:rsid w:val="00DD6E20"/>
    <w:rsid w:val="00DE4E7D"/>
    <w:rsid w:val="00E30116"/>
    <w:rsid w:val="00E3362D"/>
    <w:rsid w:val="00E3385F"/>
    <w:rsid w:val="00E40397"/>
    <w:rsid w:val="00E4770E"/>
    <w:rsid w:val="00E639E5"/>
    <w:rsid w:val="00E64212"/>
    <w:rsid w:val="00E9774D"/>
    <w:rsid w:val="00EA1D95"/>
    <w:rsid w:val="00EB0457"/>
    <w:rsid w:val="00EE4C74"/>
    <w:rsid w:val="00F466D5"/>
    <w:rsid w:val="00F529B7"/>
    <w:rsid w:val="00F6160E"/>
    <w:rsid w:val="00F708E2"/>
    <w:rsid w:val="00F87845"/>
    <w:rsid w:val="00FA78D6"/>
    <w:rsid w:val="00FC4C28"/>
    <w:rsid w:val="00FF0927"/>
    <w:rsid w:val="00FF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608CD"/>
  <w15:docId w15:val="{6E43EFA4-8024-4670-9F12-A16210BE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61"/>
    <w:rPr>
      <w:sz w:val="24"/>
      <w:szCs w:val="24"/>
    </w:rPr>
  </w:style>
  <w:style w:type="paragraph" w:styleId="1">
    <w:name w:val="heading 1"/>
    <w:basedOn w:val="a"/>
    <w:next w:val="a"/>
    <w:qFormat/>
    <w:rsid w:val="00CA3261"/>
    <w:pPr>
      <w:keepNext/>
      <w:jc w:val="both"/>
      <w:outlineLvl w:val="0"/>
    </w:pPr>
    <w:rPr>
      <w:b/>
      <w:i/>
    </w:rPr>
  </w:style>
  <w:style w:type="paragraph" w:styleId="2">
    <w:name w:val="heading 2"/>
    <w:basedOn w:val="a"/>
    <w:next w:val="a"/>
    <w:link w:val="20"/>
    <w:qFormat/>
    <w:rsid w:val="00CA3261"/>
    <w:pPr>
      <w:keepNext/>
      <w:jc w:val="both"/>
      <w:outlineLvl w:val="1"/>
    </w:pPr>
    <w:rPr>
      <w:rFonts w:ascii="Arial" w:hAnsi="Arial" w:cs="Arial"/>
      <w:b/>
      <w:iCs/>
      <w:sz w:val="20"/>
    </w:rPr>
  </w:style>
  <w:style w:type="paragraph" w:styleId="4">
    <w:name w:val="heading 4"/>
    <w:basedOn w:val="a"/>
    <w:next w:val="a"/>
    <w:link w:val="40"/>
    <w:qFormat/>
    <w:rsid w:val="0058495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A3261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CA3261"/>
    <w:pPr>
      <w:jc w:val="both"/>
    </w:pPr>
    <w:rPr>
      <w:rFonts w:ascii="Arial" w:hAnsi="Arial" w:cs="Arial"/>
      <w:sz w:val="20"/>
    </w:rPr>
  </w:style>
  <w:style w:type="paragraph" w:styleId="a5">
    <w:name w:val="header"/>
    <w:basedOn w:val="a"/>
    <w:rsid w:val="00CA3261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CA3261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CA3261"/>
  </w:style>
  <w:style w:type="table" w:styleId="a8">
    <w:name w:val="Table Grid"/>
    <w:basedOn w:val="a1"/>
    <w:rsid w:val="00BF7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305A4"/>
    <w:pPr>
      <w:ind w:left="720"/>
      <w:contextualSpacing/>
    </w:pPr>
  </w:style>
  <w:style w:type="paragraph" w:customStyle="1" w:styleId="Style26">
    <w:name w:val="Style26"/>
    <w:basedOn w:val="a"/>
    <w:uiPriority w:val="99"/>
    <w:rsid w:val="00922A43"/>
    <w:pPr>
      <w:widowControl w:val="0"/>
      <w:autoSpaceDE w:val="0"/>
      <w:autoSpaceDN w:val="0"/>
      <w:adjustRightInd w:val="0"/>
    </w:pPr>
    <w:rPr>
      <w:rFonts w:ascii="Franklin Gothic Medium" w:eastAsiaTheme="minorEastAsia" w:hAnsi="Franklin Gothic Medium" w:cstheme="minorBidi"/>
    </w:rPr>
  </w:style>
  <w:style w:type="character" w:customStyle="1" w:styleId="FontStyle37">
    <w:name w:val="Font Style37"/>
    <w:basedOn w:val="a0"/>
    <w:uiPriority w:val="99"/>
    <w:rsid w:val="00922A43"/>
    <w:rPr>
      <w:rFonts w:ascii="Times New Roman" w:hAnsi="Times New Roman" w:cs="Times New Roman"/>
      <w:sz w:val="22"/>
      <w:szCs w:val="22"/>
    </w:rPr>
  </w:style>
  <w:style w:type="character" w:customStyle="1" w:styleId="FontStyle45">
    <w:name w:val="Font Style45"/>
    <w:basedOn w:val="a0"/>
    <w:uiPriority w:val="99"/>
    <w:rsid w:val="00922A43"/>
    <w:rPr>
      <w:rFonts w:ascii="Times New Roman" w:hAnsi="Times New Roman" w:cs="Times New Roman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58495C"/>
    <w:rPr>
      <w:rFonts w:ascii="Calibri" w:hAnsi="Calibr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CB6770"/>
    <w:rPr>
      <w:rFonts w:ascii="Arial" w:hAnsi="Arial" w:cs="Arial"/>
      <w:b/>
      <w:iCs/>
      <w:szCs w:val="24"/>
    </w:rPr>
  </w:style>
  <w:style w:type="paragraph" w:styleId="aa">
    <w:name w:val="No Spacing"/>
    <w:uiPriority w:val="1"/>
    <w:qFormat/>
    <w:rsid w:val="00CB6770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4DC96-C023-4410-AFC1-82BC3524B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2130</Words>
  <Characters>12146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„УТВЕРЖДАЮ”</vt:lpstr>
    </vt:vector>
  </TitlesOfParts>
  <Company>umc</Company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„УТВЕРЖДАЮ”</dc:title>
  <dc:creator>Лизун Григорий</dc:creator>
  <cp:lastModifiedBy>Дмитриев Роман Александрович</cp:lastModifiedBy>
  <cp:revision>17</cp:revision>
  <cp:lastPrinted>2020-02-26T07:49:00Z</cp:lastPrinted>
  <dcterms:created xsi:type="dcterms:W3CDTF">2020-09-23T12:20:00Z</dcterms:created>
  <dcterms:modified xsi:type="dcterms:W3CDTF">2020-09-30T08:28:00Z</dcterms:modified>
</cp:coreProperties>
</file>