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127018, г. Москва, 2-я Ямская ул., д.4 (308000, ул. Преображенская, 42)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оказания услуг (далее – Договор) 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D67F8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</w:t>
      </w:r>
      <w:r w:rsidR="00123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поверке средств измерений 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Центра»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2D67F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80B4A" w:rsidRPr="00D80B4A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B4A"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бюджетное учреждение «Государственный региональный центр стандартизации, метрологии и испытаний в Белгородской области» (ФБУ «Белгородский ЦСМ»)</w:t>
      </w:r>
      <w:r w:rsid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D80B4A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кандидатуру исполнителя, а также основные условия, заключаемого Договора, предусмотрен</w:t>
      </w:r>
      <w:r w:rsidR="00460B7F"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Планом закупки на </w:t>
      </w:r>
      <w:r w:rsidR="002035E3"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D67F8"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60B7F" w:rsidRPr="00D8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B7F" w:rsidRPr="00D80B4A">
        <w:rPr>
          <w:rFonts w:ascii="Times New Roman" w:hAnsi="Times New Roman" w:cs="Times New Roman"/>
          <w:sz w:val="24"/>
          <w:szCs w:val="24"/>
        </w:rPr>
        <w:t xml:space="preserve">(закупка № </w:t>
      </w:r>
      <w:r w:rsidR="00D80B4A">
        <w:rPr>
          <w:rFonts w:ascii="Times New Roman" w:hAnsi="Times New Roman" w:cs="Times New Roman"/>
          <w:sz w:val="24"/>
          <w:szCs w:val="24"/>
        </w:rPr>
        <w:t>9550</w:t>
      </w:r>
      <w:r w:rsidR="00460B7F" w:rsidRPr="00D80B4A">
        <w:rPr>
          <w:rFonts w:ascii="Times New Roman" w:hAnsi="Times New Roman" w:cs="Times New Roman"/>
          <w:sz w:val="24"/>
          <w:szCs w:val="24"/>
        </w:rPr>
        <w:t>) как закупка у единственного источника (Выписка из протокола заседания Совета директоров ПАО «МРСК Центра» (в форме заочного голосования)) № 27/15 от 28.12.15 г.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E51CD5" w:rsidRDefault="004D3D19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60B7F"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867</w:t>
      </w:r>
      <w:r w:rsidR="00460B7F"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60B7F"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(</w:t>
      </w:r>
      <w:r w:rsidRPr="004D3D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миллиона восемьсот шестьдесят семь тысяч пятьсот</w:t>
      </w:r>
      <w:r w:rsidR="00460B7F"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с учетом НДС (18%)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01.0</w:t>
      </w:r>
      <w:r w:rsidR="004D3D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31.12.201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после подписания акта оказания услуг</w:t>
      </w:r>
      <w:r w:rsidR="004D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предоставления счет - фактуры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4D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D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805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D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 услуг по поверке средств измерений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в приложении № 2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4D3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ФБУ «Белгородский ЦСМ»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</w:t>
      </w:r>
      <w:r w:rsidRPr="00EF269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</w:t>
      </w:r>
      <w:r w:rsidR="00647ACE" w:rsidRPr="00647AC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bookmarkStart w:id="3" w:name="_GoBack"/>
      <w:bookmarkEnd w:id="3"/>
      <w:r w:rsidRPr="00EF2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E41A2" w:rsidRPr="00EF2693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3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3A1357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поверяемых средств измерений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согласно приложению № 4 к настоящему Извещению;</w:t>
      </w:r>
    </w:p>
    <w:p w:rsidR="00D73081" w:rsidRPr="00E51CD5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документов, необходимый для предоставления на согласование Договора, установленный организационно-распорядительным </w:t>
      </w:r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 Общества, регламентирующим порядок организации договорной работы Документация предоставляется</w:t>
      </w:r>
      <w:proofErr w:type="gramEnd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hyperlink r:id="rId9" w:history="1">
        <w:r w:rsidR="003A1357" w:rsidRPr="00564AFB">
          <w:rPr>
            <w:rStyle w:val="ab"/>
            <w:sz w:val="26"/>
            <w:szCs w:val="26"/>
            <w:lang w:val="en-US"/>
          </w:rPr>
          <w:t>Matveychenko</w:t>
        </w:r>
        <w:r w:rsidR="003A1357" w:rsidRPr="00564AFB">
          <w:rPr>
            <w:rStyle w:val="ab"/>
            <w:sz w:val="26"/>
            <w:szCs w:val="26"/>
          </w:rPr>
          <w:t>.</w:t>
        </w:r>
        <w:r w:rsidR="003A1357" w:rsidRPr="00564AFB">
          <w:rPr>
            <w:rStyle w:val="ab"/>
            <w:sz w:val="26"/>
            <w:szCs w:val="26"/>
            <w:lang w:val="en-US"/>
          </w:rPr>
          <w:t>YA</w:t>
        </w:r>
        <w:r w:rsidR="003A1357" w:rsidRPr="00564AFB">
          <w:rPr>
            <w:rStyle w:val="ab"/>
            <w:sz w:val="26"/>
            <w:szCs w:val="26"/>
          </w:rPr>
          <w:t>@mrsk-1.ru</w:t>
        </w:r>
      </w:hyperlink>
      <w:r w:rsidR="003A1357" w:rsidRPr="00564AFB">
        <w:rPr>
          <w:bCs/>
          <w:iCs/>
          <w:sz w:val="26"/>
          <w:szCs w:val="26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0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3A13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Матвейченко Юлии Александровне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3A13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58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3A13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80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3A13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87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1" w:history="1">
        <w:r w:rsidR="003A1357" w:rsidRPr="00564AFB">
          <w:rPr>
            <w:rStyle w:val="ab"/>
            <w:sz w:val="26"/>
            <w:szCs w:val="26"/>
            <w:lang w:val="en-US"/>
          </w:rPr>
          <w:t>Matveychenko</w:t>
        </w:r>
        <w:r w:rsidR="003A1357" w:rsidRPr="00564AFB">
          <w:rPr>
            <w:rStyle w:val="ab"/>
            <w:sz w:val="26"/>
            <w:szCs w:val="26"/>
          </w:rPr>
          <w:t>.</w:t>
        </w:r>
        <w:r w:rsidR="003A1357" w:rsidRPr="00564AFB">
          <w:rPr>
            <w:rStyle w:val="ab"/>
            <w:sz w:val="26"/>
            <w:szCs w:val="26"/>
            <w:lang w:val="en-US"/>
          </w:rPr>
          <w:t>YA</w:t>
        </w:r>
        <w:r w:rsidR="003A1357" w:rsidRPr="00564AFB">
          <w:rPr>
            <w:rStyle w:val="ab"/>
            <w:sz w:val="26"/>
            <w:szCs w:val="26"/>
          </w:rPr>
          <w:t>@mrsk-1.ru</w:t>
        </w:r>
      </w:hyperlink>
      <w:r w:rsidR="003A1357" w:rsidRPr="00564AFB">
        <w:rPr>
          <w:bCs/>
          <w:iCs/>
          <w:sz w:val="26"/>
          <w:szCs w:val="26"/>
        </w:rPr>
        <w:t>;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Техническое задание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Проект договора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Анкета контрагента</w:t>
      </w:r>
    </w:p>
    <w:p w:rsidR="00D73081" w:rsidRDefault="003A1357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Перечень поверяемых СИ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A34D17" w:rsidRDefault="00E80DC4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директора-</w:t>
      </w:r>
    </w:p>
    <w:p w:rsidR="00B7375E" w:rsidRDefault="00B7375E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инженер</w:t>
      </w:r>
      <w:r w:rsidR="00E80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</w:t>
      </w:r>
    </w:p>
    <w:p w:rsidR="00E80DC4" w:rsidRDefault="00E80DC4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Центра» - </w:t>
      </w:r>
    </w:p>
    <w:p w:rsidR="00E80DC4" w:rsidRDefault="00E80DC4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«Белгородэнерго»                                                                                       С.А. Решетников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080" w:rsidRDefault="00E07080" w:rsidP="00D73081">
      <w:pPr>
        <w:spacing w:after="0" w:line="240" w:lineRule="auto"/>
      </w:pPr>
      <w:r>
        <w:separator/>
      </w:r>
    </w:p>
  </w:endnote>
  <w:endnote w:type="continuationSeparator" w:id="0">
    <w:p w:rsidR="00E07080" w:rsidRDefault="00E07080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080" w:rsidRDefault="00E07080" w:rsidP="00D73081">
      <w:pPr>
        <w:spacing w:after="0" w:line="240" w:lineRule="auto"/>
      </w:pPr>
      <w:r>
        <w:separator/>
      </w:r>
    </w:p>
  </w:footnote>
  <w:footnote w:type="continuationSeparator" w:id="0">
    <w:p w:rsidR="00E07080" w:rsidRDefault="00E07080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419D3"/>
    <w:rsid w:val="00077E63"/>
    <w:rsid w:val="0008255F"/>
    <w:rsid w:val="000A7BBD"/>
    <w:rsid w:val="001231A0"/>
    <w:rsid w:val="0014160E"/>
    <w:rsid w:val="001562A4"/>
    <w:rsid w:val="00182D0B"/>
    <w:rsid w:val="001A1647"/>
    <w:rsid w:val="001F5361"/>
    <w:rsid w:val="002035E3"/>
    <w:rsid w:val="0023671E"/>
    <w:rsid w:val="002932FF"/>
    <w:rsid w:val="002C1560"/>
    <w:rsid w:val="002D67F8"/>
    <w:rsid w:val="0037065D"/>
    <w:rsid w:val="003A1357"/>
    <w:rsid w:val="003B6FA0"/>
    <w:rsid w:val="00455D2F"/>
    <w:rsid w:val="00460B7F"/>
    <w:rsid w:val="004B7A6B"/>
    <w:rsid w:val="004D3D19"/>
    <w:rsid w:val="005A71E0"/>
    <w:rsid w:val="005D3A86"/>
    <w:rsid w:val="00613413"/>
    <w:rsid w:val="0063604F"/>
    <w:rsid w:val="00647ACE"/>
    <w:rsid w:val="006E5387"/>
    <w:rsid w:val="006E756B"/>
    <w:rsid w:val="00711B8E"/>
    <w:rsid w:val="00723A86"/>
    <w:rsid w:val="00780525"/>
    <w:rsid w:val="00816C9E"/>
    <w:rsid w:val="00865BF0"/>
    <w:rsid w:val="008C6C36"/>
    <w:rsid w:val="008E3521"/>
    <w:rsid w:val="00922D08"/>
    <w:rsid w:val="009406C8"/>
    <w:rsid w:val="00A34D17"/>
    <w:rsid w:val="00A4784C"/>
    <w:rsid w:val="00B24C93"/>
    <w:rsid w:val="00B361C2"/>
    <w:rsid w:val="00B67261"/>
    <w:rsid w:val="00B7375E"/>
    <w:rsid w:val="00B85D8E"/>
    <w:rsid w:val="00BF2A01"/>
    <w:rsid w:val="00C2762B"/>
    <w:rsid w:val="00C6149D"/>
    <w:rsid w:val="00CC30F3"/>
    <w:rsid w:val="00CD3E93"/>
    <w:rsid w:val="00D41D7F"/>
    <w:rsid w:val="00D73081"/>
    <w:rsid w:val="00D80B4A"/>
    <w:rsid w:val="00DA1F76"/>
    <w:rsid w:val="00DA710D"/>
    <w:rsid w:val="00E07080"/>
    <w:rsid w:val="00E31F8D"/>
    <w:rsid w:val="00E46091"/>
    <w:rsid w:val="00E51CD5"/>
    <w:rsid w:val="00E80DC4"/>
    <w:rsid w:val="00EE41A2"/>
    <w:rsid w:val="00EF2693"/>
    <w:rsid w:val="00EF47C4"/>
    <w:rsid w:val="00F03678"/>
    <w:rsid w:val="00FB1C2C"/>
    <w:rsid w:val="00FD3FCD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A13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A13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atveychenko.YA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valev.v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tveychenko.Y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7</cp:revision>
  <dcterms:created xsi:type="dcterms:W3CDTF">2016-01-18T07:59:00Z</dcterms:created>
  <dcterms:modified xsi:type="dcterms:W3CDTF">2016-01-21T05:46:00Z</dcterms:modified>
</cp:coreProperties>
</file>