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D6751A" w:rsidRPr="00BC299F" w:rsidTr="000A425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51A" w:rsidRPr="00BC299F" w:rsidRDefault="00D6751A" w:rsidP="000A425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BC299F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51A" w:rsidRPr="00BC299F" w:rsidRDefault="00D6751A" w:rsidP="000A425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</w:p>
        </w:tc>
      </w:tr>
      <w:tr w:rsidR="00D6751A" w:rsidTr="000A425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B74" w:rsidRDefault="00D6751A" w:rsidP="000A425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BC299F">
              <w:rPr>
                <w:b/>
                <w:sz w:val="26"/>
                <w:szCs w:val="26"/>
              </w:rPr>
              <w:t xml:space="preserve">Номер материала </w:t>
            </w:r>
          </w:p>
          <w:p w:rsidR="00D6751A" w:rsidRPr="009905F2" w:rsidRDefault="00BA6B74" w:rsidP="000A425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КИСУР </w:t>
            </w:r>
            <w:r w:rsidR="009676D8">
              <w:rPr>
                <w:b/>
                <w:sz w:val="26"/>
                <w:szCs w:val="26"/>
              </w:rPr>
              <w:t xml:space="preserve">(ПО </w:t>
            </w:r>
            <w:r w:rsidR="009676D8">
              <w:rPr>
                <w:b/>
                <w:sz w:val="26"/>
                <w:szCs w:val="26"/>
                <w:lang w:val="en-US"/>
              </w:rPr>
              <w:t>SAP</w:t>
            </w:r>
            <w:r w:rsidR="009676D8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1A" w:rsidRPr="00714D80" w:rsidRDefault="00D6751A" w:rsidP="000A4250">
            <w:pPr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E321B1" w:rsidRPr="00083D75" w:rsidRDefault="00E321B1" w:rsidP="00E321B1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E321B1" w:rsidRPr="00AB04A0" w:rsidRDefault="00AB04A0" w:rsidP="00E321B1">
      <w:pPr>
        <w:spacing w:line="276" w:lineRule="auto"/>
        <w:ind w:right="-1"/>
        <w:jc w:val="right"/>
        <w:rPr>
          <w:sz w:val="26"/>
          <w:szCs w:val="26"/>
          <w:u w:val="single"/>
        </w:rPr>
      </w:pPr>
      <w:r w:rsidRPr="00AB04A0">
        <w:rPr>
          <w:sz w:val="26"/>
          <w:szCs w:val="26"/>
          <w:u w:val="single"/>
        </w:rPr>
        <w:t xml:space="preserve">Первый заместитель директора – </w:t>
      </w:r>
    </w:p>
    <w:p w:rsidR="00E321B1" w:rsidRPr="00AB04A0" w:rsidRDefault="00AB04A0" w:rsidP="00E321B1">
      <w:pPr>
        <w:spacing w:line="276" w:lineRule="auto"/>
        <w:ind w:right="-1"/>
        <w:jc w:val="right"/>
        <w:rPr>
          <w:sz w:val="26"/>
          <w:szCs w:val="26"/>
          <w:u w:val="single"/>
        </w:rPr>
      </w:pPr>
      <w:r w:rsidRPr="00AB04A0">
        <w:rPr>
          <w:sz w:val="26"/>
          <w:szCs w:val="26"/>
          <w:u w:val="single"/>
        </w:rPr>
        <w:t>главный инженер филиала</w:t>
      </w:r>
    </w:p>
    <w:p w:rsidR="00E321B1" w:rsidRDefault="003222ED" w:rsidP="00E321B1">
      <w:pPr>
        <w:spacing w:line="276" w:lineRule="auto"/>
        <w:ind w:right="-1"/>
        <w:jc w:val="right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ПАО «Россети Центр</w:t>
      </w:r>
      <w:r w:rsidR="00AB04A0" w:rsidRPr="00AB04A0">
        <w:rPr>
          <w:sz w:val="26"/>
          <w:szCs w:val="26"/>
          <w:u w:val="single"/>
        </w:rPr>
        <w:t>»-«Костромаэнерго</w:t>
      </w:r>
    </w:p>
    <w:p w:rsidR="00AB04A0" w:rsidRPr="00EB40C8" w:rsidRDefault="00AB04A0" w:rsidP="00E321B1">
      <w:pPr>
        <w:spacing w:line="276" w:lineRule="auto"/>
        <w:ind w:right="-1"/>
        <w:jc w:val="right"/>
        <w:rPr>
          <w:sz w:val="26"/>
          <w:szCs w:val="26"/>
        </w:rPr>
      </w:pPr>
    </w:p>
    <w:p w:rsidR="00E321B1" w:rsidRPr="00EB40C8" w:rsidRDefault="00E321B1" w:rsidP="00E321B1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</w:t>
      </w:r>
      <w:r w:rsidR="00AB04A0" w:rsidRPr="00AB04A0">
        <w:rPr>
          <w:sz w:val="26"/>
          <w:szCs w:val="26"/>
          <w:u w:val="single"/>
        </w:rPr>
        <w:t>А.Н. Мелузов</w:t>
      </w:r>
      <w:r w:rsidRPr="00EB40C8">
        <w:rPr>
          <w:sz w:val="26"/>
          <w:szCs w:val="26"/>
        </w:rPr>
        <w:t xml:space="preserve"> </w:t>
      </w:r>
    </w:p>
    <w:p w:rsidR="00E321B1" w:rsidRPr="00EB40C8" w:rsidRDefault="00E321B1" w:rsidP="00E321B1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797E02" w:rsidRPr="00C45AFE" w:rsidRDefault="00797E02" w:rsidP="009B590B">
      <w:pPr>
        <w:spacing w:line="276" w:lineRule="auto"/>
        <w:jc w:val="center"/>
        <w:rPr>
          <w:b/>
        </w:rPr>
      </w:pPr>
    </w:p>
    <w:p w:rsidR="001017DC" w:rsidRPr="00C45AFE" w:rsidRDefault="001017DC" w:rsidP="009B590B">
      <w:pPr>
        <w:spacing w:line="276" w:lineRule="auto"/>
        <w:jc w:val="center"/>
        <w:rPr>
          <w:b/>
        </w:rPr>
      </w:pPr>
    </w:p>
    <w:p w:rsidR="00165F32" w:rsidRPr="006B321B" w:rsidRDefault="00647E98" w:rsidP="00165F32">
      <w:pPr>
        <w:spacing w:line="276" w:lineRule="auto"/>
        <w:ind w:left="705"/>
        <w:jc w:val="center"/>
        <w:rPr>
          <w:b/>
        </w:rPr>
      </w:pPr>
      <w:r>
        <w:rPr>
          <w:b/>
        </w:rPr>
        <w:t>ТИПОВ</w:t>
      </w:r>
      <w:r w:rsidR="008465D4">
        <w:rPr>
          <w:b/>
        </w:rPr>
        <w:t>АЯ ФОРМА</w:t>
      </w:r>
      <w:r>
        <w:rPr>
          <w:b/>
        </w:rPr>
        <w:t xml:space="preserve"> </w:t>
      </w:r>
      <w:r w:rsidR="008A4F04" w:rsidRPr="009B590B">
        <w:rPr>
          <w:b/>
        </w:rPr>
        <w:t>ТЕХНИЧЕСКО</w:t>
      </w:r>
      <w:r w:rsidR="008465D4">
        <w:rPr>
          <w:b/>
        </w:rPr>
        <w:t>ГО</w:t>
      </w:r>
      <w:r w:rsidR="008A4F04" w:rsidRPr="009B590B">
        <w:rPr>
          <w:b/>
        </w:rPr>
        <w:t xml:space="preserve"> ЗАДАНИ</w:t>
      </w:r>
      <w:r w:rsidR="008465D4">
        <w:rPr>
          <w:b/>
        </w:rPr>
        <w:t>Я</w:t>
      </w:r>
    </w:p>
    <w:p w:rsidR="00B129F0" w:rsidRPr="009B590B" w:rsidRDefault="005B5711" w:rsidP="009B590B">
      <w:pPr>
        <w:spacing w:line="276" w:lineRule="auto"/>
        <w:ind w:left="705"/>
        <w:jc w:val="center"/>
      </w:pPr>
      <w:r w:rsidRPr="009B590B">
        <w:t>н</w:t>
      </w:r>
      <w:r w:rsidR="008A4F04" w:rsidRPr="009B590B">
        <w:t>а</w:t>
      </w:r>
      <w:r w:rsidRPr="009B590B">
        <w:t xml:space="preserve"> </w:t>
      </w:r>
      <w:r w:rsidR="008C2E81" w:rsidRPr="009B590B">
        <w:t xml:space="preserve">поставку </w:t>
      </w:r>
      <w:r w:rsidR="006D0A38">
        <w:t>пункта секционирования</w:t>
      </w:r>
      <w:r w:rsidR="00974AFF" w:rsidRPr="009B590B">
        <w:t xml:space="preserve"> </w:t>
      </w:r>
      <w:r w:rsidR="001017DC" w:rsidRPr="00DF2C02">
        <w:t>1</w:t>
      </w:r>
      <w:r w:rsidR="005716D9" w:rsidRPr="009B590B">
        <w:t>0</w:t>
      </w:r>
      <w:r w:rsidR="00974AFF" w:rsidRPr="009B590B">
        <w:t xml:space="preserve"> кВ</w:t>
      </w:r>
      <w:r w:rsidR="001B1C1C">
        <w:t>. Лот №30</w:t>
      </w:r>
      <w:r w:rsidR="00A14747">
        <w:t>6А</w:t>
      </w:r>
      <w:r w:rsidR="001B1C1C">
        <w:t xml:space="preserve"> </w:t>
      </w:r>
    </w:p>
    <w:p w:rsidR="00B129F0" w:rsidRPr="009B590B" w:rsidRDefault="00B129F0" w:rsidP="009B590B">
      <w:pPr>
        <w:spacing w:line="276" w:lineRule="auto"/>
        <w:ind w:firstLine="709"/>
        <w:jc w:val="both"/>
        <w:rPr>
          <w:b/>
          <w:bCs/>
        </w:rPr>
      </w:pPr>
    </w:p>
    <w:p w:rsidR="00F85452" w:rsidRPr="00D96985" w:rsidRDefault="005B5711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D96985">
        <w:rPr>
          <w:b/>
          <w:bCs/>
          <w:sz w:val="24"/>
          <w:szCs w:val="24"/>
        </w:rPr>
        <w:t>Общая часть</w:t>
      </w:r>
      <w:r w:rsidR="00F85452" w:rsidRPr="00D96985">
        <w:rPr>
          <w:b/>
          <w:bCs/>
          <w:sz w:val="24"/>
          <w:szCs w:val="24"/>
        </w:rPr>
        <w:t>.</w:t>
      </w:r>
    </w:p>
    <w:p w:rsidR="00DF2C02" w:rsidRPr="00D96985" w:rsidRDefault="008465D4" w:rsidP="00EC0E28">
      <w:pPr>
        <w:tabs>
          <w:tab w:val="left" w:pos="993"/>
        </w:tabs>
        <w:ind w:firstLine="709"/>
        <w:jc w:val="both"/>
      </w:pPr>
      <w:r w:rsidRPr="00D96985">
        <w:t>П</w:t>
      </w:r>
      <w:r w:rsidR="003222ED">
        <w:t>АО «Россети Центр</w:t>
      </w:r>
      <w:r w:rsidR="005B5711" w:rsidRPr="00D96985">
        <w:t>»</w:t>
      </w:r>
      <w:r w:rsidR="00D6751A" w:rsidRPr="00D96985">
        <w:t xml:space="preserve"> </w:t>
      </w:r>
      <w:r w:rsidR="00F349F0" w:rsidRPr="00D96985">
        <w:t xml:space="preserve">(Покупатель) </w:t>
      </w:r>
      <w:r w:rsidR="005B5711" w:rsidRPr="00D96985">
        <w:t>производит закупку</w:t>
      </w:r>
      <w:r w:rsidR="00AB04A0" w:rsidRPr="00D96985">
        <w:t xml:space="preserve"> одного</w:t>
      </w:r>
      <w:r w:rsidR="005B5711" w:rsidRPr="00D96985">
        <w:t xml:space="preserve"> </w:t>
      </w:r>
      <w:r w:rsidR="006D0A38" w:rsidRPr="00D96985">
        <w:t>пункт</w:t>
      </w:r>
      <w:r w:rsidR="00AB04A0" w:rsidRPr="00D96985">
        <w:t>а</w:t>
      </w:r>
      <w:r w:rsidR="006D0A38" w:rsidRPr="00D96985">
        <w:t xml:space="preserve"> секционирования</w:t>
      </w:r>
      <w:r w:rsidR="005B5711" w:rsidRPr="00D96985">
        <w:t xml:space="preserve"> </w:t>
      </w:r>
      <w:r w:rsidR="009B590B" w:rsidRPr="00D96985">
        <w:t xml:space="preserve">10 </w:t>
      </w:r>
      <w:r w:rsidR="005B5711" w:rsidRPr="00D96985">
        <w:t xml:space="preserve">кВ для </w:t>
      </w:r>
      <w:r w:rsidR="00AB04A0" w:rsidRPr="00D96985">
        <w:t>строительства распределительных сетей 10 кВ по договору технологического присоединения от 25.03.2021 № 42064446 (ООО "Костромское рыбное хозяйство")</w:t>
      </w:r>
      <w:r w:rsidR="005B5711" w:rsidRPr="00D96985">
        <w:t xml:space="preserve">. </w:t>
      </w:r>
    </w:p>
    <w:p w:rsidR="00DF2C02" w:rsidRPr="00D96985" w:rsidRDefault="00DF2C02" w:rsidP="00EC0E28">
      <w:pPr>
        <w:tabs>
          <w:tab w:val="left" w:pos="993"/>
        </w:tabs>
        <w:ind w:firstLine="709"/>
        <w:jc w:val="both"/>
      </w:pPr>
      <w:r w:rsidRPr="00D96985">
        <w:t>Закупка производится на основани</w:t>
      </w:r>
      <w:r w:rsidR="00636C91" w:rsidRPr="00D96985">
        <w:t>и</w:t>
      </w:r>
      <w:r w:rsidRPr="00D96985">
        <w:t xml:space="preserve"> </w:t>
      </w:r>
      <w:r w:rsidR="00F372A2" w:rsidRPr="00D96985">
        <w:t>плана</w:t>
      </w:r>
      <w:r w:rsidR="00636C91" w:rsidRPr="00D96985">
        <w:t xml:space="preserve"> закупок </w:t>
      </w:r>
      <w:r w:rsidR="008465D4" w:rsidRPr="00D96985">
        <w:t>П</w:t>
      </w:r>
      <w:r w:rsidR="003222ED">
        <w:t>АО «Россети Центр</w:t>
      </w:r>
      <w:r w:rsidRPr="00D96985">
        <w:t>»</w:t>
      </w:r>
      <w:r w:rsidR="003222ED">
        <w:t xml:space="preserve"> /ПАО «Россети Центр и Приволжья»</w:t>
      </w:r>
      <w:r w:rsidR="00D6751A" w:rsidRPr="00D96985">
        <w:t xml:space="preserve"> </w:t>
      </w:r>
      <w:r w:rsidR="00AB04A0" w:rsidRPr="00D96985">
        <w:t xml:space="preserve"> на 2021</w:t>
      </w:r>
      <w:r w:rsidRPr="00D96985">
        <w:t xml:space="preserve"> год. </w:t>
      </w:r>
    </w:p>
    <w:p w:rsidR="00111FBA" w:rsidRPr="00D96985" w:rsidRDefault="00111FBA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D96985">
        <w:rPr>
          <w:b/>
          <w:bCs/>
          <w:sz w:val="24"/>
          <w:szCs w:val="24"/>
        </w:rPr>
        <w:t xml:space="preserve">Предмет </w:t>
      </w:r>
      <w:r w:rsidR="00EC0E28" w:rsidRPr="00D96985">
        <w:rPr>
          <w:b/>
          <w:bCs/>
          <w:sz w:val="24"/>
          <w:szCs w:val="24"/>
        </w:rPr>
        <w:t>закупочной процедуры</w:t>
      </w:r>
      <w:r w:rsidR="009B590B" w:rsidRPr="00D96985">
        <w:rPr>
          <w:b/>
          <w:bCs/>
          <w:sz w:val="24"/>
          <w:szCs w:val="24"/>
        </w:rPr>
        <w:t>.</w:t>
      </w:r>
    </w:p>
    <w:p w:rsidR="009B590B" w:rsidRPr="00D96985" w:rsidRDefault="00637306" w:rsidP="00EC0E28">
      <w:pPr>
        <w:tabs>
          <w:tab w:val="left" w:pos="993"/>
        </w:tabs>
        <w:ind w:firstLine="709"/>
        <w:jc w:val="both"/>
      </w:pPr>
      <w:r w:rsidRPr="00D96985">
        <w:t>Поставщик</w:t>
      </w:r>
      <w:r w:rsidR="005B5711" w:rsidRPr="00D96985">
        <w:t xml:space="preserve"> обеспечивает поставку оборудования </w:t>
      </w:r>
      <w:r w:rsidR="009B590B" w:rsidRPr="00D96985">
        <w:t>на склады получател</w:t>
      </w:r>
      <w:r w:rsidR="002372EF" w:rsidRPr="00D96985">
        <w:t xml:space="preserve">ей – филиалов </w:t>
      </w:r>
      <w:r w:rsidR="008465D4" w:rsidRPr="00D96985">
        <w:t>П</w:t>
      </w:r>
      <w:r w:rsidR="002372EF" w:rsidRPr="00D96985">
        <w:t>АО «</w:t>
      </w:r>
      <w:r w:rsidR="003222ED">
        <w:t>Россети Центр</w:t>
      </w:r>
      <w:r w:rsidR="002372EF" w:rsidRPr="00D96985">
        <w:t>»</w:t>
      </w:r>
      <w:r w:rsidR="00D6751A" w:rsidRPr="00D96985">
        <w:t xml:space="preserve"> /ПАО «</w:t>
      </w:r>
      <w:r w:rsidR="003222ED">
        <w:t>Россети Центр</w:t>
      </w:r>
      <w:r w:rsidR="003222ED">
        <w:t xml:space="preserve"> и Приволжья»</w:t>
      </w:r>
      <w:r w:rsidR="002372EF" w:rsidRPr="00D96985">
        <w:t xml:space="preserve"> </w:t>
      </w:r>
      <w:r w:rsidR="005B5711" w:rsidRPr="00D96985">
        <w:t>в</w:t>
      </w:r>
      <w:r w:rsidR="00111FBA" w:rsidRPr="00D96985">
        <w:t xml:space="preserve"> </w:t>
      </w:r>
      <w:r w:rsidR="005B5711" w:rsidRPr="00D96985">
        <w:t>объемах и сроки установленные данным</w:t>
      </w:r>
      <w:r w:rsidR="00111FBA" w:rsidRPr="00D96985">
        <w:t xml:space="preserve"> ТЗ</w:t>
      </w:r>
      <w:r w:rsidR="008C2E81" w:rsidRPr="00D96985">
        <w:t>:</w:t>
      </w:r>
    </w:p>
    <w:p w:rsidR="00C71158" w:rsidRPr="00D96985" w:rsidRDefault="00C71158" w:rsidP="00EC0E28">
      <w:pPr>
        <w:tabs>
          <w:tab w:val="left" w:pos="993"/>
        </w:tabs>
        <w:ind w:firstLine="709"/>
        <w:jc w:val="both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23"/>
        <w:gridCol w:w="1818"/>
        <w:gridCol w:w="1931"/>
        <w:gridCol w:w="2032"/>
        <w:gridCol w:w="2233"/>
      </w:tblGrid>
      <w:tr w:rsidR="001E28F3" w:rsidRPr="00D96985" w:rsidTr="001E28F3">
        <w:trPr>
          <w:trHeight w:val="670"/>
        </w:trPr>
        <w:tc>
          <w:tcPr>
            <w:tcW w:w="1704" w:type="dxa"/>
            <w:tcBorders>
              <w:bottom w:val="single" w:sz="4" w:space="0" w:color="auto"/>
            </w:tcBorders>
            <w:vAlign w:val="center"/>
          </w:tcPr>
          <w:p w:rsidR="001E28F3" w:rsidRPr="00D96985" w:rsidRDefault="001E28F3" w:rsidP="00EC0E28">
            <w:pPr>
              <w:tabs>
                <w:tab w:val="left" w:pos="1134"/>
              </w:tabs>
              <w:jc w:val="center"/>
            </w:pPr>
            <w:r w:rsidRPr="00D96985">
              <w:t>Филиал</w:t>
            </w:r>
          </w:p>
        </w:tc>
        <w:tc>
          <w:tcPr>
            <w:tcW w:w="1916" w:type="dxa"/>
            <w:vAlign w:val="center"/>
          </w:tcPr>
          <w:p w:rsidR="001E28F3" w:rsidRPr="00D96985" w:rsidRDefault="001E28F3" w:rsidP="00EC0E28">
            <w:pPr>
              <w:tabs>
                <w:tab w:val="left" w:pos="1134"/>
              </w:tabs>
              <w:jc w:val="center"/>
            </w:pPr>
            <w:r w:rsidRPr="00D96985">
              <w:t>Вид транспорта</w:t>
            </w:r>
          </w:p>
        </w:tc>
        <w:tc>
          <w:tcPr>
            <w:tcW w:w="2017" w:type="dxa"/>
            <w:vAlign w:val="center"/>
          </w:tcPr>
          <w:p w:rsidR="001E28F3" w:rsidRPr="00D96985" w:rsidRDefault="001E28F3" w:rsidP="00EC0E28">
            <w:pPr>
              <w:tabs>
                <w:tab w:val="left" w:pos="1134"/>
              </w:tabs>
              <w:jc w:val="center"/>
            </w:pPr>
            <w:r w:rsidRPr="00D96985">
              <w:t>Точка поставки</w:t>
            </w:r>
          </w:p>
        </w:tc>
        <w:tc>
          <w:tcPr>
            <w:tcW w:w="2126" w:type="dxa"/>
            <w:vAlign w:val="center"/>
          </w:tcPr>
          <w:p w:rsidR="001E28F3" w:rsidRPr="00D96985" w:rsidRDefault="001E28F3" w:rsidP="007C00DD">
            <w:pPr>
              <w:tabs>
                <w:tab w:val="left" w:pos="1134"/>
              </w:tabs>
              <w:jc w:val="center"/>
            </w:pPr>
            <w:r w:rsidRPr="00D96985">
              <w:t xml:space="preserve">Срок </w:t>
            </w:r>
            <w:r w:rsidR="007C00DD" w:rsidRPr="00D96985">
              <w:t>изготовления</w:t>
            </w:r>
            <w:r w:rsidRPr="00D96985">
              <w:t xml:space="preserve"> *</w:t>
            </w:r>
          </w:p>
        </w:tc>
        <w:tc>
          <w:tcPr>
            <w:tcW w:w="2268" w:type="dxa"/>
          </w:tcPr>
          <w:p w:rsidR="001E28F3" w:rsidRPr="00D96985" w:rsidRDefault="001E28F3" w:rsidP="00EC0E28">
            <w:pPr>
              <w:tabs>
                <w:tab w:val="left" w:pos="1134"/>
              </w:tabs>
              <w:jc w:val="center"/>
            </w:pPr>
            <w:r w:rsidRPr="00D96985">
              <w:t xml:space="preserve">Количество </w:t>
            </w:r>
          </w:p>
          <w:p w:rsidR="001E28F3" w:rsidRPr="00D96985" w:rsidRDefault="00CA2396" w:rsidP="00EC0E28">
            <w:pPr>
              <w:tabs>
                <w:tab w:val="left" w:pos="1134"/>
              </w:tabs>
              <w:jc w:val="center"/>
            </w:pPr>
            <w:r w:rsidRPr="00D96985">
              <w:t>пунктов секционирования</w:t>
            </w:r>
            <w:r w:rsidR="001E28F3" w:rsidRPr="00D96985">
              <w:t>, шт.</w:t>
            </w:r>
          </w:p>
        </w:tc>
      </w:tr>
      <w:tr w:rsidR="001E28F3" w:rsidRPr="00D96985" w:rsidTr="001E28F3">
        <w:tc>
          <w:tcPr>
            <w:tcW w:w="1704" w:type="dxa"/>
          </w:tcPr>
          <w:p w:rsidR="001E28F3" w:rsidRPr="00D96985" w:rsidRDefault="00AB04A0" w:rsidP="00EC0E28">
            <w:pPr>
              <w:tabs>
                <w:tab w:val="left" w:pos="1134"/>
              </w:tabs>
            </w:pPr>
            <w:r w:rsidRPr="00D96985">
              <w:t>Филиал ПАО «МРСК Центра»-«Костромаэнерго»</w:t>
            </w:r>
          </w:p>
        </w:tc>
        <w:tc>
          <w:tcPr>
            <w:tcW w:w="1916" w:type="dxa"/>
          </w:tcPr>
          <w:p w:rsidR="001E28F3" w:rsidRPr="00D96985" w:rsidRDefault="00AB04A0" w:rsidP="00AB04A0">
            <w:pPr>
              <w:tabs>
                <w:tab w:val="left" w:pos="1134"/>
              </w:tabs>
              <w:jc w:val="center"/>
            </w:pPr>
            <w:r w:rsidRPr="00D96985">
              <w:t>Авто</w:t>
            </w:r>
          </w:p>
        </w:tc>
        <w:tc>
          <w:tcPr>
            <w:tcW w:w="2017" w:type="dxa"/>
          </w:tcPr>
          <w:p w:rsidR="001E28F3" w:rsidRPr="00D96985" w:rsidRDefault="00AB04A0" w:rsidP="00EC0E28">
            <w:pPr>
              <w:tabs>
                <w:tab w:val="left" w:pos="1134"/>
              </w:tabs>
            </w:pPr>
            <w:r w:rsidRPr="00D96985">
              <w:t>г. Кострома, ул. Катушечная, 157</w:t>
            </w:r>
          </w:p>
        </w:tc>
        <w:tc>
          <w:tcPr>
            <w:tcW w:w="2126" w:type="dxa"/>
          </w:tcPr>
          <w:p w:rsidR="001E28F3" w:rsidRPr="00D96985" w:rsidRDefault="00AB04A0" w:rsidP="00AB04A0">
            <w:pPr>
              <w:tabs>
                <w:tab w:val="left" w:pos="1134"/>
              </w:tabs>
              <w:jc w:val="center"/>
            </w:pPr>
            <w:r w:rsidRPr="00D96985">
              <w:t>45</w:t>
            </w:r>
          </w:p>
        </w:tc>
        <w:tc>
          <w:tcPr>
            <w:tcW w:w="2268" w:type="dxa"/>
          </w:tcPr>
          <w:p w:rsidR="001E28F3" w:rsidRPr="00D96985" w:rsidRDefault="00AB04A0" w:rsidP="00AB04A0">
            <w:pPr>
              <w:tabs>
                <w:tab w:val="left" w:pos="1134"/>
              </w:tabs>
              <w:jc w:val="center"/>
            </w:pPr>
            <w:r w:rsidRPr="00D96985">
              <w:t>1</w:t>
            </w:r>
          </w:p>
        </w:tc>
      </w:tr>
    </w:tbl>
    <w:p w:rsidR="00DF2C02" w:rsidRPr="00D96985" w:rsidRDefault="00043FDE" w:rsidP="00EC0E28">
      <w:pPr>
        <w:jc w:val="both"/>
      </w:pPr>
      <w:r w:rsidRPr="00D96985">
        <w:t xml:space="preserve">          </w:t>
      </w:r>
      <w:r w:rsidR="00DF2C02" w:rsidRPr="00D96985">
        <w:t xml:space="preserve">*в календарных днях, с </w:t>
      </w:r>
      <w:r w:rsidR="001019E1" w:rsidRPr="00D96985">
        <w:t>даты</w:t>
      </w:r>
      <w:r w:rsidR="00DF2C02" w:rsidRPr="00D96985">
        <w:t xml:space="preserve"> заключения договора </w:t>
      </w:r>
    </w:p>
    <w:p w:rsidR="006203BE" w:rsidRPr="00D96985" w:rsidRDefault="006203BE" w:rsidP="00EC0E28">
      <w:pPr>
        <w:ind w:firstLine="709"/>
        <w:jc w:val="both"/>
      </w:pPr>
    </w:p>
    <w:p w:rsidR="005B5711" w:rsidRPr="00D96985" w:rsidRDefault="005B5711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D96985">
        <w:rPr>
          <w:b/>
          <w:bCs/>
          <w:sz w:val="24"/>
          <w:szCs w:val="24"/>
        </w:rPr>
        <w:t>Технические требования к оборудованию.</w:t>
      </w:r>
    </w:p>
    <w:p w:rsidR="009B590B" w:rsidRPr="00D96985" w:rsidRDefault="005B5711" w:rsidP="00EC0E28">
      <w:pPr>
        <w:pStyle w:val="af0"/>
        <w:numPr>
          <w:ilvl w:val="1"/>
          <w:numId w:val="3"/>
        </w:numPr>
        <w:tabs>
          <w:tab w:val="left" w:pos="709"/>
          <w:tab w:val="left" w:pos="1134"/>
        </w:tabs>
        <w:ind w:left="0" w:firstLine="709"/>
        <w:jc w:val="both"/>
        <w:rPr>
          <w:sz w:val="24"/>
          <w:szCs w:val="24"/>
        </w:rPr>
      </w:pPr>
      <w:r w:rsidRPr="00D96985">
        <w:rPr>
          <w:sz w:val="24"/>
          <w:szCs w:val="24"/>
        </w:rPr>
        <w:t xml:space="preserve">Технические данные </w:t>
      </w:r>
      <w:r w:rsidR="00D6751A" w:rsidRPr="00D96985">
        <w:rPr>
          <w:sz w:val="24"/>
          <w:szCs w:val="24"/>
        </w:rPr>
        <w:t>пункта секционирования</w:t>
      </w:r>
      <w:r w:rsidRPr="00D96985">
        <w:rPr>
          <w:sz w:val="24"/>
          <w:szCs w:val="24"/>
        </w:rPr>
        <w:t xml:space="preserve"> должны быть не ниже значений, приведенных в таблице:</w:t>
      </w:r>
    </w:p>
    <w:p w:rsidR="00F27ABA" w:rsidRPr="00D96985" w:rsidRDefault="00F27ABA" w:rsidP="00F27ABA">
      <w:pPr>
        <w:pStyle w:val="af0"/>
        <w:tabs>
          <w:tab w:val="left" w:pos="709"/>
          <w:tab w:val="left" w:pos="1134"/>
        </w:tabs>
        <w:ind w:left="709"/>
        <w:jc w:val="both"/>
        <w:rPr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63"/>
        <w:gridCol w:w="2268"/>
      </w:tblGrid>
      <w:tr w:rsidR="00F5175E" w:rsidRPr="00D96985" w:rsidTr="00FB6967">
        <w:trPr>
          <w:cantSplit/>
        </w:trPr>
        <w:tc>
          <w:tcPr>
            <w:tcW w:w="7763" w:type="dxa"/>
            <w:tcBorders>
              <w:bottom w:val="single" w:sz="4" w:space="0" w:color="auto"/>
            </w:tcBorders>
            <w:vAlign w:val="center"/>
          </w:tcPr>
          <w:p w:rsidR="00F5175E" w:rsidRPr="00D96985" w:rsidRDefault="00F5175E" w:rsidP="00EC0E28">
            <w:pPr>
              <w:jc w:val="center"/>
            </w:pPr>
            <w:r w:rsidRPr="00D96985">
              <w:t>Наименование</w:t>
            </w:r>
          </w:p>
        </w:tc>
        <w:tc>
          <w:tcPr>
            <w:tcW w:w="2268" w:type="dxa"/>
            <w:vAlign w:val="center"/>
          </w:tcPr>
          <w:p w:rsidR="00F5175E" w:rsidRPr="00D96985" w:rsidRDefault="00F5175E" w:rsidP="00EC0E28">
            <w:pPr>
              <w:jc w:val="center"/>
            </w:pPr>
            <w:r w:rsidRPr="00D96985">
              <w:t>Параметры</w:t>
            </w:r>
          </w:p>
        </w:tc>
      </w:tr>
      <w:tr w:rsidR="00F5175E" w:rsidRPr="00D96985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D96985" w:rsidRDefault="00CC2CBC" w:rsidP="00EC0E28">
            <w:r w:rsidRPr="00D96985">
              <w:t>Номинальное напряжение, кВ</w:t>
            </w:r>
          </w:p>
        </w:tc>
        <w:tc>
          <w:tcPr>
            <w:tcW w:w="2268" w:type="dxa"/>
          </w:tcPr>
          <w:p w:rsidR="00F5175E" w:rsidRPr="00D96985" w:rsidRDefault="00CC2CBC" w:rsidP="00EC0E28">
            <w:pPr>
              <w:jc w:val="center"/>
            </w:pPr>
            <w:r w:rsidRPr="00D96985">
              <w:t>10</w:t>
            </w:r>
          </w:p>
        </w:tc>
      </w:tr>
      <w:tr w:rsidR="00F5175E" w:rsidRPr="00D96985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D96985" w:rsidRDefault="00CC2CBC" w:rsidP="00EC0E28">
            <w:r w:rsidRPr="00D96985">
              <w:t>Наибольшее рабочее напряжение, кВ</w:t>
            </w:r>
            <w:r w:rsidR="00B0040B" w:rsidRPr="00D96985">
              <w:t>, не менее</w:t>
            </w:r>
            <w:r w:rsidRPr="00D96985">
              <w:t xml:space="preserve"> </w:t>
            </w:r>
          </w:p>
        </w:tc>
        <w:tc>
          <w:tcPr>
            <w:tcW w:w="2268" w:type="dxa"/>
          </w:tcPr>
          <w:p w:rsidR="00F5175E" w:rsidRPr="00D96985" w:rsidRDefault="00CC2CBC" w:rsidP="00EC0E28">
            <w:pPr>
              <w:jc w:val="center"/>
            </w:pPr>
            <w:r w:rsidRPr="00D96985">
              <w:t>12</w:t>
            </w:r>
          </w:p>
        </w:tc>
      </w:tr>
      <w:tr w:rsidR="00F5175E" w:rsidRPr="00D96985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D96985" w:rsidRDefault="00505E4F" w:rsidP="00EC0E28">
            <w:r w:rsidRPr="00D96985">
              <w:t xml:space="preserve">Номинальный ток, А, не менее </w:t>
            </w:r>
          </w:p>
        </w:tc>
        <w:tc>
          <w:tcPr>
            <w:tcW w:w="2268" w:type="dxa"/>
          </w:tcPr>
          <w:p w:rsidR="00F5175E" w:rsidRPr="00D96985" w:rsidRDefault="00505E4F" w:rsidP="00EC0E28">
            <w:pPr>
              <w:jc w:val="center"/>
            </w:pPr>
            <w:r w:rsidRPr="00D96985">
              <w:t>630</w:t>
            </w:r>
          </w:p>
        </w:tc>
      </w:tr>
      <w:tr w:rsidR="00CC79B2" w:rsidRPr="00D96985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9B2" w:rsidRPr="00D96985" w:rsidRDefault="00505E4F" w:rsidP="00EC0E28">
            <w:r w:rsidRPr="00D96985">
              <w:t xml:space="preserve">Номинальный ток отключения, кА, не менее </w:t>
            </w:r>
          </w:p>
        </w:tc>
        <w:tc>
          <w:tcPr>
            <w:tcW w:w="2268" w:type="dxa"/>
            <w:vAlign w:val="center"/>
          </w:tcPr>
          <w:p w:rsidR="00CC79B2" w:rsidRPr="00D96985" w:rsidRDefault="00505E4F" w:rsidP="00EC0E28">
            <w:pPr>
              <w:jc w:val="center"/>
            </w:pPr>
            <w:r w:rsidRPr="00D96985">
              <w:t>12,5</w:t>
            </w:r>
          </w:p>
        </w:tc>
      </w:tr>
      <w:tr w:rsidR="00CC79B2" w:rsidRPr="00D96985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9B2" w:rsidRPr="00D96985" w:rsidRDefault="00505E4F" w:rsidP="00EC0E28">
            <w:r w:rsidRPr="00D96985">
              <w:t>Ресурс по коммутационной стойкости</w:t>
            </w:r>
          </w:p>
          <w:p w:rsidR="00505E4F" w:rsidRPr="00D96985" w:rsidRDefault="00505E4F" w:rsidP="00EC0E28">
            <w:r w:rsidRPr="00D96985">
              <w:t xml:space="preserve">- при номинальном токе, «ВО», не менее </w:t>
            </w:r>
          </w:p>
          <w:p w:rsidR="00505E4F" w:rsidRPr="00D96985" w:rsidRDefault="00505E4F" w:rsidP="00EC0E28">
            <w:r w:rsidRPr="00D96985">
              <w:t xml:space="preserve">- при номинальном токе отключения, «ВО», не менее  </w:t>
            </w:r>
          </w:p>
        </w:tc>
        <w:tc>
          <w:tcPr>
            <w:tcW w:w="2268" w:type="dxa"/>
            <w:vAlign w:val="center"/>
          </w:tcPr>
          <w:p w:rsidR="00505E4F" w:rsidRPr="00D96985" w:rsidRDefault="00505E4F" w:rsidP="00EC0E28">
            <w:pPr>
              <w:jc w:val="center"/>
            </w:pPr>
          </w:p>
          <w:p w:rsidR="00CC79B2" w:rsidRPr="00D96985" w:rsidRDefault="00505E4F" w:rsidP="00EC0E28">
            <w:pPr>
              <w:jc w:val="center"/>
            </w:pPr>
            <w:r w:rsidRPr="00D96985">
              <w:t>30 000</w:t>
            </w:r>
          </w:p>
          <w:p w:rsidR="00505E4F" w:rsidRPr="00D96985" w:rsidRDefault="00577054" w:rsidP="00EC0E28">
            <w:pPr>
              <w:jc w:val="center"/>
            </w:pPr>
            <w:r w:rsidRPr="00D96985">
              <w:t>75</w:t>
            </w:r>
          </w:p>
        </w:tc>
      </w:tr>
      <w:tr w:rsidR="00F5175E" w:rsidRPr="00D96985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D96985" w:rsidRDefault="003056F6" w:rsidP="00EC0E28">
            <w:r w:rsidRPr="00D96985">
              <w:t xml:space="preserve">Собственное время вкл., </w:t>
            </w:r>
            <w:r w:rsidR="00F8345C" w:rsidRPr="00D96985">
              <w:t xml:space="preserve">с, не более </w:t>
            </w:r>
          </w:p>
        </w:tc>
        <w:tc>
          <w:tcPr>
            <w:tcW w:w="2268" w:type="dxa"/>
            <w:vAlign w:val="center"/>
          </w:tcPr>
          <w:p w:rsidR="00F5175E" w:rsidRPr="00D96985" w:rsidRDefault="003056F6" w:rsidP="00907F2A">
            <w:pPr>
              <w:jc w:val="center"/>
            </w:pPr>
            <w:r w:rsidRPr="00D96985">
              <w:t>0,</w:t>
            </w:r>
            <w:r w:rsidR="00907F2A" w:rsidRPr="00D96985">
              <w:t>07</w:t>
            </w:r>
          </w:p>
        </w:tc>
      </w:tr>
      <w:tr w:rsidR="00F5175E" w:rsidRPr="00D96985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D96985" w:rsidRDefault="003056F6" w:rsidP="00EC0E28">
            <w:r w:rsidRPr="00D96985">
              <w:t>Собственное время откл., с, не более</w:t>
            </w:r>
          </w:p>
        </w:tc>
        <w:tc>
          <w:tcPr>
            <w:tcW w:w="2268" w:type="dxa"/>
            <w:vAlign w:val="center"/>
          </w:tcPr>
          <w:p w:rsidR="00F5175E" w:rsidRPr="00D96985" w:rsidRDefault="003056F6" w:rsidP="00EC0E28">
            <w:pPr>
              <w:jc w:val="center"/>
            </w:pPr>
            <w:r w:rsidRPr="00D96985">
              <w:t>0,0</w:t>
            </w:r>
            <w:r w:rsidR="00105CF1" w:rsidRPr="00D96985">
              <w:t>5</w:t>
            </w:r>
          </w:p>
        </w:tc>
      </w:tr>
      <w:tr w:rsidR="00974D62" w:rsidRPr="00D96985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4D62" w:rsidRPr="00D96985" w:rsidRDefault="00BA6DA1" w:rsidP="00EC0E28">
            <w:r w:rsidRPr="00D96985">
              <w:t>Нормированные коммутационные циклы по ГОСТ Р 52565-2006</w:t>
            </w:r>
          </w:p>
        </w:tc>
        <w:tc>
          <w:tcPr>
            <w:tcW w:w="2268" w:type="dxa"/>
            <w:vAlign w:val="center"/>
          </w:tcPr>
          <w:p w:rsidR="00974D62" w:rsidRPr="00D96985" w:rsidRDefault="00A65D30" w:rsidP="00EC0E28">
            <w:pPr>
              <w:jc w:val="center"/>
            </w:pPr>
            <w:r w:rsidRPr="00D96985">
              <w:t>О-0,3с-ВО-20с-ВО</w:t>
            </w:r>
          </w:p>
        </w:tc>
      </w:tr>
      <w:tr w:rsidR="00094D22" w:rsidRPr="00D96985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D22" w:rsidRPr="00D96985" w:rsidRDefault="001D2014" w:rsidP="001D2014">
            <w:r w:rsidRPr="00D96985">
              <w:t xml:space="preserve">Диапазон </w:t>
            </w:r>
            <w:r w:rsidR="00094D22" w:rsidRPr="00D96985">
              <w:t xml:space="preserve"> напряжени</w:t>
            </w:r>
            <w:r w:rsidRPr="00D96985">
              <w:t>й</w:t>
            </w:r>
            <w:r w:rsidR="00094D22" w:rsidRPr="00D96985">
              <w:t xml:space="preserve"> оперативного питания от внешних источников переменного тока, В</w:t>
            </w:r>
          </w:p>
        </w:tc>
        <w:tc>
          <w:tcPr>
            <w:tcW w:w="2268" w:type="dxa"/>
            <w:vAlign w:val="center"/>
          </w:tcPr>
          <w:p w:rsidR="00094D22" w:rsidRPr="00D96985" w:rsidRDefault="001D2014" w:rsidP="001D2014">
            <w:pPr>
              <w:jc w:val="center"/>
            </w:pPr>
            <w:r w:rsidRPr="00D96985">
              <w:t>100…</w:t>
            </w:r>
            <w:r w:rsidR="00094D22" w:rsidRPr="00D96985">
              <w:t>230</w:t>
            </w:r>
            <w:r w:rsidRPr="00D96985">
              <w:t xml:space="preserve"> (±10%)</w:t>
            </w:r>
          </w:p>
        </w:tc>
      </w:tr>
      <w:tr w:rsidR="00094D22" w:rsidRPr="00D96985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D22" w:rsidRPr="00D96985" w:rsidRDefault="00747388" w:rsidP="00EC0E28">
            <w:r w:rsidRPr="00D96985">
              <w:t xml:space="preserve">Время работоспособного состояния при потере основного питания, ч, не менее  </w:t>
            </w:r>
          </w:p>
        </w:tc>
        <w:tc>
          <w:tcPr>
            <w:tcW w:w="2268" w:type="dxa"/>
            <w:vAlign w:val="center"/>
          </w:tcPr>
          <w:p w:rsidR="00094D22" w:rsidRPr="00D96985" w:rsidRDefault="003D1B64" w:rsidP="00EC0E28">
            <w:pPr>
              <w:jc w:val="center"/>
            </w:pPr>
            <w:r w:rsidRPr="00D96985">
              <w:t>24</w:t>
            </w:r>
          </w:p>
        </w:tc>
      </w:tr>
      <w:tr w:rsidR="00747388" w:rsidRPr="00D96985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7388" w:rsidRPr="00D96985" w:rsidRDefault="00747388" w:rsidP="00EC0E28">
            <w:r w:rsidRPr="00D96985">
              <w:lastRenderedPageBreak/>
              <w:t xml:space="preserve">Степень защиты оболочки, не менее  </w:t>
            </w:r>
          </w:p>
        </w:tc>
        <w:tc>
          <w:tcPr>
            <w:tcW w:w="2268" w:type="dxa"/>
            <w:vAlign w:val="center"/>
          </w:tcPr>
          <w:p w:rsidR="00747388" w:rsidRPr="00D96985" w:rsidRDefault="00F9352A" w:rsidP="00F9352A">
            <w:pPr>
              <w:jc w:val="center"/>
            </w:pPr>
            <w:r w:rsidRPr="00D96985">
              <w:rPr>
                <w:lang w:val="en-US"/>
              </w:rPr>
              <w:t>IP</w:t>
            </w:r>
            <w:r w:rsidRPr="00D96985">
              <w:t>54</w:t>
            </w:r>
          </w:p>
        </w:tc>
      </w:tr>
      <w:tr w:rsidR="00F5175E" w:rsidRPr="00D96985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D96985" w:rsidRDefault="00F5175E" w:rsidP="00EC0E28">
            <w:r w:rsidRPr="00D96985">
              <w:t>Климатическое исполнение</w:t>
            </w:r>
            <w:r w:rsidR="00A90CE9" w:rsidRPr="00D96985">
              <w:t xml:space="preserve"> и категория размещения  по ГОСТ15150</w:t>
            </w:r>
          </w:p>
        </w:tc>
        <w:tc>
          <w:tcPr>
            <w:tcW w:w="2268" w:type="dxa"/>
            <w:vAlign w:val="center"/>
          </w:tcPr>
          <w:p w:rsidR="00F5175E" w:rsidRPr="00D96985" w:rsidRDefault="00AB175E" w:rsidP="00EC0E28">
            <w:pPr>
              <w:jc w:val="center"/>
            </w:pPr>
            <w:r w:rsidRPr="00D96985">
              <w:t>У1</w:t>
            </w:r>
          </w:p>
        </w:tc>
      </w:tr>
      <w:tr w:rsidR="00402693" w:rsidRPr="00D96985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693" w:rsidRPr="00D96985" w:rsidRDefault="00402693" w:rsidP="00EC0E28">
            <w:r w:rsidRPr="00D96985">
              <w:t>Высота установки над уровнем моря, м</w:t>
            </w:r>
          </w:p>
        </w:tc>
        <w:tc>
          <w:tcPr>
            <w:tcW w:w="2268" w:type="dxa"/>
            <w:vAlign w:val="center"/>
          </w:tcPr>
          <w:p w:rsidR="00402693" w:rsidRPr="00D96985" w:rsidRDefault="00402693" w:rsidP="00EC0E28">
            <w:pPr>
              <w:jc w:val="center"/>
            </w:pPr>
            <w:r w:rsidRPr="00D96985">
              <w:t>1000</w:t>
            </w:r>
          </w:p>
        </w:tc>
      </w:tr>
      <w:tr w:rsidR="0021114F" w:rsidRPr="00D96985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14F" w:rsidRPr="00D96985" w:rsidRDefault="0021114F" w:rsidP="00EC0E28">
            <w:r w:rsidRPr="00D96985">
              <w:t>Требования к электрической прочности</w:t>
            </w:r>
          </w:p>
        </w:tc>
        <w:tc>
          <w:tcPr>
            <w:tcW w:w="2268" w:type="dxa"/>
            <w:vAlign w:val="center"/>
          </w:tcPr>
          <w:p w:rsidR="0021114F" w:rsidRPr="00D96985" w:rsidRDefault="0021114F" w:rsidP="00EC0E28">
            <w:pPr>
              <w:jc w:val="center"/>
            </w:pPr>
            <w:r w:rsidRPr="00D96985">
              <w:t>ГОСТ 1516.1</w:t>
            </w:r>
          </w:p>
        </w:tc>
      </w:tr>
      <w:tr w:rsidR="00A45800" w:rsidRPr="00D96985" w:rsidTr="001E155E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45800" w:rsidRPr="00D96985" w:rsidRDefault="00A45800" w:rsidP="0092745D">
            <w:r w:rsidRPr="00D96985">
              <w:t>Стойкость к внешним механическим факторам по ГОСТ 17516.1</w:t>
            </w:r>
          </w:p>
        </w:tc>
        <w:tc>
          <w:tcPr>
            <w:tcW w:w="2268" w:type="dxa"/>
            <w:vAlign w:val="center"/>
          </w:tcPr>
          <w:p w:rsidR="00A45800" w:rsidRPr="00D96985" w:rsidDel="00E40A36" w:rsidRDefault="00A45800" w:rsidP="0092745D">
            <w:pPr>
              <w:jc w:val="center"/>
            </w:pPr>
            <w:r w:rsidRPr="00D96985">
              <w:t>М6</w:t>
            </w:r>
          </w:p>
        </w:tc>
      </w:tr>
      <w:tr w:rsidR="00A45800" w:rsidRPr="00D96985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5800" w:rsidRPr="00D96985" w:rsidRDefault="00A45800" w:rsidP="00A45800">
            <w:pPr>
              <w:pStyle w:val="af4"/>
              <w:spacing w:before="0" w:beforeAutospacing="0" w:after="0" w:afterAutospacing="0"/>
            </w:pPr>
            <w:r w:rsidRPr="00D96985">
              <w:t>Масса, не более</w:t>
            </w:r>
          </w:p>
          <w:p w:rsidR="00A45800" w:rsidRPr="00D96985" w:rsidRDefault="00A45800" w:rsidP="00A45800">
            <w:pPr>
              <w:pStyle w:val="af4"/>
              <w:spacing w:before="0" w:beforeAutospacing="0" w:after="0" w:afterAutospacing="0"/>
            </w:pPr>
            <w:r w:rsidRPr="00D96985">
              <w:t>• коммутационного модуля, кг</w:t>
            </w:r>
          </w:p>
          <w:p w:rsidR="00A45800" w:rsidRPr="00D96985" w:rsidRDefault="00A45800" w:rsidP="00A45800">
            <w:r w:rsidRPr="00D96985">
              <w:t>• шкафа управления, кг</w:t>
            </w:r>
          </w:p>
        </w:tc>
        <w:tc>
          <w:tcPr>
            <w:tcW w:w="2268" w:type="dxa"/>
            <w:vAlign w:val="center"/>
          </w:tcPr>
          <w:p w:rsidR="00A45800" w:rsidRPr="00D96985" w:rsidRDefault="00A45800" w:rsidP="00EC0E28">
            <w:pPr>
              <w:jc w:val="center"/>
            </w:pPr>
          </w:p>
          <w:p w:rsidR="00A45800" w:rsidRPr="00D96985" w:rsidRDefault="00A45800" w:rsidP="00EC0E28">
            <w:pPr>
              <w:jc w:val="center"/>
            </w:pPr>
            <w:r w:rsidRPr="00D96985">
              <w:t>80</w:t>
            </w:r>
          </w:p>
          <w:p w:rsidR="00A45800" w:rsidRPr="00D96985" w:rsidRDefault="00A45800" w:rsidP="00EC0E28">
            <w:pPr>
              <w:jc w:val="center"/>
            </w:pPr>
            <w:r w:rsidRPr="00D96985">
              <w:t>50</w:t>
            </w:r>
          </w:p>
        </w:tc>
      </w:tr>
      <w:tr w:rsidR="0021114F" w:rsidRPr="00D96985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14F" w:rsidRPr="00D96985" w:rsidRDefault="00D469EA" w:rsidP="00EC0E28">
            <w:r w:rsidRPr="00D96985">
              <w:t>Отсутствие необходимости текущих средних и капитальных ремонтов в течение всего срока службы</w:t>
            </w:r>
          </w:p>
        </w:tc>
        <w:tc>
          <w:tcPr>
            <w:tcW w:w="2268" w:type="dxa"/>
            <w:vAlign w:val="center"/>
          </w:tcPr>
          <w:p w:rsidR="0021114F" w:rsidRPr="00D96985" w:rsidRDefault="00022645" w:rsidP="00EC0E28">
            <w:pPr>
              <w:jc w:val="center"/>
            </w:pPr>
            <w:r w:rsidRPr="00D96985">
              <w:t>12</w:t>
            </w:r>
          </w:p>
        </w:tc>
      </w:tr>
      <w:tr w:rsidR="005E6010" w:rsidRPr="00D96985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2645" w:rsidRPr="00D96985" w:rsidRDefault="00022645" w:rsidP="00EC0E28">
            <w:r w:rsidRPr="00D96985">
              <w:t>Срок службы, лет</w:t>
            </w:r>
            <w:r w:rsidR="00007111" w:rsidRPr="00D96985">
              <w:t xml:space="preserve">, не менее </w:t>
            </w:r>
          </w:p>
        </w:tc>
        <w:tc>
          <w:tcPr>
            <w:tcW w:w="2268" w:type="dxa"/>
            <w:vAlign w:val="center"/>
          </w:tcPr>
          <w:p w:rsidR="00022645" w:rsidRPr="00D96985" w:rsidRDefault="00007111" w:rsidP="00EC0E28">
            <w:pPr>
              <w:jc w:val="center"/>
            </w:pPr>
            <w:r w:rsidRPr="00D96985">
              <w:t>25</w:t>
            </w:r>
          </w:p>
        </w:tc>
      </w:tr>
      <w:tr w:rsidR="005E6010" w:rsidRPr="00D96985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CC8" w:rsidRPr="00D96985" w:rsidRDefault="00EA3CC8" w:rsidP="00EC0E28">
            <w:r w:rsidRPr="00D96985">
              <w:rPr>
                <w:b/>
              </w:rPr>
              <w:t>Дополнительные условия/требования</w:t>
            </w:r>
          </w:p>
        </w:tc>
        <w:tc>
          <w:tcPr>
            <w:tcW w:w="2268" w:type="dxa"/>
            <w:vAlign w:val="center"/>
          </w:tcPr>
          <w:p w:rsidR="00EA3CC8" w:rsidRPr="00D96985" w:rsidRDefault="00EA3CC8" w:rsidP="00EC0E28">
            <w:pPr>
              <w:jc w:val="center"/>
            </w:pPr>
          </w:p>
        </w:tc>
      </w:tr>
      <w:tr w:rsidR="005E6010" w:rsidRPr="00D96985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7ABA" w:rsidRPr="00D96985" w:rsidRDefault="00F27ABA" w:rsidP="005E6010">
            <w:r w:rsidRPr="00D96985">
              <w:t>ТСН</w:t>
            </w:r>
            <w:r w:rsidR="00F00EBF" w:rsidRPr="00D96985">
              <w:t xml:space="preserve"> 10/0,23 (0,4) кВ</w:t>
            </w:r>
            <w:r w:rsidRPr="00D96985">
              <w:t>, кол-во, шт.</w:t>
            </w:r>
            <w:r w:rsidR="005E6010" w:rsidRPr="00D96985">
              <w:rPr>
                <w:vertAlign w:val="superscript"/>
              </w:rPr>
              <w:t>1</w:t>
            </w:r>
            <w:r w:rsidR="00007111" w:rsidRPr="00D96985">
              <w:rPr>
                <w:vertAlign w:val="superscript"/>
              </w:rPr>
              <w:t>)</w:t>
            </w:r>
          </w:p>
        </w:tc>
        <w:tc>
          <w:tcPr>
            <w:tcW w:w="2268" w:type="dxa"/>
            <w:vAlign w:val="center"/>
          </w:tcPr>
          <w:p w:rsidR="00F27ABA" w:rsidRPr="00D96985" w:rsidRDefault="00F27ABA" w:rsidP="009C4F8B">
            <w:pPr>
              <w:jc w:val="center"/>
            </w:pPr>
            <w:r w:rsidRPr="00D96985">
              <w:t>1</w:t>
            </w:r>
          </w:p>
        </w:tc>
      </w:tr>
      <w:tr w:rsidR="005E6010" w:rsidRPr="00D96985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D11" w:rsidRPr="00D96985" w:rsidRDefault="00653D11" w:rsidP="006D0A38">
            <w:r w:rsidRPr="00D96985">
              <w:t xml:space="preserve">Металлоконструкции для установки на </w:t>
            </w:r>
            <w:r w:rsidR="00E80DD0" w:rsidRPr="00D96985">
              <w:t xml:space="preserve">ж/б </w:t>
            </w:r>
            <w:r w:rsidRPr="00D96985">
              <w:t>о</w:t>
            </w:r>
            <w:r w:rsidR="00E80DD0" w:rsidRPr="00D96985">
              <w:t>по</w:t>
            </w:r>
            <w:r w:rsidRPr="00D96985">
              <w:t xml:space="preserve">ре ВЛ 10 кВ </w:t>
            </w:r>
            <w:r w:rsidR="009F7FFB" w:rsidRPr="00D96985">
              <w:rPr>
                <w:rFonts w:eastAsiaTheme="minorHAnsi"/>
                <w:lang w:eastAsia="en-US"/>
              </w:rPr>
              <w:t xml:space="preserve">с изгибающим моментом от 3 тс*м  </w:t>
            </w:r>
            <w:r w:rsidR="006D0A38" w:rsidRPr="00D96985">
              <w:t>коммутационного модуля, ТСН</w:t>
            </w:r>
            <w:r w:rsidR="00240304" w:rsidRPr="00D96985">
              <w:t xml:space="preserve"> и шкафа управления</w:t>
            </w:r>
          </w:p>
        </w:tc>
        <w:tc>
          <w:tcPr>
            <w:tcW w:w="2268" w:type="dxa"/>
            <w:vAlign w:val="center"/>
          </w:tcPr>
          <w:p w:rsidR="00653D11" w:rsidRPr="00D96985" w:rsidRDefault="00E80DD0" w:rsidP="00EC0E28">
            <w:pPr>
              <w:jc w:val="center"/>
            </w:pPr>
            <w:r w:rsidRPr="00D96985">
              <w:t>да</w:t>
            </w:r>
          </w:p>
        </w:tc>
      </w:tr>
      <w:tr w:rsidR="005E6010" w:rsidRPr="00D96985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0C39" w:rsidRPr="00D96985" w:rsidRDefault="00A00C39" w:rsidP="00E80DD0">
            <w:pPr>
              <w:rPr>
                <w:bCs/>
              </w:rPr>
            </w:pPr>
            <w:r w:rsidRPr="00D96985">
              <w:rPr>
                <w:bCs/>
              </w:rPr>
              <w:t>ОПН в комплекте поставки (6 шт.)</w:t>
            </w:r>
          </w:p>
        </w:tc>
        <w:tc>
          <w:tcPr>
            <w:tcW w:w="2268" w:type="dxa"/>
            <w:vAlign w:val="center"/>
          </w:tcPr>
          <w:p w:rsidR="00A00C39" w:rsidRPr="00D96985" w:rsidRDefault="00A00C39" w:rsidP="00EC0E28">
            <w:pPr>
              <w:jc w:val="center"/>
            </w:pPr>
            <w:r w:rsidRPr="00D96985">
              <w:t>да</w:t>
            </w:r>
          </w:p>
        </w:tc>
      </w:tr>
    </w:tbl>
    <w:p w:rsidR="00CC79B2" w:rsidRPr="00D96985" w:rsidRDefault="00CC79B2" w:rsidP="00EC0E28">
      <w:pPr>
        <w:ind w:firstLine="851"/>
        <w:jc w:val="both"/>
        <w:rPr>
          <w:bCs/>
        </w:rPr>
      </w:pPr>
    </w:p>
    <w:p w:rsidR="000E18D1" w:rsidRPr="00D96985" w:rsidRDefault="000E18D1" w:rsidP="00EC0E28">
      <w:pPr>
        <w:pStyle w:val="af0"/>
        <w:numPr>
          <w:ilvl w:val="1"/>
          <w:numId w:val="3"/>
        </w:numPr>
        <w:tabs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D96985">
        <w:rPr>
          <w:bCs/>
          <w:sz w:val="24"/>
          <w:szCs w:val="24"/>
        </w:rPr>
        <w:t xml:space="preserve">Релейная защита и автоматика. </w:t>
      </w:r>
    </w:p>
    <w:p w:rsidR="000E18D1" w:rsidRPr="00D96985" w:rsidRDefault="00772E14" w:rsidP="00EC0E28">
      <w:pPr>
        <w:pStyle w:val="af0"/>
        <w:tabs>
          <w:tab w:val="left" w:pos="1134"/>
        </w:tabs>
        <w:ind w:left="709" w:hanging="709"/>
        <w:jc w:val="both"/>
        <w:rPr>
          <w:bCs/>
          <w:sz w:val="24"/>
          <w:szCs w:val="24"/>
        </w:rPr>
      </w:pPr>
      <w:r w:rsidRPr="00D96985">
        <w:rPr>
          <w:bCs/>
          <w:sz w:val="24"/>
          <w:szCs w:val="24"/>
        </w:rPr>
        <w:t>Функции защиты, выполняемые устройством:</w:t>
      </w:r>
    </w:p>
    <w:p w:rsidR="00772E14" w:rsidRPr="00D96985" w:rsidRDefault="00772E14" w:rsidP="00EC0E28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D96985">
        <w:rPr>
          <w:bCs/>
          <w:sz w:val="24"/>
          <w:szCs w:val="24"/>
        </w:rPr>
        <w:t>токовая защита от междуфазных КЗ;</w:t>
      </w:r>
    </w:p>
    <w:p w:rsidR="00772E14" w:rsidRPr="00D96985" w:rsidRDefault="00772E14" w:rsidP="00EC0E28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D96985">
        <w:rPr>
          <w:bCs/>
          <w:sz w:val="24"/>
          <w:szCs w:val="24"/>
        </w:rPr>
        <w:t>защита от однофазных замыканий на землю;</w:t>
      </w:r>
    </w:p>
    <w:p w:rsidR="009F7FFB" w:rsidRPr="00D96985" w:rsidRDefault="009F7FFB" w:rsidP="009F7FFB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D96985">
        <w:rPr>
          <w:rFonts w:eastAsiaTheme="minorHAnsi"/>
          <w:sz w:val="24"/>
          <w:szCs w:val="24"/>
          <w:lang w:eastAsia="en-US"/>
        </w:rPr>
        <w:t>количество независимых групп уставок – не менее 4</w:t>
      </w:r>
    </w:p>
    <w:p w:rsidR="009F7FFB" w:rsidRPr="00D96985" w:rsidRDefault="009F7FFB" w:rsidP="009F7FFB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D96985">
        <w:rPr>
          <w:rFonts w:eastAsiaTheme="minorHAnsi"/>
          <w:sz w:val="24"/>
          <w:szCs w:val="24"/>
          <w:lang w:eastAsia="en-US"/>
        </w:rPr>
        <w:t>ступень селективности между реклоузерами, не более, 0,1 с</w:t>
      </w:r>
    </w:p>
    <w:p w:rsidR="009F7FFB" w:rsidRPr="00D96985" w:rsidRDefault="009F7FFB" w:rsidP="009F7FFB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D96985">
        <w:rPr>
          <w:rFonts w:eastAsiaTheme="minorHAnsi"/>
          <w:sz w:val="24"/>
          <w:szCs w:val="24"/>
          <w:lang w:eastAsia="en-US"/>
        </w:rPr>
        <w:t>направленные токовые защиты с различными значениями уставок в зависимости от направления мощности (для пунктов секционирования с двусторонним питанием);</w:t>
      </w:r>
    </w:p>
    <w:p w:rsidR="00772E14" w:rsidRPr="00D96985" w:rsidRDefault="009F7FFB" w:rsidP="00EC0E28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D96985">
        <w:rPr>
          <w:bCs/>
          <w:sz w:val="24"/>
          <w:szCs w:val="24"/>
        </w:rPr>
        <w:t>защита минимального напряжения;</w:t>
      </w:r>
    </w:p>
    <w:p w:rsidR="009F7FFB" w:rsidRPr="00D96985" w:rsidRDefault="009F7FFB" w:rsidP="009F7FFB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D96985">
        <w:rPr>
          <w:rFonts w:eastAsiaTheme="minorHAnsi"/>
          <w:sz w:val="24"/>
          <w:szCs w:val="24"/>
          <w:lang w:eastAsia="en-US"/>
        </w:rPr>
        <w:t>защита от потери питания</w:t>
      </w:r>
    </w:p>
    <w:p w:rsidR="009F7FFB" w:rsidRPr="00D96985" w:rsidRDefault="009F7FFB" w:rsidP="009F7FFB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D96985">
        <w:rPr>
          <w:rFonts w:eastAsiaTheme="minorHAnsi"/>
          <w:sz w:val="24"/>
          <w:szCs w:val="24"/>
          <w:lang w:eastAsia="en-US"/>
        </w:rPr>
        <w:t>защита от обрыва фазы по току обратной последовательности</w:t>
      </w:r>
      <w:r w:rsidRPr="00D96985">
        <w:rPr>
          <w:bCs/>
          <w:sz w:val="24"/>
          <w:szCs w:val="24"/>
        </w:rPr>
        <w:t>.</w:t>
      </w:r>
    </w:p>
    <w:p w:rsidR="00772E14" w:rsidRPr="00D96985" w:rsidRDefault="00772E14" w:rsidP="00EC0E28">
      <w:pPr>
        <w:tabs>
          <w:tab w:val="left" w:pos="993"/>
          <w:tab w:val="left" w:pos="1134"/>
        </w:tabs>
        <w:ind w:left="709" w:hanging="709"/>
        <w:jc w:val="both"/>
        <w:rPr>
          <w:bCs/>
        </w:rPr>
      </w:pPr>
      <w:r w:rsidRPr="00D96985">
        <w:rPr>
          <w:bCs/>
        </w:rPr>
        <w:t>Функции автоматики, выполняемые устройством:</w:t>
      </w:r>
    </w:p>
    <w:p w:rsidR="00772E14" w:rsidRPr="00D96985" w:rsidRDefault="00772E14" w:rsidP="00EC0E28">
      <w:pPr>
        <w:pStyle w:val="af0"/>
        <w:numPr>
          <w:ilvl w:val="0"/>
          <w:numId w:val="9"/>
        </w:numPr>
        <w:tabs>
          <w:tab w:val="left" w:pos="993"/>
          <w:tab w:val="left" w:pos="1134"/>
        </w:tabs>
        <w:ind w:hanging="79"/>
        <w:jc w:val="both"/>
        <w:rPr>
          <w:bCs/>
          <w:sz w:val="24"/>
          <w:szCs w:val="24"/>
        </w:rPr>
      </w:pPr>
      <w:r w:rsidRPr="00D96985">
        <w:rPr>
          <w:bCs/>
          <w:sz w:val="24"/>
          <w:szCs w:val="24"/>
        </w:rPr>
        <w:t>автоматический ввод резервного питания</w:t>
      </w:r>
      <w:r w:rsidR="009F7FFB" w:rsidRPr="00D96985">
        <w:rPr>
          <w:bCs/>
          <w:sz w:val="24"/>
          <w:szCs w:val="24"/>
        </w:rPr>
        <w:t xml:space="preserve"> с контролем по напряжению</w:t>
      </w:r>
      <w:r w:rsidRPr="00D96985">
        <w:rPr>
          <w:bCs/>
          <w:sz w:val="24"/>
          <w:szCs w:val="24"/>
        </w:rPr>
        <w:t>;</w:t>
      </w:r>
    </w:p>
    <w:p w:rsidR="00772E14" w:rsidRPr="00D96985" w:rsidRDefault="00772E14" w:rsidP="00EC0E28">
      <w:pPr>
        <w:pStyle w:val="af0"/>
        <w:numPr>
          <w:ilvl w:val="0"/>
          <w:numId w:val="9"/>
        </w:numPr>
        <w:tabs>
          <w:tab w:val="left" w:pos="993"/>
          <w:tab w:val="left" w:pos="1134"/>
        </w:tabs>
        <w:ind w:hanging="79"/>
        <w:jc w:val="both"/>
        <w:rPr>
          <w:bCs/>
          <w:sz w:val="24"/>
          <w:szCs w:val="24"/>
        </w:rPr>
      </w:pPr>
      <w:r w:rsidRPr="00D96985">
        <w:rPr>
          <w:bCs/>
          <w:sz w:val="24"/>
          <w:szCs w:val="24"/>
        </w:rPr>
        <w:t>автоматическое повторное включение</w:t>
      </w:r>
      <w:r w:rsidR="009F7FFB" w:rsidRPr="00D96985">
        <w:rPr>
          <w:bCs/>
          <w:sz w:val="24"/>
          <w:szCs w:val="24"/>
        </w:rPr>
        <w:t xml:space="preserve"> - </w:t>
      </w:r>
      <w:r w:rsidR="009F7FFB" w:rsidRPr="00D96985">
        <w:rPr>
          <w:rFonts w:eastAsiaTheme="minorHAnsi"/>
          <w:sz w:val="24"/>
          <w:szCs w:val="24"/>
          <w:lang w:eastAsia="en-US"/>
        </w:rPr>
        <w:t>3 ступени, с контролем по напряжению, с возможностью запуска ускоренной ступени МТЗ в каждом цикле АПВ</w:t>
      </w:r>
      <w:r w:rsidRPr="00D96985">
        <w:rPr>
          <w:bCs/>
          <w:sz w:val="24"/>
          <w:szCs w:val="24"/>
        </w:rPr>
        <w:t>;</w:t>
      </w:r>
    </w:p>
    <w:p w:rsidR="00C571D2" w:rsidRPr="00D96985" w:rsidRDefault="00772E14" w:rsidP="00EC0E28">
      <w:pPr>
        <w:pStyle w:val="af0"/>
        <w:numPr>
          <w:ilvl w:val="0"/>
          <w:numId w:val="9"/>
        </w:numPr>
        <w:tabs>
          <w:tab w:val="left" w:pos="993"/>
          <w:tab w:val="left" w:pos="1134"/>
        </w:tabs>
        <w:ind w:hanging="79"/>
        <w:jc w:val="both"/>
        <w:rPr>
          <w:bCs/>
          <w:sz w:val="24"/>
          <w:szCs w:val="24"/>
        </w:rPr>
      </w:pPr>
      <w:r w:rsidRPr="00D96985">
        <w:rPr>
          <w:bCs/>
          <w:sz w:val="24"/>
          <w:szCs w:val="24"/>
        </w:rPr>
        <w:t>автоматическая частотная</w:t>
      </w:r>
      <w:r w:rsidR="00C571D2" w:rsidRPr="00D96985">
        <w:rPr>
          <w:bCs/>
          <w:sz w:val="24"/>
          <w:szCs w:val="24"/>
        </w:rPr>
        <w:t xml:space="preserve"> разгрузка;</w:t>
      </w:r>
    </w:p>
    <w:p w:rsidR="00F50493" w:rsidRPr="00D96985" w:rsidRDefault="00F50493" w:rsidP="00EC0E28">
      <w:pPr>
        <w:pStyle w:val="af0"/>
        <w:numPr>
          <w:ilvl w:val="0"/>
          <w:numId w:val="9"/>
        </w:numPr>
        <w:tabs>
          <w:tab w:val="left" w:pos="993"/>
          <w:tab w:val="left" w:pos="1134"/>
        </w:tabs>
        <w:ind w:hanging="79"/>
        <w:jc w:val="both"/>
        <w:rPr>
          <w:bCs/>
          <w:sz w:val="24"/>
          <w:szCs w:val="24"/>
        </w:rPr>
      </w:pPr>
      <w:r w:rsidRPr="00D96985">
        <w:rPr>
          <w:bCs/>
          <w:sz w:val="24"/>
          <w:szCs w:val="24"/>
        </w:rPr>
        <w:t>ведение журнала аварийных и оперативных событий;</w:t>
      </w:r>
    </w:p>
    <w:p w:rsidR="00F50493" w:rsidRPr="00D96985" w:rsidRDefault="00F50493" w:rsidP="00EC0E28">
      <w:pPr>
        <w:pStyle w:val="af0"/>
        <w:numPr>
          <w:ilvl w:val="0"/>
          <w:numId w:val="9"/>
        </w:numPr>
        <w:tabs>
          <w:tab w:val="left" w:pos="993"/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D96985">
        <w:rPr>
          <w:bCs/>
          <w:sz w:val="24"/>
          <w:szCs w:val="24"/>
        </w:rPr>
        <w:t xml:space="preserve">измерение электрических величин: фазные токи, фазные напряжения, линейные напряжения, напряжение прямой последовательности, ток прямой последовательности, ток нулевой последовательности, частота, одно и трехфазная полная, активная и реактивная мощность.  </w:t>
      </w:r>
    </w:p>
    <w:p w:rsidR="00F27ABA" w:rsidRPr="00D96985" w:rsidRDefault="00F27ABA" w:rsidP="00EC0E28">
      <w:pPr>
        <w:pStyle w:val="af0"/>
        <w:numPr>
          <w:ilvl w:val="0"/>
          <w:numId w:val="9"/>
        </w:numPr>
        <w:tabs>
          <w:tab w:val="left" w:pos="993"/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D96985">
        <w:rPr>
          <w:bCs/>
          <w:sz w:val="24"/>
          <w:szCs w:val="24"/>
        </w:rPr>
        <w:t xml:space="preserve">ток срабатывания защиты от ОЗЗ – от 1 А. </w:t>
      </w:r>
    </w:p>
    <w:p w:rsidR="009F7FFB" w:rsidRPr="00D96985" w:rsidRDefault="009F7FFB" w:rsidP="009F7FFB">
      <w:pPr>
        <w:pStyle w:val="af0"/>
        <w:numPr>
          <w:ilvl w:val="1"/>
          <w:numId w:val="3"/>
        </w:numPr>
        <w:tabs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D96985">
        <w:rPr>
          <w:bCs/>
          <w:sz w:val="24"/>
          <w:szCs w:val="24"/>
        </w:rPr>
        <w:t>Требования к системе измерений</w:t>
      </w:r>
    </w:p>
    <w:p w:rsidR="009F7FFB" w:rsidRPr="00D96985" w:rsidRDefault="009F7FFB" w:rsidP="009F7FFB">
      <w:pPr>
        <w:pStyle w:val="af0"/>
        <w:numPr>
          <w:ilvl w:val="0"/>
          <w:numId w:val="16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D96985">
        <w:rPr>
          <w:rFonts w:eastAsiaTheme="minorHAnsi"/>
          <w:sz w:val="24"/>
          <w:szCs w:val="24"/>
          <w:lang w:eastAsia="en-US"/>
        </w:rPr>
        <w:t>система измерения токов и напряжений не должна требовать обслуживания, в том числе диагностики и поверок в течение всего срока эксплуатации реклоузера</w:t>
      </w:r>
    </w:p>
    <w:p w:rsidR="009F7FFB" w:rsidRPr="00D96985" w:rsidRDefault="009F7FFB" w:rsidP="009F7FFB">
      <w:pPr>
        <w:pStyle w:val="af0"/>
        <w:numPr>
          <w:ilvl w:val="0"/>
          <w:numId w:val="16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D96985">
        <w:rPr>
          <w:rFonts w:eastAsiaTheme="minorHAnsi"/>
          <w:sz w:val="24"/>
          <w:szCs w:val="24"/>
          <w:lang w:eastAsia="en-US"/>
        </w:rPr>
        <w:t>система измерения токов должна работать во всем диапазоне измеряемых значений вне зависимости от нагрузочных и аварийных токов линии</w:t>
      </w:r>
    </w:p>
    <w:p w:rsidR="009F7FFB" w:rsidRPr="00D96985" w:rsidRDefault="009F7FFB" w:rsidP="009F7FFB">
      <w:pPr>
        <w:pStyle w:val="af0"/>
        <w:numPr>
          <w:ilvl w:val="0"/>
          <w:numId w:val="16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D96985">
        <w:rPr>
          <w:rFonts w:eastAsiaTheme="minorHAnsi"/>
          <w:sz w:val="24"/>
          <w:szCs w:val="24"/>
          <w:lang w:eastAsia="en-US"/>
        </w:rPr>
        <w:t>измерения напряжений должно быть с обеих сторон коммутационного модуля</w:t>
      </w:r>
    </w:p>
    <w:p w:rsidR="009F7FFB" w:rsidRPr="00D96985" w:rsidRDefault="009F7FFB" w:rsidP="009F7FFB">
      <w:pPr>
        <w:pStyle w:val="af0"/>
        <w:numPr>
          <w:ilvl w:val="0"/>
          <w:numId w:val="16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D96985">
        <w:rPr>
          <w:rFonts w:eastAsiaTheme="minorHAnsi"/>
          <w:sz w:val="24"/>
          <w:szCs w:val="24"/>
          <w:lang w:eastAsia="en-US"/>
        </w:rPr>
        <w:t>система измерения напряжения не должна быть подвержена явлению феррорезонанса.</w:t>
      </w:r>
    </w:p>
    <w:p w:rsidR="000E18D1" w:rsidRPr="00D96985" w:rsidRDefault="00061BB4" w:rsidP="00F27ABA">
      <w:pPr>
        <w:pStyle w:val="af0"/>
        <w:numPr>
          <w:ilvl w:val="1"/>
          <w:numId w:val="3"/>
        </w:numPr>
        <w:tabs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D96985">
        <w:rPr>
          <w:bCs/>
          <w:sz w:val="24"/>
          <w:szCs w:val="24"/>
        </w:rPr>
        <w:t>Требования по телемеханике и связи.</w:t>
      </w:r>
    </w:p>
    <w:p w:rsidR="000C75DD" w:rsidRPr="00D96985" w:rsidRDefault="00A00C39" w:rsidP="00A00C39">
      <w:pPr>
        <w:tabs>
          <w:tab w:val="left" w:pos="993"/>
          <w:tab w:val="left" w:pos="1134"/>
        </w:tabs>
        <w:ind w:left="-142" w:firstLine="851"/>
        <w:jc w:val="both"/>
        <w:rPr>
          <w:bCs/>
        </w:rPr>
      </w:pPr>
      <w:r w:rsidRPr="00D96985">
        <w:rPr>
          <w:bCs/>
        </w:rPr>
        <w:t xml:space="preserve">Устройство должно обеспечивать </w:t>
      </w:r>
      <w:r w:rsidR="00EA57CF" w:rsidRPr="00D96985">
        <w:rPr>
          <w:bCs/>
        </w:rPr>
        <w:t xml:space="preserve">интеграцию в систему </w:t>
      </w:r>
      <w:r w:rsidR="00F27ABA" w:rsidRPr="00D96985">
        <w:rPr>
          <w:bCs/>
        </w:rPr>
        <w:t>диспетчерского управления</w:t>
      </w:r>
      <w:r w:rsidR="00EA57CF" w:rsidRPr="00D96985">
        <w:rPr>
          <w:bCs/>
        </w:rPr>
        <w:t xml:space="preserve"> посредством протокола: </w:t>
      </w:r>
      <w:r w:rsidRPr="00D96985">
        <w:rPr>
          <w:bCs/>
        </w:rPr>
        <w:t>МЭК 60870-5-</w:t>
      </w:r>
      <w:r w:rsidR="000524C9" w:rsidRPr="00D96985">
        <w:rPr>
          <w:bCs/>
        </w:rPr>
        <w:t>101/</w:t>
      </w:r>
      <w:r w:rsidRPr="00D96985">
        <w:rPr>
          <w:bCs/>
        </w:rPr>
        <w:t>104-2004</w:t>
      </w:r>
      <w:r w:rsidR="00D6751A" w:rsidRPr="00D96985">
        <w:rPr>
          <w:bCs/>
        </w:rPr>
        <w:t xml:space="preserve"> и МЭК 61850</w:t>
      </w:r>
      <w:r w:rsidRPr="00D96985">
        <w:rPr>
          <w:bCs/>
        </w:rPr>
        <w:t xml:space="preserve">. </w:t>
      </w:r>
    </w:p>
    <w:p w:rsidR="00EA57CF" w:rsidRPr="00D96985" w:rsidRDefault="00FB6967" w:rsidP="00EC0E28">
      <w:pPr>
        <w:pStyle w:val="af0"/>
        <w:numPr>
          <w:ilvl w:val="1"/>
          <w:numId w:val="3"/>
        </w:numPr>
        <w:tabs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D96985">
        <w:rPr>
          <w:bCs/>
          <w:sz w:val="24"/>
          <w:szCs w:val="24"/>
        </w:rPr>
        <w:t xml:space="preserve">Требования к шкафу управления. </w:t>
      </w:r>
    </w:p>
    <w:p w:rsidR="009F7FFB" w:rsidRPr="00D96985" w:rsidRDefault="009F7FFB" w:rsidP="009F7FFB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D96985">
        <w:rPr>
          <w:bCs/>
          <w:sz w:val="24"/>
          <w:szCs w:val="24"/>
        </w:rPr>
        <w:t>наличие системы самодиагностики</w:t>
      </w:r>
      <w:r w:rsidR="00F706AD" w:rsidRPr="00D96985">
        <w:rPr>
          <w:bCs/>
          <w:sz w:val="24"/>
          <w:szCs w:val="24"/>
        </w:rPr>
        <w:t>;</w:t>
      </w:r>
    </w:p>
    <w:p w:rsidR="005E6010" w:rsidRPr="00D96985" w:rsidRDefault="005E6010" w:rsidP="009F7FFB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D96985">
        <w:rPr>
          <w:bCs/>
          <w:sz w:val="24"/>
          <w:szCs w:val="24"/>
        </w:rPr>
        <w:lastRenderedPageBreak/>
        <w:t>индикация на панели управления;</w:t>
      </w:r>
    </w:p>
    <w:p w:rsidR="009F7FFB" w:rsidRPr="00D96985" w:rsidRDefault="009F7FFB" w:rsidP="009F7FFB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D96985">
        <w:rPr>
          <w:rFonts w:eastAsiaTheme="minorHAnsi"/>
          <w:sz w:val="24"/>
          <w:szCs w:val="24"/>
          <w:lang w:eastAsia="en-US"/>
        </w:rPr>
        <w:t xml:space="preserve">температурный диапазон работы дисплея -40..+55 </w:t>
      </w:r>
      <w:r w:rsidR="00F706AD" w:rsidRPr="00D96985">
        <w:rPr>
          <w:rFonts w:eastAsiaTheme="minorHAnsi"/>
          <w:sz w:val="24"/>
          <w:szCs w:val="24"/>
          <w:lang w:eastAsia="en-US"/>
        </w:rPr>
        <w:sym w:font="Symbol" w:char="F0B0"/>
      </w:r>
      <w:r w:rsidRPr="00D96985">
        <w:rPr>
          <w:rFonts w:eastAsiaTheme="minorHAnsi"/>
          <w:sz w:val="24"/>
          <w:szCs w:val="24"/>
          <w:lang w:eastAsia="en-US"/>
        </w:rPr>
        <w:t>С</w:t>
      </w:r>
      <w:r w:rsidR="00F706AD" w:rsidRPr="00D96985">
        <w:rPr>
          <w:rFonts w:eastAsiaTheme="minorHAnsi"/>
          <w:sz w:val="24"/>
          <w:szCs w:val="24"/>
          <w:lang w:eastAsia="en-US"/>
        </w:rPr>
        <w:t>;</w:t>
      </w:r>
    </w:p>
    <w:p w:rsidR="009F7FFB" w:rsidRPr="00D96985" w:rsidRDefault="009F7FFB" w:rsidP="009F7FFB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D96985">
        <w:rPr>
          <w:bCs/>
          <w:sz w:val="24"/>
          <w:szCs w:val="24"/>
        </w:rPr>
        <w:t>наличие встроенного обогрева</w:t>
      </w:r>
      <w:r w:rsidR="00F706AD" w:rsidRPr="00D96985">
        <w:rPr>
          <w:bCs/>
          <w:sz w:val="24"/>
          <w:szCs w:val="24"/>
        </w:rPr>
        <w:t>;</w:t>
      </w:r>
    </w:p>
    <w:p w:rsidR="009F7FFB" w:rsidRPr="00D96985" w:rsidRDefault="009F7FFB" w:rsidP="00F706AD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D96985">
        <w:rPr>
          <w:bCs/>
          <w:sz w:val="24"/>
          <w:szCs w:val="24"/>
        </w:rPr>
        <w:t>настройка и управления с использованием сервисного ПО через:</w:t>
      </w:r>
      <w:r w:rsidR="00F706AD" w:rsidRPr="00D96985">
        <w:rPr>
          <w:bCs/>
          <w:sz w:val="24"/>
          <w:szCs w:val="24"/>
        </w:rPr>
        <w:t xml:space="preserve"> </w:t>
      </w:r>
      <w:r w:rsidRPr="00D96985">
        <w:rPr>
          <w:bCs/>
          <w:sz w:val="24"/>
          <w:szCs w:val="24"/>
        </w:rPr>
        <w:t>местное проводное соединение</w:t>
      </w:r>
      <w:r w:rsidR="00F706AD" w:rsidRPr="00D96985">
        <w:rPr>
          <w:bCs/>
          <w:sz w:val="24"/>
          <w:szCs w:val="24"/>
        </w:rPr>
        <w:t xml:space="preserve">, </w:t>
      </w:r>
      <w:r w:rsidRPr="00D96985">
        <w:rPr>
          <w:bCs/>
          <w:sz w:val="24"/>
          <w:szCs w:val="24"/>
        </w:rPr>
        <w:t xml:space="preserve">местный беспроводной канал связи </w:t>
      </w:r>
      <w:r w:rsidRPr="00D96985">
        <w:rPr>
          <w:sz w:val="24"/>
          <w:szCs w:val="24"/>
        </w:rPr>
        <w:t>Bluetooth</w:t>
      </w:r>
      <w:r w:rsidRPr="00D96985">
        <w:rPr>
          <w:bCs/>
          <w:sz w:val="24"/>
          <w:szCs w:val="24"/>
        </w:rPr>
        <w:t>,</w:t>
      </w:r>
      <w:r w:rsidR="00F706AD" w:rsidRPr="00D96985">
        <w:rPr>
          <w:bCs/>
          <w:sz w:val="24"/>
          <w:szCs w:val="24"/>
        </w:rPr>
        <w:t xml:space="preserve"> </w:t>
      </w:r>
      <w:r w:rsidRPr="00D96985">
        <w:rPr>
          <w:bCs/>
          <w:sz w:val="24"/>
          <w:szCs w:val="24"/>
        </w:rPr>
        <w:t xml:space="preserve">удаленный беспроводной канал связи </w:t>
      </w:r>
      <w:r w:rsidRPr="00D96985">
        <w:rPr>
          <w:sz w:val="24"/>
          <w:szCs w:val="24"/>
          <w:lang w:val="en-US"/>
        </w:rPr>
        <w:t>GPRS</w:t>
      </w:r>
      <w:r w:rsidR="003222ED">
        <w:rPr>
          <w:sz w:val="24"/>
          <w:szCs w:val="24"/>
        </w:rPr>
        <w:t>.</w:t>
      </w:r>
    </w:p>
    <w:p w:rsidR="00653D11" w:rsidRPr="00D96985" w:rsidRDefault="00BC48AE" w:rsidP="00EC0E28">
      <w:pPr>
        <w:pStyle w:val="af0"/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D96985">
        <w:rPr>
          <w:bCs/>
          <w:sz w:val="24"/>
          <w:szCs w:val="24"/>
        </w:rPr>
        <w:t xml:space="preserve">Система управления реклоузером должна быть модульной, основные элементы должны располагаться в защитном металлическом шкафу. </w:t>
      </w:r>
    </w:p>
    <w:p w:rsidR="00F50493" w:rsidRPr="00D96985" w:rsidRDefault="00BC48AE" w:rsidP="00EC0E28">
      <w:pPr>
        <w:pStyle w:val="af0"/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D96985">
        <w:rPr>
          <w:bCs/>
          <w:sz w:val="24"/>
          <w:szCs w:val="24"/>
        </w:rPr>
        <w:t xml:space="preserve">Габариты шкафа </w:t>
      </w:r>
      <w:r w:rsidR="00DD7BAD" w:rsidRPr="00D96985">
        <w:rPr>
          <w:bCs/>
          <w:sz w:val="24"/>
          <w:szCs w:val="24"/>
        </w:rPr>
        <w:t xml:space="preserve">управления должны позволять разместить в нем дополнительно устройство связи для интеграции в систему телемеханики. Для подключения устройства связи в шкафу управления должны быть предусмотрены  интерфейсы </w:t>
      </w:r>
      <w:r w:rsidR="00DD7BAD" w:rsidRPr="00D96985">
        <w:rPr>
          <w:bCs/>
          <w:sz w:val="24"/>
          <w:szCs w:val="24"/>
          <w:lang w:val="en-US"/>
        </w:rPr>
        <w:t>RS</w:t>
      </w:r>
      <w:r w:rsidR="00DD7BAD" w:rsidRPr="00D96985">
        <w:rPr>
          <w:bCs/>
          <w:sz w:val="24"/>
          <w:szCs w:val="24"/>
        </w:rPr>
        <w:t xml:space="preserve"> 232, </w:t>
      </w:r>
      <w:r w:rsidR="00DD7BAD" w:rsidRPr="00D96985">
        <w:rPr>
          <w:bCs/>
          <w:sz w:val="24"/>
          <w:szCs w:val="24"/>
          <w:lang w:val="en-US"/>
        </w:rPr>
        <w:t>RS</w:t>
      </w:r>
      <w:r w:rsidR="00F706AD" w:rsidRPr="00D96985">
        <w:rPr>
          <w:bCs/>
          <w:sz w:val="24"/>
          <w:szCs w:val="24"/>
        </w:rPr>
        <w:t xml:space="preserve"> 485, </w:t>
      </w:r>
      <w:r w:rsidR="00F706AD" w:rsidRPr="00D96985">
        <w:rPr>
          <w:bCs/>
          <w:sz w:val="24"/>
          <w:szCs w:val="24"/>
          <w:lang w:val="en-US"/>
        </w:rPr>
        <w:t>USB</w:t>
      </w:r>
      <w:r w:rsidR="00F706AD" w:rsidRPr="00D96985">
        <w:rPr>
          <w:bCs/>
          <w:sz w:val="24"/>
          <w:szCs w:val="24"/>
        </w:rPr>
        <w:t xml:space="preserve">. </w:t>
      </w:r>
    </w:p>
    <w:p w:rsidR="00F706AD" w:rsidRPr="00D96985" w:rsidRDefault="00F706AD" w:rsidP="00F706AD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D96985">
        <w:rPr>
          <w:bCs/>
          <w:sz w:val="24"/>
          <w:szCs w:val="24"/>
        </w:rPr>
        <w:t>Требования к коммутационному модулю:</w:t>
      </w:r>
    </w:p>
    <w:p w:rsidR="00F706AD" w:rsidRPr="00D96985" w:rsidRDefault="00F706AD" w:rsidP="00F706AD">
      <w:pPr>
        <w:pStyle w:val="af0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D96985">
        <w:rPr>
          <w:rFonts w:eastAsiaTheme="minorHAnsi"/>
          <w:sz w:val="24"/>
          <w:szCs w:val="24"/>
          <w:lang w:eastAsia="en-US"/>
        </w:rPr>
        <w:t>тип привода – электромагнитный;</w:t>
      </w:r>
    </w:p>
    <w:p w:rsidR="00F706AD" w:rsidRPr="00D96985" w:rsidRDefault="00F706AD" w:rsidP="00F706AD">
      <w:pPr>
        <w:pStyle w:val="af0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D96985">
        <w:rPr>
          <w:rFonts w:eastAsiaTheme="minorHAnsi"/>
          <w:sz w:val="24"/>
          <w:szCs w:val="24"/>
          <w:lang w:eastAsia="en-US"/>
        </w:rPr>
        <w:t>возможность ручного отключения;</w:t>
      </w:r>
    </w:p>
    <w:p w:rsidR="00F706AD" w:rsidRPr="00D96985" w:rsidRDefault="00F706AD" w:rsidP="005E6010">
      <w:pPr>
        <w:pStyle w:val="af0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D96985">
        <w:rPr>
          <w:rFonts w:eastAsiaTheme="minorHAnsi"/>
          <w:sz w:val="24"/>
          <w:szCs w:val="24"/>
          <w:lang w:eastAsia="en-US"/>
        </w:rPr>
        <w:t>материал корпуса коммутационного модуля из материала, не подверженного коррозии: алюминиевый или нержавеющая сталь;</w:t>
      </w:r>
    </w:p>
    <w:p w:rsidR="00F706AD" w:rsidRPr="00D96985" w:rsidRDefault="00F706AD" w:rsidP="00F706AD">
      <w:pPr>
        <w:pStyle w:val="af0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D96985">
        <w:rPr>
          <w:rFonts w:eastAsiaTheme="minorHAnsi"/>
          <w:sz w:val="24"/>
          <w:szCs w:val="24"/>
          <w:lang w:eastAsia="en-US"/>
        </w:rPr>
        <w:t>отсутствие открытых токоведущих части внутри коммутационного модуля;</w:t>
      </w:r>
    </w:p>
    <w:p w:rsidR="00F706AD" w:rsidRPr="00D96985" w:rsidRDefault="00F706AD" w:rsidP="00F706AD">
      <w:pPr>
        <w:pStyle w:val="af0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D96985">
        <w:rPr>
          <w:rFonts w:eastAsiaTheme="minorHAnsi"/>
          <w:sz w:val="24"/>
          <w:szCs w:val="24"/>
          <w:lang w:eastAsia="en-US"/>
        </w:rPr>
        <w:t>механический указатель включенного и отключенного положения</w:t>
      </w:r>
    </w:p>
    <w:p w:rsidR="00F706AD" w:rsidRPr="00D96985" w:rsidRDefault="00F706AD" w:rsidP="00F706AD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D96985">
        <w:rPr>
          <w:bCs/>
          <w:sz w:val="24"/>
          <w:szCs w:val="24"/>
        </w:rPr>
        <w:t>Прочие требования</w:t>
      </w:r>
    </w:p>
    <w:p w:rsidR="00F706AD" w:rsidRPr="00D96985" w:rsidRDefault="003222ED" w:rsidP="00E82B86">
      <w:pPr>
        <w:pStyle w:val="af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>пункт секционирования</w:t>
      </w:r>
      <w:r w:rsidR="00F706AD" w:rsidRPr="00D96985">
        <w:rPr>
          <w:rFonts w:eastAsiaTheme="minorHAnsi"/>
          <w:sz w:val="24"/>
          <w:szCs w:val="24"/>
          <w:lang w:eastAsia="en-US"/>
        </w:rPr>
        <w:t xml:space="preserve"> должен поставляться с загруженными и протестированными на заводских приемо-сдаточных испытаниях уставками РЗА, обеспечивающими его корректную работу в согласованном месте установки;</w:t>
      </w:r>
    </w:p>
    <w:p w:rsidR="00F706AD" w:rsidRPr="00D96985" w:rsidRDefault="00F706AD" w:rsidP="00E82B86">
      <w:pPr>
        <w:pStyle w:val="af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D96985">
        <w:rPr>
          <w:sz w:val="24"/>
          <w:szCs w:val="24"/>
        </w:rPr>
        <w:t>о</w:t>
      </w:r>
      <w:r w:rsidRPr="00D96985">
        <w:rPr>
          <w:rFonts w:eastAsiaTheme="minorHAnsi"/>
          <w:sz w:val="24"/>
          <w:szCs w:val="24"/>
          <w:lang w:eastAsia="en-US"/>
        </w:rPr>
        <w:t>тсутствие необходимости проведения сервисных операций с главными цепями реклоузера;</w:t>
      </w:r>
    </w:p>
    <w:p w:rsidR="00F706AD" w:rsidRPr="00D96985" w:rsidRDefault="00F706AD" w:rsidP="00E82B86">
      <w:pPr>
        <w:pStyle w:val="af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D96985">
        <w:rPr>
          <w:sz w:val="24"/>
          <w:szCs w:val="24"/>
        </w:rPr>
        <w:t>н</w:t>
      </w:r>
      <w:r w:rsidRPr="00D96985">
        <w:rPr>
          <w:rFonts w:eastAsiaTheme="minorHAnsi"/>
          <w:sz w:val="24"/>
          <w:szCs w:val="24"/>
          <w:lang w:eastAsia="en-US"/>
        </w:rPr>
        <w:t xml:space="preserve">аличие сервисной службы изготовителя в регионе (не далее 250 км от места расположения точки поставки). </w:t>
      </w:r>
    </w:p>
    <w:p w:rsidR="001B090B" w:rsidRPr="00D96985" w:rsidRDefault="001B090B" w:rsidP="00EC0E28">
      <w:pPr>
        <w:pStyle w:val="af0"/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</w:p>
    <w:p w:rsidR="00A90CE9" w:rsidRPr="00D96985" w:rsidRDefault="00637306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D96985">
        <w:rPr>
          <w:b/>
          <w:bCs/>
          <w:sz w:val="24"/>
          <w:szCs w:val="24"/>
        </w:rPr>
        <w:t xml:space="preserve"> </w:t>
      </w:r>
      <w:r w:rsidR="000F4460" w:rsidRPr="00D96985">
        <w:rPr>
          <w:b/>
          <w:bCs/>
          <w:sz w:val="24"/>
          <w:szCs w:val="24"/>
        </w:rPr>
        <w:t xml:space="preserve">Общие </w:t>
      </w:r>
      <w:r w:rsidRPr="00D96985">
        <w:rPr>
          <w:b/>
          <w:bCs/>
          <w:sz w:val="24"/>
          <w:szCs w:val="24"/>
        </w:rPr>
        <w:t>требования</w:t>
      </w:r>
      <w:r w:rsidR="000F4460" w:rsidRPr="00D96985">
        <w:rPr>
          <w:b/>
          <w:bCs/>
          <w:sz w:val="24"/>
          <w:szCs w:val="24"/>
        </w:rPr>
        <w:t>.</w:t>
      </w:r>
    </w:p>
    <w:p w:rsidR="00A90CE9" w:rsidRPr="00D96985" w:rsidRDefault="00A90CE9" w:rsidP="00EC0E28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D96985">
        <w:rPr>
          <w:sz w:val="24"/>
          <w:szCs w:val="24"/>
        </w:rPr>
        <w:t xml:space="preserve"> К поставке допускается оборудование, отвечающее следующим требованиям:</w:t>
      </w:r>
    </w:p>
    <w:p w:rsidR="0029124B" w:rsidRPr="00D96985" w:rsidRDefault="0029124B" w:rsidP="00EC0E28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D96985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29124B" w:rsidRPr="00D96985" w:rsidRDefault="0029124B" w:rsidP="00EC0E28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D96985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022CC7" w:rsidRPr="00D96985" w:rsidRDefault="00022CC7" w:rsidP="00EC0E28">
      <w:pPr>
        <w:pStyle w:val="10"/>
        <w:numPr>
          <w:ilvl w:val="0"/>
          <w:numId w:val="7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D96985">
        <w:rPr>
          <w:sz w:val="24"/>
          <w:szCs w:val="24"/>
        </w:rPr>
        <w:t xml:space="preserve">поставляемое электротехническое оборудование отечественного и зарубежного производства  должно быть аттестовано </w:t>
      </w:r>
      <w:r w:rsidR="008465D4" w:rsidRPr="00D96985">
        <w:rPr>
          <w:sz w:val="24"/>
          <w:szCs w:val="24"/>
        </w:rPr>
        <w:t>П</w:t>
      </w:r>
      <w:r w:rsidRPr="00D96985">
        <w:rPr>
          <w:sz w:val="24"/>
          <w:szCs w:val="24"/>
        </w:rPr>
        <w:t xml:space="preserve">АО «Россети». Для неаттестованного оборудования необходимо положительное заключение Комиссии </w:t>
      </w:r>
      <w:r w:rsidR="008465D4" w:rsidRPr="00D96985">
        <w:rPr>
          <w:sz w:val="24"/>
          <w:szCs w:val="24"/>
        </w:rPr>
        <w:t>П</w:t>
      </w:r>
      <w:r w:rsidRPr="00D96985">
        <w:rPr>
          <w:sz w:val="24"/>
          <w:szCs w:val="24"/>
        </w:rPr>
        <w:t>АО «</w:t>
      </w:r>
      <w:r w:rsidR="003222ED">
        <w:rPr>
          <w:sz w:val="24"/>
          <w:szCs w:val="24"/>
        </w:rPr>
        <w:t>Россети Центр</w:t>
      </w:r>
      <w:r w:rsidRPr="00D96985">
        <w:rPr>
          <w:sz w:val="24"/>
          <w:szCs w:val="24"/>
        </w:rPr>
        <w:t>» по допуску оборудования, материалов и систем.</w:t>
      </w:r>
    </w:p>
    <w:p w:rsidR="00AB175E" w:rsidRPr="00D96985" w:rsidRDefault="00AB175E" w:rsidP="00EC0E28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D96985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8465D4" w:rsidRPr="00D96985">
        <w:rPr>
          <w:sz w:val="24"/>
          <w:szCs w:val="24"/>
        </w:rPr>
        <w:t>П</w:t>
      </w:r>
      <w:r w:rsidRPr="00D96985">
        <w:rPr>
          <w:sz w:val="24"/>
          <w:szCs w:val="24"/>
        </w:rPr>
        <w:t>АО «</w:t>
      </w:r>
      <w:r w:rsidR="003222ED">
        <w:rPr>
          <w:sz w:val="24"/>
          <w:szCs w:val="24"/>
        </w:rPr>
        <w:t>Россети Центр</w:t>
      </w:r>
      <w:bookmarkStart w:id="0" w:name="_GoBack"/>
      <w:bookmarkEnd w:id="0"/>
      <w:r w:rsidRPr="00D96985"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90CE9" w:rsidRPr="00D96985" w:rsidRDefault="00A90CE9" w:rsidP="00EC0E28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D96985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</w:t>
      </w:r>
      <w:r w:rsidR="006F6EB0" w:rsidRPr="00D96985">
        <w:rPr>
          <w:sz w:val="24"/>
          <w:szCs w:val="24"/>
        </w:rPr>
        <w:t>текущее издание</w:t>
      </w:r>
      <w:r w:rsidRPr="00D96985">
        <w:rPr>
          <w:sz w:val="24"/>
          <w:szCs w:val="24"/>
        </w:rPr>
        <w:t>) и требованиям стандартов МЭК и ГОСТ:</w:t>
      </w:r>
    </w:p>
    <w:p w:rsidR="005919F3" w:rsidRPr="00D96985" w:rsidRDefault="005919F3" w:rsidP="00EC0E28">
      <w:pPr>
        <w:tabs>
          <w:tab w:val="left" w:pos="1560"/>
        </w:tabs>
        <w:ind w:firstLine="709"/>
        <w:jc w:val="both"/>
        <w:rPr>
          <w:color w:val="000000"/>
        </w:rPr>
      </w:pPr>
      <w:r w:rsidRPr="00D96985">
        <w:rPr>
          <w:color w:val="000000"/>
        </w:rPr>
        <w:t>ГОСТ Р 52565-2006 «Выключатели переменного тока на напряжения от 3 до 750 кВ. Общие технические условия»;</w:t>
      </w:r>
    </w:p>
    <w:p w:rsidR="00A90CE9" w:rsidRPr="00D96985" w:rsidRDefault="00A90CE9" w:rsidP="00EC0E28">
      <w:pPr>
        <w:pStyle w:val="af0"/>
        <w:ind w:left="0" w:firstLine="709"/>
        <w:jc w:val="both"/>
        <w:rPr>
          <w:sz w:val="24"/>
          <w:szCs w:val="24"/>
        </w:rPr>
      </w:pPr>
      <w:r w:rsidRPr="00D96985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90CE9" w:rsidRPr="00D96985" w:rsidRDefault="00A90CE9" w:rsidP="00EC0E28">
      <w:pPr>
        <w:pStyle w:val="af0"/>
        <w:ind w:left="0" w:firstLine="709"/>
        <w:jc w:val="both"/>
        <w:rPr>
          <w:sz w:val="24"/>
          <w:szCs w:val="24"/>
        </w:rPr>
      </w:pPr>
      <w:r w:rsidRPr="00D96985">
        <w:rPr>
          <w:sz w:val="24"/>
          <w:szCs w:val="24"/>
        </w:rPr>
        <w:lastRenderedPageBreak/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002EBF" w:rsidRPr="00D96985" w:rsidRDefault="00002EBF" w:rsidP="00EC0E28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D96985">
        <w:rPr>
          <w:sz w:val="24"/>
          <w:szCs w:val="24"/>
        </w:rPr>
        <w:t xml:space="preserve">Комплектность поставки </w:t>
      </w:r>
      <w:r w:rsidR="008332D8" w:rsidRPr="00D96985">
        <w:rPr>
          <w:sz w:val="24"/>
          <w:szCs w:val="24"/>
        </w:rPr>
        <w:t>реклоузеров</w:t>
      </w:r>
      <w:r w:rsidRPr="00D96985">
        <w:rPr>
          <w:sz w:val="24"/>
          <w:szCs w:val="24"/>
        </w:rPr>
        <w:t>.</w:t>
      </w:r>
    </w:p>
    <w:p w:rsidR="00CE0B3E" w:rsidRPr="00D96985" w:rsidRDefault="00D6751A" w:rsidP="00EC0E28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D96985">
        <w:rPr>
          <w:color w:val="000000"/>
          <w:sz w:val="24"/>
          <w:szCs w:val="24"/>
        </w:rPr>
        <w:t>пункт секционирования</w:t>
      </w:r>
      <w:r w:rsidR="00CE0B3E" w:rsidRPr="00D96985">
        <w:rPr>
          <w:color w:val="000000"/>
          <w:sz w:val="24"/>
          <w:szCs w:val="24"/>
        </w:rPr>
        <w:t xml:space="preserve"> (высоковольтный коммутационный блок, шкаф управления);</w:t>
      </w:r>
    </w:p>
    <w:p w:rsidR="00F50493" w:rsidRPr="00D96985" w:rsidRDefault="00F5175E" w:rsidP="00EC0E28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D96985">
        <w:rPr>
          <w:color w:val="000000"/>
          <w:sz w:val="24"/>
          <w:szCs w:val="24"/>
        </w:rPr>
        <w:t xml:space="preserve">крепежный комплект для отсоединенных по условиям транспортировки частей </w:t>
      </w:r>
      <w:r w:rsidR="000272FF" w:rsidRPr="00D96985">
        <w:rPr>
          <w:color w:val="000000"/>
          <w:sz w:val="24"/>
          <w:szCs w:val="24"/>
        </w:rPr>
        <w:t>реклоузера</w:t>
      </w:r>
      <w:r w:rsidR="00CE0B3E" w:rsidRPr="00D96985">
        <w:rPr>
          <w:color w:val="000000"/>
          <w:sz w:val="24"/>
          <w:szCs w:val="24"/>
        </w:rPr>
        <w:t>;</w:t>
      </w:r>
    </w:p>
    <w:p w:rsidR="00F50493" w:rsidRPr="00D96985" w:rsidRDefault="009C4F8B" w:rsidP="00EC0E28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D96985">
        <w:rPr>
          <w:color w:val="000000"/>
          <w:sz w:val="24"/>
          <w:szCs w:val="24"/>
        </w:rPr>
        <w:t>ТСН 10 кВ (</w:t>
      </w:r>
      <w:r w:rsidR="00F50493" w:rsidRPr="00D96985">
        <w:rPr>
          <w:color w:val="000000"/>
          <w:sz w:val="24"/>
          <w:szCs w:val="24"/>
        </w:rPr>
        <w:t xml:space="preserve">из расчета: 1 шт. – при одностороннем питании, 2 шт. – при двухстороннем питании); </w:t>
      </w:r>
    </w:p>
    <w:p w:rsidR="00CE0B3E" w:rsidRPr="00D96985" w:rsidRDefault="00CE0B3E" w:rsidP="00EC0E28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D96985">
        <w:rPr>
          <w:sz w:val="24"/>
          <w:szCs w:val="24"/>
        </w:rPr>
        <w:t>ЗИП в соответствии с прилагаемой к оборудованию ведомостью;</w:t>
      </w:r>
    </w:p>
    <w:p w:rsidR="00CE0B3E" w:rsidRPr="00D96985" w:rsidRDefault="00CE0B3E" w:rsidP="00EC0E28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D96985">
        <w:rPr>
          <w:color w:val="000000"/>
          <w:sz w:val="24"/>
          <w:szCs w:val="24"/>
        </w:rPr>
        <w:t>руководство по монтажу и эксплуатации.</w:t>
      </w:r>
    </w:p>
    <w:p w:rsidR="004071F6" w:rsidRPr="00D96985" w:rsidRDefault="004071F6" w:rsidP="00EC0E28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D96985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4071F6" w:rsidRPr="00D96985" w:rsidRDefault="00C00F23" w:rsidP="00EC0E28">
      <w:pPr>
        <w:pStyle w:val="af0"/>
        <w:tabs>
          <w:tab w:val="left" w:pos="709"/>
        </w:tabs>
        <w:ind w:left="0"/>
        <w:jc w:val="both"/>
        <w:rPr>
          <w:sz w:val="24"/>
          <w:szCs w:val="24"/>
        </w:rPr>
      </w:pPr>
      <w:r w:rsidRPr="00D96985">
        <w:rPr>
          <w:sz w:val="24"/>
          <w:szCs w:val="24"/>
        </w:rPr>
        <w:tab/>
      </w:r>
      <w:r w:rsidR="004071F6" w:rsidRPr="00D96985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D96985" w:rsidRDefault="004071F6" w:rsidP="00EC0E28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D96985">
        <w:rPr>
          <w:sz w:val="24"/>
          <w:szCs w:val="24"/>
        </w:rPr>
        <w:t>Упаковка, транспортирование, условия и сроки хранения</w:t>
      </w:r>
      <w:r w:rsidR="00990D6A" w:rsidRPr="00D96985">
        <w:rPr>
          <w:sz w:val="24"/>
          <w:szCs w:val="24"/>
        </w:rPr>
        <w:t>.</w:t>
      </w:r>
    </w:p>
    <w:p w:rsidR="00AB175E" w:rsidRPr="00D96985" w:rsidRDefault="00AB175E" w:rsidP="00EC0E28">
      <w:pPr>
        <w:ind w:firstLine="709"/>
        <w:jc w:val="both"/>
      </w:pPr>
      <w:r w:rsidRPr="00D96985">
        <w:t>Упаковка, маркировка, транспортирование 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оборудования.</w:t>
      </w:r>
    </w:p>
    <w:p w:rsidR="004071F6" w:rsidRPr="00D96985" w:rsidRDefault="004071F6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D96985">
        <w:rPr>
          <w:b/>
          <w:bCs/>
          <w:sz w:val="24"/>
          <w:szCs w:val="24"/>
        </w:rPr>
        <w:t>Гарантийные обязательства</w:t>
      </w:r>
      <w:r w:rsidR="00637306" w:rsidRPr="00D96985">
        <w:rPr>
          <w:b/>
          <w:bCs/>
          <w:sz w:val="24"/>
          <w:szCs w:val="24"/>
        </w:rPr>
        <w:t>.</w:t>
      </w:r>
    </w:p>
    <w:p w:rsidR="004071F6" w:rsidRPr="00D96985" w:rsidRDefault="00284B7E" w:rsidP="00EC0E28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D96985">
        <w:rPr>
          <w:sz w:val="24"/>
          <w:szCs w:val="24"/>
        </w:rPr>
        <w:t>Гарантия на п</w:t>
      </w:r>
      <w:r w:rsidR="00990D6A" w:rsidRPr="00D96985">
        <w:rPr>
          <w:sz w:val="24"/>
          <w:szCs w:val="24"/>
        </w:rPr>
        <w:t>оставляемо</w:t>
      </w:r>
      <w:r w:rsidRPr="00D96985">
        <w:rPr>
          <w:sz w:val="24"/>
          <w:szCs w:val="24"/>
        </w:rPr>
        <w:t>е оборудование должна распространяться не менее чем на 60 месяцев.</w:t>
      </w:r>
      <w:r w:rsidR="004071F6" w:rsidRPr="00D96985">
        <w:rPr>
          <w:sz w:val="24"/>
          <w:szCs w:val="24"/>
        </w:rPr>
        <w:t xml:space="preserve"> Время начала исчисления гарантийного срока – с момента ввода оборудования в эксплуатацию.</w:t>
      </w:r>
      <w:r w:rsidR="0029061D" w:rsidRPr="00D96985">
        <w:rPr>
          <w:sz w:val="24"/>
          <w:szCs w:val="24"/>
        </w:rPr>
        <w:t xml:space="preserve"> </w:t>
      </w:r>
      <w:r w:rsidR="00637306" w:rsidRPr="00D96985">
        <w:rPr>
          <w:sz w:val="24"/>
          <w:szCs w:val="24"/>
        </w:rPr>
        <w:t>Поставщик</w:t>
      </w:r>
      <w:r w:rsidR="004071F6" w:rsidRPr="00D96985">
        <w:rPr>
          <w:sz w:val="24"/>
          <w:szCs w:val="24"/>
        </w:rPr>
        <w:t xml:space="preserve"> должен за свой счет  и  сроки, согласованные с </w:t>
      </w:r>
      <w:r w:rsidR="003474E0" w:rsidRPr="00D96985">
        <w:rPr>
          <w:sz w:val="24"/>
          <w:szCs w:val="24"/>
        </w:rPr>
        <w:t>Покупателем</w:t>
      </w:r>
      <w:r w:rsidR="000054E0" w:rsidRPr="00D96985">
        <w:rPr>
          <w:sz w:val="24"/>
          <w:szCs w:val="24"/>
        </w:rPr>
        <w:t>,</w:t>
      </w:r>
      <w:r w:rsidR="004071F6" w:rsidRPr="00D96985">
        <w:rPr>
          <w:sz w:val="24"/>
          <w:szCs w:val="24"/>
        </w:rPr>
        <w:t xml:space="preserve"> устранять любые дефекты в поставляемом оборудовании</w:t>
      </w:r>
      <w:r w:rsidR="000054E0" w:rsidRPr="00D96985">
        <w:rPr>
          <w:sz w:val="24"/>
          <w:szCs w:val="24"/>
        </w:rPr>
        <w:t>,</w:t>
      </w:r>
      <w:r w:rsidR="004071F6" w:rsidRPr="00D96985">
        <w:rPr>
          <w:sz w:val="24"/>
          <w:szCs w:val="24"/>
        </w:rPr>
        <w:t xml:space="preserve"> материалах и выполняемых работах, выявленные в период гарантийного срока.</w:t>
      </w:r>
      <w:r w:rsidR="0029061D" w:rsidRPr="00D96985">
        <w:rPr>
          <w:sz w:val="24"/>
          <w:szCs w:val="24"/>
        </w:rPr>
        <w:t xml:space="preserve"> </w:t>
      </w:r>
      <w:r w:rsidR="004071F6" w:rsidRPr="00D96985">
        <w:rPr>
          <w:sz w:val="24"/>
          <w:szCs w:val="24"/>
        </w:rPr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3474E0" w:rsidRPr="00D96985">
        <w:rPr>
          <w:sz w:val="24"/>
          <w:szCs w:val="24"/>
        </w:rPr>
        <w:t>Покупателя</w:t>
      </w:r>
      <w:r w:rsidR="004071F6" w:rsidRPr="00D96985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CD73BB" w:rsidRPr="00D96985" w:rsidRDefault="00CD73BB" w:rsidP="00EC0E28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D96985">
        <w:rPr>
          <w:sz w:val="24"/>
          <w:szCs w:val="24"/>
        </w:rPr>
        <w:t>Поставщик может осуществлять послегарантийное обслуживание в течение 10 лет на заранее оговоренных условиях.</w:t>
      </w:r>
    </w:p>
    <w:p w:rsidR="004071F6" w:rsidRPr="00D96985" w:rsidRDefault="004071F6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D96985">
        <w:rPr>
          <w:b/>
          <w:bCs/>
          <w:sz w:val="24"/>
          <w:szCs w:val="24"/>
        </w:rPr>
        <w:t>Требования к надежности и живучести оборудования</w:t>
      </w:r>
      <w:r w:rsidR="00A90CE9" w:rsidRPr="00D96985">
        <w:rPr>
          <w:b/>
          <w:bCs/>
          <w:sz w:val="24"/>
          <w:szCs w:val="24"/>
        </w:rPr>
        <w:t>.</w:t>
      </w:r>
    </w:p>
    <w:p w:rsidR="004071F6" w:rsidRPr="00D96985" w:rsidRDefault="004071F6" w:rsidP="00EC0E28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D96985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A4B30" w:rsidRPr="00D96985">
        <w:rPr>
          <w:sz w:val="24"/>
          <w:szCs w:val="24"/>
        </w:rPr>
        <w:t xml:space="preserve">25 </w:t>
      </w:r>
      <w:r w:rsidR="00735428" w:rsidRPr="00D96985">
        <w:rPr>
          <w:sz w:val="24"/>
          <w:szCs w:val="24"/>
        </w:rPr>
        <w:t xml:space="preserve">лет, на шкаф управления – 12 лет. </w:t>
      </w:r>
    </w:p>
    <w:p w:rsidR="004071F6" w:rsidRPr="00D96985" w:rsidRDefault="004071F6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96985">
        <w:rPr>
          <w:b/>
          <w:bCs/>
          <w:sz w:val="24"/>
          <w:szCs w:val="24"/>
        </w:rPr>
        <w:t>Состав технической и эксплуатационной  документации</w:t>
      </w:r>
      <w:r w:rsidR="00A90CE9" w:rsidRPr="00D96985">
        <w:rPr>
          <w:b/>
          <w:bCs/>
          <w:sz w:val="24"/>
          <w:szCs w:val="24"/>
        </w:rPr>
        <w:t>.</w:t>
      </w:r>
    </w:p>
    <w:p w:rsidR="004071F6" w:rsidRPr="00D96985" w:rsidRDefault="004071F6" w:rsidP="00EC0E28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D96985">
        <w:rPr>
          <w:sz w:val="24"/>
          <w:szCs w:val="24"/>
        </w:rPr>
        <w:t xml:space="preserve">По всем видам оборудования </w:t>
      </w:r>
      <w:r w:rsidR="00637306" w:rsidRPr="00D96985">
        <w:rPr>
          <w:sz w:val="24"/>
          <w:szCs w:val="24"/>
        </w:rPr>
        <w:t>Поставщик</w:t>
      </w:r>
      <w:r w:rsidRPr="00D96985">
        <w:rPr>
          <w:sz w:val="24"/>
          <w:szCs w:val="24"/>
        </w:rPr>
        <w:t xml:space="preserve">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</w:t>
      </w:r>
      <w:r w:rsidR="00637306" w:rsidRPr="00D96985">
        <w:rPr>
          <w:sz w:val="24"/>
          <w:szCs w:val="24"/>
        </w:rPr>
        <w:t xml:space="preserve"> по</w:t>
      </w:r>
      <w:r w:rsidRPr="00D96985">
        <w:rPr>
          <w:sz w:val="24"/>
          <w:szCs w:val="24"/>
        </w:rPr>
        <w:t xml:space="preserve"> монтаж</w:t>
      </w:r>
      <w:r w:rsidR="0029061D" w:rsidRPr="00D96985">
        <w:rPr>
          <w:sz w:val="24"/>
          <w:szCs w:val="24"/>
        </w:rPr>
        <w:t>у</w:t>
      </w:r>
      <w:r w:rsidRPr="00D96985">
        <w:rPr>
          <w:sz w:val="24"/>
          <w:szCs w:val="24"/>
        </w:rPr>
        <w:t>, наладк</w:t>
      </w:r>
      <w:r w:rsidR="0029061D" w:rsidRPr="00D96985">
        <w:rPr>
          <w:sz w:val="24"/>
          <w:szCs w:val="24"/>
        </w:rPr>
        <w:t>е</w:t>
      </w:r>
      <w:r w:rsidRPr="00D96985">
        <w:rPr>
          <w:sz w:val="24"/>
          <w:szCs w:val="24"/>
        </w:rPr>
        <w:t>, пуск</w:t>
      </w:r>
      <w:r w:rsidR="0029061D" w:rsidRPr="00D96985">
        <w:rPr>
          <w:sz w:val="24"/>
          <w:szCs w:val="24"/>
        </w:rPr>
        <w:t>у</w:t>
      </w:r>
      <w:r w:rsidRPr="00D96985">
        <w:rPr>
          <w:sz w:val="24"/>
          <w:szCs w:val="24"/>
        </w:rPr>
        <w:t>, сдач</w:t>
      </w:r>
      <w:r w:rsidR="0029061D" w:rsidRPr="00D96985">
        <w:rPr>
          <w:sz w:val="24"/>
          <w:szCs w:val="24"/>
        </w:rPr>
        <w:t>е</w:t>
      </w:r>
      <w:r w:rsidRPr="00D96985">
        <w:rPr>
          <w:sz w:val="24"/>
          <w:szCs w:val="24"/>
        </w:rPr>
        <w:t xml:space="preserve"> в эксплуатацию, обеспечени</w:t>
      </w:r>
      <w:r w:rsidR="0029061D" w:rsidRPr="00D96985">
        <w:rPr>
          <w:sz w:val="24"/>
          <w:szCs w:val="24"/>
        </w:rPr>
        <w:t>ю</w:t>
      </w:r>
      <w:r w:rsidRPr="00D96985">
        <w:rPr>
          <w:sz w:val="24"/>
          <w:szCs w:val="24"/>
        </w:rPr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D96985" w:rsidRDefault="004071F6" w:rsidP="00EC0E28">
      <w:pPr>
        <w:pStyle w:val="af0"/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  <w:r w:rsidRPr="00D96985">
        <w:rPr>
          <w:sz w:val="24"/>
          <w:szCs w:val="24"/>
        </w:rPr>
        <w:t xml:space="preserve">Предоставляемая </w:t>
      </w:r>
      <w:r w:rsidR="00637306" w:rsidRPr="00D96985">
        <w:rPr>
          <w:sz w:val="24"/>
          <w:szCs w:val="24"/>
        </w:rPr>
        <w:t>Поставщиком</w:t>
      </w:r>
      <w:r w:rsidRPr="00D96985">
        <w:rPr>
          <w:sz w:val="24"/>
          <w:szCs w:val="24"/>
        </w:rPr>
        <w:t xml:space="preserve"> техническая и эксплуатационная документация </w:t>
      </w:r>
      <w:r w:rsidR="00637306" w:rsidRPr="00D96985">
        <w:rPr>
          <w:sz w:val="24"/>
          <w:szCs w:val="24"/>
        </w:rPr>
        <w:t xml:space="preserve">для каждого </w:t>
      </w:r>
      <w:r w:rsidR="00735428" w:rsidRPr="00D96985">
        <w:rPr>
          <w:sz w:val="24"/>
          <w:szCs w:val="24"/>
        </w:rPr>
        <w:t>реклоузера</w:t>
      </w:r>
      <w:r w:rsidRPr="00D96985">
        <w:rPr>
          <w:sz w:val="24"/>
          <w:szCs w:val="24"/>
        </w:rPr>
        <w:t xml:space="preserve"> должна включать:</w:t>
      </w:r>
    </w:p>
    <w:p w:rsidR="00E95A85" w:rsidRPr="00D96985" w:rsidRDefault="00E95A85" w:rsidP="00EC0E28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D96985">
        <w:rPr>
          <w:sz w:val="24"/>
          <w:szCs w:val="24"/>
        </w:rPr>
        <w:t>паспорт;</w:t>
      </w:r>
    </w:p>
    <w:p w:rsidR="00E95A85" w:rsidRPr="00D96985" w:rsidRDefault="00CE0B3E" w:rsidP="00EC0E28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D96985">
        <w:rPr>
          <w:sz w:val="24"/>
          <w:szCs w:val="24"/>
        </w:rPr>
        <w:t xml:space="preserve">руководство по эксплуатации. </w:t>
      </w:r>
    </w:p>
    <w:p w:rsidR="006F6370" w:rsidRPr="00D96985" w:rsidRDefault="006F6370" w:rsidP="006F6370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D96985">
        <w:rPr>
          <w:b/>
          <w:bCs/>
          <w:sz w:val="24"/>
          <w:szCs w:val="24"/>
        </w:rPr>
        <w:t>Дополнительные требования.</w:t>
      </w:r>
    </w:p>
    <w:p w:rsidR="006F6370" w:rsidRPr="00D96985" w:rsidRDefault="006F6370" w:rsidP="006F6370">
      <w:pPr>
        <w:pStyle w:val="af0"/>
        <w:numPr>
          <w:ilvl w:val="1"/>
          <w:numId w:val="3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96985">
        <w:rPr>
          <w:sz w:val="24"/>
          <w:szCs w:val="24"/>
        </w:rPr>
        <w:t>В случае альтернативного технического предложения по поставляемому оборудованию, Поставщик выполняет корректировку и согласование проектной документации с Покупателем и другими заинтересованными сторонами в сроки, определенные договором поставки, за свой счет без изменения стоимости и сроков поставляемого оборудования.</w:t>
      </w:r>
    </w:p>
    <w:p w:rsidR="006F6370" w:rsidRPr="00D96985" w:rsidRDefault="006F6370" w:rsidP="006F6370">
      <w:pPr>
        <w:pStyle w:val="af0"/>
        <w:numPr>
          <w:ilvl w:val="1"/>
          <w:numId w:val="3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96985">
        <w:rPr>
          <w:sz w:val="24"/>
          <w:szCs w:val="24"/>
        </w:rPr>
        <w:lastRenderedPageBreak/>
        <w:t>Наличие в заводской документации информации по условиям и срокам хранения, обеспечивающим заводскую гарантию.</w:t>
      </w:r>
    </w:p>
    <w:p w:rsidR="006F6370" w:rsidRPr="00D96985" w:rsidRDefault="006F6370" w:rsidP="006F6370">
      <w:pPr>
        <w:pStyle w:val="af0"/>
        <w:numPr>
          <w:ilvl w:val="1"/>
          <w:numId w:val="3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96985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:rsidR="006F6370" w:rsidRPr="00D96985" w:rsidRDefault="006F6370" w:rsidP="006F6370">
      <w:pPr>
        <w:pStyle w:val="af0"/>
        <w:numPr>
          <w:ilvl w:val="1"/>
          <w:numId w:val="3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96985">
        <w:rPr>
          <w:sz w:val="24"/>
          <w:szCs w:val="24"/>
        </w:rPr>
        <w:t>В стоимость должны быть включены: доставка до склада, шеф-монтаж и шеф-наладка (при требовании завода-изготовителя для сохранения заводской гарантии).</w:t>
      </w:r>
    </w:p>
    <w:p w:rsidR="00E63609" w:rsidRPr="00D96985" w:rsidRDefault="00E63609" w:rsidP="00EC0E28">
      <w:pPr>
        <w:ind w:firstLine="709"/>
        <w:jc w:val="both"/>
        <w:rPr>
          <w:color w:val="00B0F0"/>
        </w:rPr>
      </w:pPr>
    </w:p>
    <w:p w:rsidR="00EC0E28" w:rsidRPr="00D96985" w:rsidRDefault="00EC0E28" w:rsidP="00575FDF">
      <w:pPr>
        <w:spacing w:line="276" w:lineRule="auto"/>
        <w:jc w:val="both"/>
        <w:rPr>
          <w:color w:val="00B0F0"/>
        </w:rPr>
      </w:pPr>
    </w:p>
    <w:p w:rsidR="00AB04A0" w:rsidRPr="00D96985" w:rsidRDefault="00AB04A0" w:rsidP="00575FDF">
      <w:pPr>
        <w:spacing w:line="276" w:lineRule="auto"/>
        <w:jc w:val="both"/>
        <w:rPr>
          <w:color w:val="00B0F0"/>
        </w:rPr>
      </w:pPr>
    </w:p>
    <w:p w:rsidR="00AB04A0" w:rsidRPr="00D96985" w:rsidRDefault="00AB04A0" w:rsidP="00AB04A0">
      <w:r w:rsidRPr="00D96985">
        <w:t xml:space="preserve">Начальник Управления </w:t>
      </w:r>
    </w:p>
    <w:p w:rsidR="00985CBE" w:rsidRPr="00D96985" w:rsidRDefault="00AB04A0" w:rsidP="00AB04A0">
      <w:r w:rsidRPr="00D96985">
        <w:t>технологического развития и цифровизации                                                                М.А. Соловьёв</w:t>
      </w:r>
    </w:p>
    <w:sectPr w:rsidR="00985CBE" w:rsidRPr="00D96985" w:rsidSect="002F3143">
      <w:headerReference w:type="default" r:id="rId8"/>
      <w:headerReference w:type="first" r:id="rId9"/>
      <w:pgSz w:w="11906" w:h="16838"/>
      <w:pgMar w:top="567" w:right="567" w:bottom="567" w:left="1418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3829" w:rsidRDefault="006C3829" w:rsidP="0043679D">
      <w:r>
        <w:separator/>
      </w:r>
    </w:p>
  </w:endnote>
  <w:endnote w:type="continuationSeparator" w:id="0">
    <w:p w:rsidR="006C3829" w:rsidRDefault="006C3829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3829" w:rsidRDefault="006C3829" w:rsidP="0043679D">
      <w:r>
        <w:separator/>
      </w:r>
    </w:p>
  </w:footnote>
  <w:footnote w:type="continuationSeparator" w:id="0">
    <w:p w:rsidR="006C3829" w:rsidRDefault="006C3829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786194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2F3143" w:rsidRPr="002F3143" w:rsidRDefault="002F3143">
        <w:pPr>
          <w:pStyle w:val="af2"/>
          <w:jc w:val="center"/>
          <w:rPr>
            <w:sz w:val="20"/>
            <w:szCs w:val="20"/>
          </w:rPr>
        </w:pPr>
        <w:r w:rsidRPr="002F3143">
          <w:rPr>
            <w:sz w:val="20"/>
            <w:szCs w:val="20"/>
          </w:rPr>
          <w:fldChar w:fldCharType="begin"/>
        </w:r>
        <w:r w:rsidRPr="002F3143">
          <w:rPr>
            <w:sz w:val="20"/>
            <w:szCs w:val="20"/>
          </w:rPr>
          <w:instrText>PAGE   \* MERGEFORMAT</w:instrText>
        </w:r>
        <w:r w:rsidRPr="002F3143">
          <w:rPr>
            <w:sz w:val="20"/>
            <w:szCs w:val="20"/>
          </w:rPr>
          <w:fldChar w:fldCharType="separate"/>
        </w:r>
        <w:r w:rsidR="003222ED">
          <w:rPr>
            <w:noProof/>
            <w:sz w:val="20"/>
            <w:szCs w:val="20"/>
          </w:rPr>
          <w:t>4</w:t>
        </w:r>
        <w:r w:rsidRPr="002F3143">
          <w:rPr>
            <w:sz w:val="20"/>
            <w:szCs w:val="20"/>
          </w:rPr>
          <w:fldChar w:fldCharType="end"/>
        </w:r>
      </w:p>
    </w:sdtContent>
  </w:sdt>
  <w:p w:rsidR="002F3143" w:rsidRDefault="002F3143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3143" w:rsidRDefault="002F3143" w:rsidP="002F3143">
    <w:pPr>
      <w:pStyle w:val="af2"/>
      <w:jc w:val="center"/>
    </w:pPr>
  </w:p>
  <w:p w:rsidR="002F3143" w:rsidRDefault="002F3143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C4CCA"/>
    <w:multiLevelType w:val="hybridMultilevel"/>
    <w:tmpl w:val="4F8AE180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EC553A1"/>
    <w:multiLevelType w:val="hybridMultilevel"/>
    <w:tmpl w:val="0A9AF24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DB6F40"/>
    <w:multiLevelType w:val="hybridMultilevel"/>
    <w:tmpl w:val="65947878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4C91BD0"/>
    <w:multiLevelType w:val="hybridMultilevel"/>
    <w:tmpl w:val="47423BAE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A655D09"/>
    <w:multiLevelType w:val="hybridMultilevel"/>
    <w:tmpl w:val="DBD61F54"/>
    <w:lvl w:ilvl="0" w:tplc="614286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00D50CC"/>
    <w:multiLevelType w:val="hybridMultilevel"/>
    <w:tmpl w:val="FD9E3A68"/>
    <w:lvl w:ilvl="0" w:tplc="87A41E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1D02F4"/>
    <w:multiLevelType w:val="hybridMultilevel"/>
    <w:tmpl w:val="C4DEECB2"/>
    <w:lvl w:ilvl="0" w:tplc="9EA25AB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8" w15:restartNumberingAfterBreak="0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31B76CD8"/>
    <w:multiLevelType w:val="hybridMultilevel"/>
    <w:tmpl w:val="B29479EE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384B628F"/>
    <w:multiLevelType w:val="hybridMultilevel"/>
    <w:tmpl w:val="F24017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D43CD8"/>
    <w:multiLevelType w:val="multilevel"/>
    <w:tmpl w:val="08EA61E0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14" w15:restartNumberingAfterBreak="0">
    <w:nsid w:val="475C4A45"/>
    <w:multiLevelType w:val="hybridMultilevel"/>
    <w:tmpl w:val="F24017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535A6C45"/>
    <w:multiLevelType w:val="hybridMultilevel"/>
    <w:tmpl w:val="E44CC80C"/>
    <w:lvl w:ilvl="0" w:tplc="15BC289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1" w15:restartNumberingAfterBreak="0">
    <w:nsid w:val="6B142D13"/>
    <w:multiLevelType w:val="hybridMultilevel"/>
    <w:tmpl w:val="E7B0EE62"/>
    <w:lvl w:ilvl="0" w:tplc="9EA25ABE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2" w15:restartNumberingAfterBreak="0">
    <w:nsid w:val="6C997CE3"/>
    <w:multiLevelType w:val="multilevel"/>
    <w:tmpl w:val="D694865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5"/>
  </w:num>
  <w:num w:numId="2">
    <w:abstractNumId w:val="10"/>
  </w:num>
  <w:num w:numId="3">
    <w:abstractNumId w:val="12"/>
  </w:num>
  <w:num w:numId="4">
    <w:abstractNumId w:val="18"/>
  </w:num>
  <w:num w:numId="5">
    <w:abstractNumId w:val="8"/>
  </w:num>
  <w:num w:numId="6">
    <w:abstractNumId w:val="16"/>
  </w:num>
  <w:num w:numId="7">
    <w:abstractNumId w:val="2"/>
  </w:num>
  <w:num w:numId="8">
    <w:abstractNumId w:val="5"/>
  </w:num>
  <w:num w:numId="9">
    <w:abstractNumId w:val="7"/>
  </w:num>
  <w:num w:numId="10">
    <w:abstractNumId w:val="1"/>
  </w:num>
  <w:num w:numId="11">
    <w:abstractNumId w:val="14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11"/>
  </w:num>
  <w:num w:numId="15">
    <w:abstractNumId w:val="0"/>
  </w:num>
  <w:num w:numId="16">
    <w:abstractNumId w:val="4"/>
  </w:num>
  <w:num w:numId="17">
    <w:abstractNumId w:val="17"/>
  </w:num>
  <w:num w:numId="18">
    <w:abstractNumId w:val="22"/>
  </w:num>
  <w:num w:numId="19">
    <w:abstractNumId w:val="9"/>
  </w:num>
  <w:num w:numId="20">
    <w:abstractNumId w:val="3"/>
  </w:num>
  <w:num w:numId="21">
    <w:abstractNumId w:val="21"/>
  </w:num>
  <w:num w:numId="22">
    <w:abstractNumId w:val="6"/>
  </w:num>
  <w:num w:numId="23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54E0"/>
    <w:rsid w:val="00007111"/>
    <w:rsid w:val="0001253C"/>
    <w:rsid w:val="00022645"/>
    <w:rsid w:val="00022CC7"/>
    <w:rsid w:val="000272FF"/>
    <w:rsid w:val="00030219"/>
    <w:rsid w:val="0003148B"/>
    <w:rsid w:val="00035529"/>
    <w:rsid w:val="00043FDE"/>
    <w:rsid w:val="000475BC"/>
    <w:rsid w:val="000524C9"/>
    <w:rsid w:val="0005297E"/>
    <w:rsid w:val="00061BB4"/>
    <w:rsid w:val="00062D53"/>
    <w:rsid w:val="00063E8E"/>
    <w:rsid w:val="0006660D"/>
    <w:rsid w:val="00067151"/>
    <w:rsid w:val="000703EF"/>
    <w:rsid w:val="0008542B"/>
    <w:rsid w:val="00094D22"/>
    <w:rsid w:val="00095E72"/>
    <w:rsid w:val="000A7C27"/>
    <w:rsid w:val="000B4B37"/>
    <w:rsid w:val="000B50C3"/>
    <w:rsid w:val="000C75DD"/>
    <w:rsid w:val="000D5732"/>
    <w:rsid w:val="000E18D1"/>
    <w:rsid w:val="000E4901"/>
    <w:rsid w:val="000F4460"/>
    <w:rsid w:val="001008AB"/>
    <w:rsid w:val="001017DC"/>
    <w:rsid w:val="001019E1"/>
    <w:rsid w:val="00104374"/>
    <w:rsid w:val="00105CF1"/>
    <w:rsid w:val="00110F72"/>
    <w:rsid w:val="00111FBA"/>
    <w:rsid w:val="00123D1A"/>
    <w:rsid w:val="001248A7"/>
    <w:rsid w:val="00133D4E"/>
    <w:rsid w:val="00136CF7"/>
    <w:rsid w:val="00142E9F"/>
    <w:rsid w:val="00165044"/>
    <w:rsid w:val="00165F32"/>
    <w:rsid w:val="0017392C"/>
    <w:rsid w:val="001739BC"/>
    <w:rsid w:val="00173A8A"/>
    <w:rsid w:val="00177534"/>
    <w:rsid w:val="00195C15"/>
    <w:rsid w:val="001A5ACA"/>
    <w:rsid w:val="001B069A"/>
    <w:rsid w:val="001B090B"/>
    <w:rsid w:val="001B1C1C"/>
    <w:rsid w:val="001C669F"/>
    <w:rsid w:val="001D159D"/>
    <w:rsid w:val="001D2014"/>
    <w:rsid w:val="001D74D7"/>
    <w:rsid w:val="001E28F3"/>
    <w:rsid w:val="001E362F"/>
    <w:rsid w:val="001F2789"/>
    <w:rsid w:val="001F4F9F"/>
    <w:rsid w:val="0020331F"/>
    <w:rsid w:val="0021114F"/>
    <w:rsid w:val="00216B54"/>
    <w:rsid w:val="00232782"/>
    <w:rsid w:val="002372EF"/>
    <w:rsid w:val="00240304"/>
    <w:rsid w:val="00242685"/>
    <w:rsid w:val="00251BA5"/>
    <w:rsid w:val="00251EE5"/>
    <w:rsid w:val="00260042"/>
    <w:rsid w:val="00261706"/>
    <w:rsid w:val="002714F5"/>
    <w:rsid w:val="002725C0"/>
    <w:rsid w:val="00284B7E"/>
    <w:rsid w:val="00287505"/>
    <w:rsid w:val="0029061D"/>
    <w:rsid w:val="00290BFF"/>
    <w:rsid w:val="0029124B"/>
    <w:rsid w:val="0029129C"/>
    <w:rsid w:val="002A71F5"/>
    <w:rsid w:val="002B2042"/>
    <w:rsid w:val="002D0D72"/>
    <w:rsid w:val="002D1642"/>
    <w:rsid w:val="002E0F0B"/>
    <w:rsid w:val="002F0A49"/>
    <w:rsid w:val="002F154C"/>
    <w:rsid w:val="002F3143"/>
    <w:rsid w:val="002F62E5"/>
    <w:rsid w:val="003056F6"/>
    <w:rsid w:val="00314D6F"/>
    <w:rsid w:val="00320D95"/>
    <w:rsid w:val="003222ED"/>
    <w:rsid w:val="003331AF"/>
    <w:rsid w:val="00344749"/>
    <w:rsid w:val="003452A1"/>
    <w:rsid w:val="003474E0"/>
    <w:rsid w:val="003634B5"/>
    <w:rsid w:val="00364EEA"/>
    <w:rsid w:val="00382355"/>
    <w:rsid w:val="00394A23"/>
    <w:rsid w:val="0039672B"/>
    <w:rsid w:val="00396C5B"/>
    <w:rsid w:val="003B521E"/>
    <w:rsid w:val="003C3DFF"/>
    <w:rsid w:val="003D1B64"/>
    <w:rsid w:val="003D572C"/>
    <w:rsid w:val="003D6E99"/>
    <w:rsid w:val="003D78D7"/>
    <w:rsid w:val="00402693"/>
    <w:rsid w:val="00406DF5"/>
    <w:rsid w:val="004071F6"/>
    <w:rsid w:val="0043679D"/>
    <w:rsid w:val="00437531"/>
    <w:rsid w:val="004428E9"/>
    <w:rsid w:val="00446F52"/>
    <w:rsid w:val="00453E34"/>
    <w:rsid w:val="00461FFF"/>
    <w:rsid w:val="00465FB1"/>
    <w:rsid w:val="00471A94"/>
    <w:rsid w:val="00494C11"/>
    <w:rsid w:val="004A4E83"/>
    <w:rsid w:val="004B54D4"/>
    <w:rsid w:val="004D570B"/>
    <w:rsid w:val="004D6AF5"/>
    <w:rsid w:val="004E0011"/>
    <w:rsid w:val="004E69F5"/>
    <w:rsid w:val="00504ED4"/>
    <w:rsid w:val="00505E4F"/>
    <w:rsid w:val="005131A5"/>
    <w:rsid w:val="0052311E"/>
    <w:rsid w:val="005236BB"/>
    <w:rsid w:val="00525700"/>
    <w:rsid w:val="00526DBC"/>
    <w:rsid w:val="00527389"/>
    <w:rsid w:val="005356BF"/>
    <w:rsid w:val="00537931"/>
    <w:rsid w:val="005404E9"/>
    <w:rsid w:val="00557152"/>
    <w:rsid w:val="0056729B"/>
    <w:rsid w:val="005716D9"/>
    <w:rsid w:val="00572D6E"/>
    <w:rsid w:val="00575FDF"/>
    <w:rsid w:val="00577054"/>
    <w:rsid w:val="00582EB5"/>
    <w:rsid w:val="005843D3"/>
    <w:rsid w:val="005919F3"/>
    <w:rsid w:val="005A3202"/>
    <w:rsid w:val="005A41FA"/>
    <w:rsid w:val="005B12CF"/>
    <w:rsid w:val="005B5711"/>
    <w:rsid w:val="005B6AE3"/>
    <w:rsid w:val="005C0D80"/>
    <w:rsid w:val="005C6BEA"/>
    <w:rsid w:val="005D641C"/>
    <w:rsid w:val="005E20DE"/>
    <w:rsid w:val="005E6010"/>
    <w:rsid w:val="005F509F"/>
    <w:rsid w:val="005F5BCB"/>
    <w:rsid w:val="00603E5E"/>
    <w:rsid w:val="00611C2D"/>
    <w:rsid w:val="006203BE"/>
    <w:rsid w:val="00621B47"/>
    <w:rsid w:val="0062309F"/>
    <w:rsid w:val="00624973"/>
    <w:rsid w:val="00632C8A"/>
    <w:rsid w:val="00636C91"/>
    <w:rsid w:val="00636E52"/>
    <w:rsid w:val="00637306"/>
    <w:rsid w:val="00637BFD"/>
    <w:rsid w:val="00643621"/>
    <w:rsid w:val="00647D01"/>
    <w:rsid w:val="00647E98"/>
    <w:rsid w:val="00653D11"/>
    <w:rsid w:val="00672932"/>
    <w:rsid w:val="006756A1"/>
    <w:rsid w:val="00676DD6"/>
    <w:rsid w:val="006A3136"/>
    <w:rsid w:val="006B321B"/>
    <w:rsid w:val="006C157F"/>
    <w:rsid w:val="006C3829"/>
    <w:rsid w:val="006C73B7"/>
    <w:rsid w:val="006D0A38"/>
    <w:rsid w:val="006D410C"/>
    <w:rsid w:val="006D59EF"/>
    <w:rsid w:val="006E04D7"/>
    <w:rsid w:val="006F6370"/>
    <w:rsid w:val="006F6D26"/>
    <w:rsid w:val="006F6EB0"/>
    <w:rsid w:val="007223DF"/>
    <w:rsid w:val="00725B3E"/>
    <w:rsid w:val="007340A4"/>
    <w:rsid w:val="00735428"/>
    <w:rsid w:val="00747388"/>
    <w:rsid w:val="007505E9"/>
    <w:rsid w:val="00757716"/>
    <w:rsid w:val="00772E14"/>
    <w:rsid w:val="007738E1"/>
    <w:rsid w:val="00797E02"/>
    <w:rsid w:val="007A3948"/>
    <w:rsid w:val="007A73EA"/>
    <w:rsid w:val="007A768F"/>
    <w:rsid w:val="007C00DD"/>
    <w:rsid w:val="007C12A7"/>
    <w:rsid w:val="007C7E84"/>
    <w:rsid w:val="007D5DE9"/>
    <w:rsid w:val="007D7A54"/>
    <w:rsid w:val="007E0319"/>
    <w:rsid w:val="007E2EA4"/>
    <w:rsid w:val="007E3154"/>
    <w:rsid w:val="007F0632"/>
    <w:rsid w:val="007F0898"/>
    <w:rsid w:val="007F0E4E"/>
    <w:rsid w:val="007F234C"/>
    <w:rsid w:val="007F4C57"/>
    <w:rsid w:val="00801A10"/>
    <w:rsid w:val="00803954"/>
    <w:rsid w:val="00803E79"/>
    <w:rsid w:val="00810492"/>
    <w:rsid w:val="0081258C"/>
    <w:rsid w:val="00814E00"/>
    <w:rsid w:val="008242B4"/>
    <w:rsid w:val="00826EB5"/>
    <w:rsid w:val="00827FC6"/>
    <w:rsid w:val="008332D8"/>
    <w:rsid w:val="00835A0C"/>
    <w:rsid w:val="008417B4"/>
    <w:rsid w:val="0084227B"/>
    <w:rsid w:val="008465D4"/>
    <w:rsid w:val="008529A7"/>
    <w:rsid w:val="00852C0C"/>
    <w:rsid w:val="00860F38"/>
    <w:rsid w:val="00863651"/>
    <w:rsid w:val="00872669"/>
    <w:rsid w:val="00881DE7"/>
    <w:rsid w:val="00884562"/>
    <w:rsid w:val="00891EE6"/>
    <w:rsid w:val="00895532"/>
    <w:rsid w:val="00897F15"/>
    <w:rsid w:val="008A2CCA"/>
    <w:rsid w:val="008A4F04"/>
    <w:rsid w:val="008A4FC2"/>
    <w:rsid w:val="008A68D4"/>
    <w:rsid w:val="008A6AAB"/>
    <w:rsid w:val="008C2E81"/>
    <w:rsid w:val="008C406A"/>
    <w:rsid w:val="008D2F0D"/>
    <w:rsid w:val="008D557B"/>
    <w:rsid w:val="008E22BC"/>
    <w:rsid w:val="008E272D"/>
    <w:rsid w:val="008E2E7B"/>
    <w:rsid w:val="008E44D9"/>
    <w:rsid w:val="008F3226"/>
    <w:rsid w:val="00907F2A"/>
    <w:rsid w:val="009223E2"/>
    <w:rsid w:val="009259DD"/>
    <w:rsid w:val="00927C1D"/>
    <w:rsid w:val="00935892"/>
    <w:rsid w:val="0094735E"/>
    <w:rsid w:val="009625AF"/>
    <w:rsid w:val="00962C18"/>
    <w:rsid w:val="0096750B"/>
    <w:rsid w:val="009676D8"/>
    <w:rsid w:val="00967E11"/>
    <w:rsid w:val="00967FFE"/>
    <w:rsid w:val="009702AF"/>
    <w:rsid w:val="00974AFF"/>
    <w:rsid w:val="00974D62"/>
    <w:rsid w:val="00985CBE"/>
    <w:rsid w:val="009875F0"/>
    <w:rsid w:val="009905F2"/>
    <w:rsid w:val="00990D6A"/>
    <w:rsid w:val="00992A64"/>
    <w:rsid w:val="00993802"/>
    <w:rsid w:val="009A370F"/>
    <w:rsid w:val="009A51EB"/>
    <w:rsid w:val="009B47A5"/>
    <w:rsid w:val="009B590B"/>
    <w:rsid w:val="009B740F"/>
    <w:rsid w:val="009C4F8B"/>
    <w:rsid w:val="009D20A4"/>
    <w:rsid w:val="009D656F"/>
    <w:rsid w:val="009D7E51"/>
    <w:rsid w:val="009E04B9"/>
    <w:rsid w:val="009E10F9"/>
    <w:rsid w:val="009E1D79"/>
    <w:rsid w:val="009E4BDC"/>
    <w:rsid w:val="009E5AF6"/>
    <w:rsid w:val="009F1458"/>
    <w:rsid w:val="009F572F"/>
    <w:rsid w:val="009F7AA5"/>
    <w:rsid w:val="009F7FFB"/>
    <w:rsid w:val="00A00C39"/>
    <w:rsid w:val="00A06AB8"/>
    <w:rsid w:val="00A14747"/>
    <w:rsid w:val="00A30E76"/>
    <w:rsid w:val="00A32C43"/>
    <w:rsid w:val="00A36C04"/>
    <w:rsid w:val="00A406BE"/>
    <w:rsid w:val="00A40848"/>
    <w:rsid w:val="00A41B60"/>
    <w:rsid w:val="00A45800"/>
    <w:rsid w:val="00A45F9F"/>
    <w:rsid w:val="00A46C71"/>
    <w:rsid w:val="00A60DF8"/>
    <w:rsid w:val="00A61BE1"/>
    <w:rsid w:val="00A634CA"/>
    <w:rsid w:val="00A63A6C"/>
    <w:rsid w:val="00A65D30"/>
    <w:rsid w:val="00A90CE9"/>
    <w:rsid w:val="00A97107"/>
    <w:rsid w:val="00AB04A0"/>
    <w:rsid w:val="00AB175E"/>
    <w:rsid w:val="00AC0E68"/>
    <w:rsid w:val="00AD50E8"/>
    <w:rsid w:val="00AF5CCD"/>
    <w:rsid w:val="00B0040B"/>
    <w:rsid w:val="00B01C28"/>
    <w:rsid w:val="00B02C74"/>
    <w:rsid w:val="00B02FF2"/>
    <w:rsid w:val="00B129F0"/>
    <w:rsid w:val="00B20621"/>
    <w:rsid w:val="00B22190"/>
    <w:rsid w:val="00B2510C"/>
    <w:rsid w:val="00B50589"/>
    <w:rsid w:val="00B52D9D"/>
    <w:rsid w:val="00B54AC6"/>
    <w:rsid w:val="00B6246C"/>
    <w:rsid w:val="00B63851"/>
    <w:rsid w:val="00B63C72"/>
    <w:rsid w:val="00B76972"/>
    <w:rsid w:val="00B93BC7"/>
    <w:rsid w:val="00BA0ACF"/>
    <w:rsid w:val="00BA6B74"/>
    <w:rsid w:val="00BA6DA1"/>
    <w:rsid w:val="00BB4E4C"/>
    <w:rsid w:val="00BB61AF"/>
    <w:rsid w:val="00BC48AE"/>
    <w:rsid w:val="00BE11A3"/>
    <w:rsid w:val="00BE64D8"/>
    <w:rsid w:val="00BE6A24"/>
    <w:rsid w:val="00BE7147"/>
    <w:rsid w:val="00C00F23"/>
    <w:rsid w:val="00C0549E"/>
    <w:rsid w:val="00C12378"/>
    <w:rsid w:val="00C1361C"/>
    <w:rsid w:val="00C13FA5"/>
    <w:rsid w:val="00C17653"/>
    <w:rsid w:val="00C21654"/>
    <w:rsid w:val="00C24080"/>
    <w:rsid w:val="00C45AFE"/>
    <w:rsid w:val="00C5084B"/>
    <w:rsid w:val="00C571D2"/>
    <w:rsid w:val="00C665A0"/>
    <w:rsid w:val="00C71158"/>
    <w:rsid w:val="00C74EB0"/>
    <w:rsid w:val="00C802FC"/>
    <w:rsid w:val="00C922C4"/>
    <w:rsid w:val="00CA2396"/>
    <w:rsid w:val="00CA2479"/>
    <w:rsid w:val="00CA260C"/>
    <w:rsid w:val="00CA4B30"/>
    <w:rsid w:val="00CA5A06"/>
    <w:rsid w:val="00CA78C9"/>
    <w:rsid w:val="00CC2CBC"/>
    <w:rsid w:val="00CC55AC"/>
    <w:rsid w:val="00CC79B2"/>
    <w:rsid w:val="00CD73BB"/>
    <w:rsid w:val="00CE0B3E"/>
    <w:rsid w:val="00CE3FDB"/>
    <w:rsid w:val="00CE454A"/>
    <w:rsid w:val="00CF057A"/>
    <w:rsid w:val="00D008AC"/>
    <w:rsid w:val="00D054C4"/>
    <w:rsid w:val="00D119DB"/>
    <w:rsid w:val="00D3224F"/>
    <w:rsid w:val="00D469EA"/>
    <w:rsid w:val="00D479BE"/>
    <w:rsid w:val="00D5168E"/>
    <w:rsid w:val="00D6036E"/>
    <w:rsid w:val="00D65308"/>
    <w:rsid w:val="00D6751A"/>
    <w:rsid w:val="00D71026"/>
    <w:rsid w:val="00D76285"/>
    <w:rsid w:val="00D817BD"/>
    <w:rsid w:val="00D819C9"/>
    <w:rsid w:val="00D87343"/>
    <w:rsid w:val="00D9008E"/>
    <w:rsid w:val="00D96985"/>
    <w:rsid w:val="00D96FF7"/>
    <w:rsid w:val="00DB61DC"/>
    <w:rsid w:val="00DC2E4C"/>
    <w:rsid w:val="00DC3ADC"/>
    <w:rsid w:val="00DC73C6"/>
    <w:rsid w:val="00DD511D"/>
    <w:rsid w:val="00DD7BAD"/>
    <w:rsid w:val="00DE24D8"/>
    <w:rsid w:val="00DF2C02"/>
    <w:rsid w:val="00DF3FEB"/>
    <w:rsid w:val="00DF61A1"/>
    <w:rsid w:val="00E11AD3"/>
    <w:rsid w:val="00E11C39"/>
    <w:rsid w:val="00E1211E"/>
    <w:rsid w:val="00E2091E"/>
    <w:rsid w:val="00E321B1"/>
    <w:rsid w:val="00E42E87"/>
    <w:rsid w:val="00E444D3"/>
    <w:rsid w:val="00E46B9E"/>
    <w:rsid w:val="00E51924"/>
    <w:rsid w:val="00E54DA6"/>
    <w:rsid w:val="00E5668F"/>
    <w:rsid w:val="00E57474"/>
    <w:rsid w:val="00E6304B"/>
    <w:rsid w:val="00E6315D"/>
    <w:rsid w:val="00E63609"/>
    <w:rsid w:val="00E64D2A"/>
    <w:rsid w:val="00E6717F"/>
    <w:rsid w:val="00E671E1"/>
    <w:rsid w:val="00E67E80"/>
    <w:rsid w:val="00E71C7F"/>
    <w:rsid w:val="00E80DD0"/>
    <w:rsid w:val="00E82B86"/>
    <w:rsid w:val="00E95A85"/>
    <w:rsid w:val="00EA111B"/>
    <w:rsid w:val="00EA33CC"/>
    <w:rsid w:val="00EA3CC8"/>
    <w:rsid w:val="00EA57CF"/>
    <w:rsid w:val="00EA637F"/>
    <w:rsid w:val="00EC0E28"/>
    <w:rsid w:val="00EC126E"/>
    <w:rsid w:val="00ED3728"/>
    <w:rsid w:val="00ED7951"/>
    <w:rsid w:val="00EE3C28"/>
    <w:rsid w:val="00EE6657"/>
    <w:rsid w:val="00EE6876"/>
    <w:rsid w:val="00EF17BA"/>
    <w:rsid w:val="00F00EBF"/>
    <w:rsid w:val="00F057E0"/>
    <w:rsid w:val="00F10F9B"/>
    <w:rsid w:val="00F15C8C"/>
    <w:rsid w:val="00F173E3"/>
    <w:rsid w:val="00F20DF2"/>
    <w:rsid w:val="00F20E83"/>
    <w:rsid w:val="00F27ABA"/>
    <w:rsid w:val="00F31F50"/>
    <w:rsid w:val="00F349F0"/>
    <w:rsid w:val="00F3705F"/>
    <w:rsid w:val="00F372A2"/>
    <w:rsid w:val="00F378AA"/>
    <w:rsid w:val="00F42F23"/>
    <w:rsid w:val="00F50493"/>
    <w:rsid w:val="00F5175E"/>
    <w:rsid w:val="00F538E7"/>
    <w:rsid w:val="00F5451E"/>
    <w:rsid w:val="00F563A2"/>
    <w:rsid w:val="00F60354"/>
    <w:rsid w:val="00F62580"/>
    <w:rsid w:val="00F63B08"/>
    <w:rsid w:val="00F67702"/>
    <w:rsid w:val="00F706AD"/>
    <w:rsid w:val="00F7077A"/>
    <w:rsid w:val="00F70C11"/>
    <w:rsid w:val="00F728DA"/>
    <w:rsid w:val="00F75185"/>
    <w:rsid w:val="00F770BE"/>
    <w:rsid w:val="00F8345C"/>
    <w:rsid w:val="00F85452"/>
    <w:rsid w:val="00F8669E"/>
    <w:rsid w:val="00F9352A"/>
    <w:rsid w:val="00FB4AD1"/>
    <w:rsid w:val="00FB4C66"/>
    <w:rsid w:val="00FB53CD"/>
    <w:rsid w:val="00FB5C0C"/>
    <w:rsid w:val="00FB63A7"/>
    <w:rsid w:val="00FB6967"/>
    <w:rsid w:val="00FC1056"/>
    <w:rsid w:val="00FD3A02"/>
    <w:rsid w:val="00FD54E4"/>
    <w:rsid w:val="00FD5B25"/>
    <w:rsid w:val="00FE2164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6DC6F29"/>
  <w15:docId w15:val="{1A179845-3B24-464E-BD1E-9119A2441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022CC7"/>
    <w:pPr>
      <w:ind w:left="720"/>
    </w:pPr>
    <w:rPr>
      <w:sz w:val="20"/>
      <w:szCs w:val="20"/>
    </w:rPr>
  </w:style>
  <w:style w:type="paragraph" w:customStyle="1" w:styleId="Default">
    <w:name w:val="Default"/>
    <w:rsid w:val="006C15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Normal (Web)"/>
    <w:basedOn w:val="a0"/>
    <w:uiPriority w:val="99"/>
    <w:unhideWhenUsed/>
    <w:rsid w:val="008A2CCA"/>
    <w:pPr>
      <w:spacing w:before="100" w:beforeAutospacing="1" w:after="100" w:afterAutospacing="1"/>
    </w:p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8A2C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DC2D1-633C-4693-AFF5-0D4375842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1750</Words>
  <Characters>9977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Голышев Михаил Николаевич</cp:lastModifiedBy>
  <cp:revision>4</cp:revision>
  <cp:lastPrinted>2007-09-20T06:13:00Z</cp:lastPrinted>
  <dcterms:created xsi:type="dcterms:W3CDTF">2021-07-23T07:07:00Z</dcterms:created>
  <dcterms:modified xsi:type="dcterms:W3CDTF">2021-08-10T10:18:00Z</dcterms:modified>
</cp:coreProperties>
</file>