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7" w:type="dxa"/>
        <w:jc w:val="right"/>
        <w:tblLook w:val="04A0" w:firstRow="1" w:lastRow="0" w:firstColumn="1" w:lastColumn="0" w:noHBand="0" w:noVBand="1"/>
      </w:tblPr>
      <w:tblGrid>
        <w:gridCol w:w="10137"/>
      </w:tblGrid>
      <w:tr w:rsidR="00703A4F" w:rsidRPr="007A5E51" w:rsidTr="00BF405D">
        <w:trPr>
          <w:jc w:val="right"/>
        </w:trPr>
        <w:tc>
          <w:tcPr>
            <w:tcW w:w="10137" w:type="dxa"/>
          </w:tcPr>
          <w:p w:rsidR="00703A4F" w:rsidRPr="007A5E51" w:rsidRDefault="00703A4F" w:rsidP="007A5E51">
            <w:pPr>
              <w:spacing w:line="276" w:lineRule="auto"/>
              <w:ind w:firstLine="851"/>
              <w:jc w:val="right"/>
              <w:rPr>
                <w:b/>
                <w:sz w:val="28"/>
                <w:szCs w:val="28"/>
              </w:rPr>
            </w:pPr>
            <w:bookmarkStart w:id="0" w:name="_Toc130375380"/>
            <w:bookmarkStart w:id="1" w:name="_Toc341365449"/>
            <w:bookmarkStart w:id="2" w:name="_Toc130375383"/>
            <w:bookmarkStart w:id="3" w:name="_Toc368918706"/>
            <w:r w:rsidRPr="007A5E51">
              <w:rPr>
                <w:b/>
                <w:sz w:val="28"/>
                <w:szCs w:val="28"/>
              </w:rPr>
              <w:t>“УТВЕРЖДАЮ”</w:t>
            </w:r>
          </w:p>
          <w:p w:rsidR="00703A4F" w:rsidRPr="007A5E51" w:rsidRDefault="00703A4F" w:rsidP="007A5E51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7A5E51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директора – </w:t>
            </w:r>
          </w:p>
          <w:p w:rsidR="00703A4F" w:rsidRPr="007A5E51" w:rsidRDefault="00703A4F" w:rsidP="007A5E51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7A5E51">
              <w:rPr>
                <w:rFonts w:eastAsia="Calibri"/>
                <w:sz w:val="28"/>
                <w:szCs w:val="28"/>
                <w:lang w:eastAsia="en-US"/>
              </w:rPr>
              <w:t>главный инженер</w:t>
            </w:r>
          </w:p>
          <w:p w:rsidR="00703A4F" w:rsidRPr="007A5E51" w:rsidRDefault="00703A4F" w:rsidP="007A5E51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7A5E51">
              <w:rPr>
                <w:sz w:val="28"/>
                <w:szCs w:val="28"/>
              </w:rPr>
              <w:t>______________ В.В. Плещев</w:t>
            </w:r>
          </w:p>
          <w:p w:rsidR="00703A4F" w:rsidRPr="007A5E51" w:rsidRDefault="00703A4F" w:rsidP="00A35386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7A5E51">
              <w:rPr>
                <w:sz w:val="28"/>
                <w:szCs w:val="28"/>
              </w:rPr>
              <w:t>«</w:t>
            </w:r>
            <w:r w:rsidR="00A35386">
              <w:rPr>
                <w:sz w:val="28"/>
                <w:szCs w:val="28"/>
              </w:rPr>
              <w:t>12</w:t>
            </w:r>
            <w:r w:rsidRPr="007A5E51">
              <w:rPr>
                <w:sz w:val="28"/>
                <w:szCs w:val="28"/>
              </w:rPr>
              <w:t xml:space="preserve">» </w:t>
            </w:r>
            <w:r w:rsidR="00A35386">
              <w:rPr>
                <w:sz w:val="28"/>
                <w:szCs w:val="28"/>
              </w:rPr>
              <w:t>июля</w:t>
            </w:r>
            <w:r w:rsidRPr="007A5E51">
              <w:rPr>
                <w:sz w:val="28"/>
                <w:szCs w:val="28"/>
              </w:rPr>
              <w:t xml:space="preserve"> 202</w:t>
            </w:r>
            <w:r w:rsidR="00CB6976" w:rsidRPr="007A5E51">
              <w:rPr>
                <w:sz w:val="28"/>
                <w:szCs w:val="28"/>
              </w:rPr>
              <w:t>3</w:t>
            </w:r>
            <w:r w:rsidRPr="007A5E51">
              <w:rPr>
                <w:sz w:val="28"/>
                <w:szCs w:val="28"/>
              </w:rPr>
              <w:t xml:space="preserve"> г.</w:t>
            </w:r>
          </w:p>
        </w:tc>
      </w:tr>
    </w:tbl>
    <w:p w:rsidR="00370E51" w:rsidRPr="007A5E51" w:rsidRDefault="00703A4F" w:rsidP="007A5E51">
      <w:pPr>
        <w:spacing w:line="276" w:lineRule="auto"/>
        <w:jc w:val="center"/>
        <w:rPr>
          <w:b/>
          <w:sz w:val="28"/>
          <w:szCs w:val="28"/>
          <w:lang w:eastAsia="x-none"/>
        </w:rPr>
      </w:pPr>
      <w:r w:rsidRPr="007A5E51">
        <w:rPr>
          <w:b/>
          <w:sz w:val="28"/>
          <w:szCs w:val="28"/>
          <w:lang w:val="x-none" w:eastAsia="x-none"/>
        </w:rPr>
        <w:t>Техническое задание</w:t>
      </w:r>
    </w:p>
    <w:p w:rsidR="00703A4F" w:rsidRPr="007A5E51" w:rsidRDefault="00F04E97" w:rsidP="007A5E51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  <w:r w:rsidRPr="007A5E51">
        <w:rPr>
          <w:b/>
          <w:sz w:val="28"/>
          <w:szCs w:val="28"/>
          <w:lang w:eastAsia="x-none"/>
        </w:rPr>
        <w:t>н</w:t>
      </w:r>
      <w:r w:rsidR="00703A4F" w:rsidRPr="007A5E51">
        <w:rPr>
          <w:b/>
          <w:sz w:val="28"/>
          <w:szCs w:val="28"/>
          <w:lang w:val="x-none" w:eastAsia="x-none"/>
        </w:rPr>
        <w:t xml:space="preserve">а поставку </w:t>
      </w:r>
      <w:r w:rsidR="00AA51F7" w:rsidRPr="007A5E51">
        <w:rPr>
          <w:b/>
          <w:sz w:val="28"/>
          <w:szCs w:val="28"/>
          <w:lang w:eastAsia="x-none"/>
        </w:rPr>
        <w:t>комплектов для зацепки и перемещения груза до 7 тонн</w:t>
      </w:r>
      <w:r w:rsidR="00703A4F" w:rsidRPr="007A5E51">
        <w:rPr>
          <w:b/>
          <w:sz w:val="28"/>
          <w:szCs w:val="28"/>
          <w:lang w:val="x-none" w:eastAsia="x-none"/>
        </w:rPr>
        <w:t xml:space="preserve"> </w:t>
      </w:r>
      <w:r w:rsidR="003534BB" w:rsidRPr="007A5E51">
        <w:rPr>
          <w:b/>
          <w:sz w:val="28"/>
          <w:szCs w:val="28"/>
          <w:lang w:eastAsia="x-none"/>
        </w:rPr>
        <w:t xml:space="preserve">(40 комплектов) </w:t>
      </w:r>
      <w:r w:rsidR="00703A4F" w:rsidRPr="007A5E51">
        <w:rPr>
          <w:b/>
          <w:sz w:val="28"/>
          <w:szCs w:val="28"/>
          <w:lang w:val="x-none" w:eastAsia="x-none"/>
        </w:rPr>
        <w:t>в 20</w:t>
      </w:r>
      <w:r w:rsidR="00703A4F" w:rsidRPr="007A5E51">
        <w:rPr>
          <w:b/>
          <w:sz w:val="28"/>
          <w:szCs w:val="28"/>
          <w:lang w:eastAsia="x-none"/>
        </w:rPr>
        <w:t>2</w:t>
      </w:r>
      <w:r w:rsidR="00AA51F7" w:rsidRPr="007A5E51">
        <w:rPr>
          <w:b/>
          <w:sz w:val="28"/>
          <w:szCs w:val="28"/>
          <w:lang w:eastAsia="x-none"/>
        </w:rPr>
        <w:t>3</w:t>
      </w:r>
      <w:r w:rsidR="00703A4F" w:rsidRPr="007A5E51">
        <w:rPr>
          <w:b/>
          <w:sz w:val="28"/>
          <w:szCs w:val="28"/>
          <w:lang w:val="x-none" w:eastAsia="x-none"/>
        </w:rPr>
        <w:t xml:space="preserve"> году для нужд филиала </w:t>
      </w:r>
      <w:r w:rsidR="00703A4F" w:rsidRPr="007A5E51">
        <w:rPr>
          <w:b/>
          <w:sz w:val="28"/>
          <w:szCs w:val="28"/>
          <w:lang w:eastAsia="x-none"/>
        </w:rPr>
        <w:t>П</w:t>
      </w:r>
      <w:r w:rsidR="00703A4F" w:rsidRPr="007A5E51">
        <w:rPr>
          <w:b/>
          <w:sz w:val="28"/>
          <w:szCs w:val="28"/>
          <w:lang w:val="x-none" w:eastAsia="x-none"/>
        </w:rPr>
        <w:t>АО «</w:t>
      </w:r>
      <w:r w:rsidR="00CB6976" w:rsidRPr="007A5E51">
        <w:rPr>
          <w:b/>
          <w:sz w:val="28"/>
          <w:szCs w:val="28"/>
          <w:lang w:eastAsia="x-none"/>
        </w:rPr>
        <w:t>Россети</w:t>
      </w:r>
      <w:r w:rsidR="00703A4F" w:rsidRPr="007A5E51">
        <w:rPr>
          <w:b/>
          <w:sz w:val="28"/>
          <w:szCs w:val="28"/>
          <w:lang w:val="x-none" w:eastAsia="x-none"/>
        </w:rPr>
        <w:t xml:space="preserve"> Центр» - «Ярэнерго»</w:t>
      </w:r>
    </w:p>
    <w:p w:rsidR="00703A4F" w:rsidRPr="007A5E51" w:rsidRDefault="00703A4F" w:rsidP="007A5E51">
      <w:pPr>
        <w:spacing w:line="276" w:lineRule="auto"/>
        <w:jc w:val="both"/>
        <w:rPr>
          <w:sz w:val="28"/>
          <w:szCs w:val="28"/>
          <w:lang w:val="x-none" w:eastAsia="x-none"/>
        </w:rPr>
      </w:pPr>
      <w:r w:rsidRPr="007A5E51">
        <w:rPr>
          <w:sz w:val="28"/>
          <w:szCs w:val="28"/>
          <w:lang w:val="x-none" w:eastAsia="x-none"/>
        </w:rPr>
        <w:t xml:space="preserve">     </w:t>
      </w:r>
    </w:p>
    <w:p w:rsidR="00703A4F" w:rsidRPr="007A5E51" w:rsidRDefault="008D2353" w:rsidP="007A5E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  <w:lang w:val="ru-RU"/>
        </w:rPr>
        <w:t>Общие положения</w:t>
      </w:r>
      <w:r w:rsidR="00703A4F" w:rsidRPr="007A5E51">
        <w:rPr>
          <w:b/>
          <w:bCs/>
          <w:sz w:val="28"/>
          <w:szCs w:val="28"/>
        </w:rPr>
        <w:t xml:space="preserve"> </w:t>
      </w:r>
    </w:p>
    <w:p w:rsidR="008D2353" w:rsidRPr="007A5E51" w:rsidRDefault="008D235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8D2353" w:rsidRPr="007A5E51" w:rsidRDefault="008D235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Основная цель приобретения комплектов для зацепки и перемещения груза до 7 тонн (далее – комплект) – оснащение подъемных сооружений участков службы механизации и транспорта филиала необходимыми съемными грузозахватными приспособлениями (далее - СГП). </w:t>
      </w:r>
    </w:p>
    <w:p w:rsidR="00F04E97" w:rsidRPr="007A5E51" w:rsidRDefault="00653D77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Стропы должны изготавливаться в соответствии с требованиями </w:t>
      </w:r>
      <w:r w:rsidR="00F04E97" w:rsidRPr="007A5E51">
        <w:rPr>
          <w:rFonts w:eastAsiaTheme="minorHAnsi"/>
          <w:sz w:val="28"/>
          <w:szCs w:val="28"/>
          <w:lang w:eastAsia="en-US"/>
        </w:rPr>
        <w:t>РД-10-33-93</w:t>
      </w:r>
      <w:r w:rsidRPr="007A5E51">
        <w:rPr>
          <w:sz w:val="28"/>
          <w:szCs w:val="28"/>
        </w:rPr>
        <w:t xml:space="preserve">, </w:t>
      </w:r>
      <w:r w:rsidR="00F04E97" w:rsidRPr="007A5E51">
        <w:rPr>
          <w:sz w:val="28"/>
          <w:szCs w:val="28"/>
        </w:rPr>
        <w:t xml:space="preserve">ГОСТ 34875-2022, ГОСТ EN 818-4-2011, </w:t>
      </w:r>
      <w:r w:rsidRPr="007A5E51">
        <w:rPr>
          <w:sz w:val="28"/>
          <w:szCs w:val="28"/>
        </w:rPr>
        <w:t>Правил устройства и безопасной эксплуатации грузоподъемных кранов, а также конструкторской документации, утвержденной в установленном порядке.</w:t>
      </w:r>
      <w:r w:rsidR="00F04E97" w:rsidRPr="007A5E51">
        <w:rPr>
          <w:sz w:val="28"/>
          <w:szCs w:val="28"/>
        </w:rPr>
        <w:t xml:space="preserve"> </w:t>
      </w:r>
    </w:p>
    <w:p w:rsidR="00653D77" w:rsidRPr="007A5E51" w:rsidRDefault="00F04E97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И</w:t>
      </w:r>
      <w:r w:rsidR="00653D77" w:rsidRPr="007A5E51">
        <w:rPr>
          <w:sz w:val="28"/>
          <w:szCs w:val="28"/>
        </w:rPr>
        <w:t xml:space="preserve">зготовление грузовых стропов должно проводиться в организациях и на предприятиях, имеющих </w:t>
      </w:r>
      <w:r w:rsidRPr="007A5E51">
        <w:rPr>
          <w:sz w:val="28"/>
          <w:szCs w:val="28"/>
        </w:rPr>
        <w:t xml:space="preserve">соответствующую </w:t>
      </w:r>
      <w:r w:rsidR="00653D77" w:rsidRPr="007A5E51">
        <w:rPr>
          <w:sz w:val="28"/>
          <w:szCs w:val="28"/>
        </w:rPr>
        <w:t>лицензию (разрешение) и располагающих квалифицированными специалистами и техническими средствами, обеспечивающими их проектирование и изготовление в полном соответствии с требованиями</w:t>
      </w:r>
      <w:r w:rsidRPr="007A5E51">
        <w:rPr>
          <w:sz w:val="28"/>
          <w:szCs w:val="28"/>
        </w:rPr>
        <w:t xml:space="preserve">. Лицензия завода-изготовителя </w:t>
      </w:r>
      <w:r w:rsidR="004A2D82" w:rsidRPr="007A5E51">
        <w:rPr>
          <w:sz w:val="28"/>
          <w:szCs w:val="28"/>
        </w:rPr>
        <w:t xml:space="preserve">планируемых к поставке стропов </w:t>
      </w:r>
      <w:r w:rsidRPr="007A5E51">
        <w:rPr>
          <w:sz w:val="28"/>
          <w:szCs w:val="28"/>
        </w:rPr>
        <w:t>должна быть приложена на стадии подачи документов участниками конкурса.</w:t>
      </w:r>
    </w:p>
    <w:p w:rsidR="008D2353" w:rsidRPr="007A5E51" w:rsidRDefault="008D235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Федерации.</w:t>
      </w:r>
    </w:p>
    <w:p w:rsidR="00337A71" w:rsidRPr="007A5E51" w:rsidRDefault="00337A7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Любое нарушение требований технического задания (далее – ТЗ) является причиной отклонения участника конкурса на поставку продукции.</w:t>
      </w:r>
    </w:p>
    <w:p w:rsidR="008D2353" w:rsidRPr="007A5E51" w:rsidRDefault="008D235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Победитель конкурса, в целях подтверждения заявленных характеристик продукции, вместе с поставкой продукции согласно договора должен предоставить Заказчику оригиналы или заверенные надлежащим образом копии документов, подтверждающих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</w:t>
      </w:r>
    </w:p>
    <w:p w:rsidR="008D2353" w:rsidRDefault="008D235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Не предоставление Победителем конкурса документации, </w:t>
      </w:r>
      <w:r w:rsidRPr="007A5E51">
        <w:rPr>
          <w:sz w:val="28"/>
          <w:szCs w:val="28"/>
        </w:rPr>
        <w:lastRenderedPageBreak/>
        <w:t>подтверждающей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т.д.), вместе с продукцией является нарушением договорных обязательств со стороны поставщика.</w:t>
      </w:r>
    </w:p>
    <w:p w:rsidR="007A5E51" w:rsidRPr="007A5E51" w:rsidRDefault="007A5E5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03A4F" w:rsidRPr="007A5E51" w:rsidRDefault="00703A4F" w:rsidP="007A5E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</w:rPr>
        <w:t>Условия и требования к поставке</w:t>
      </w:r>
    </w:p>
    <w:p w:rsidR="00337A71" w:rsidRPr="007A5E51" w:rsidRDefault="00337A71" w:rsidP="007A5E51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транспортировке, указанными в документации на оборудование</w:t>
      </w:r>
      <w:r w:rsidR="00834226" w:rsidRPr="007A5E51">
        <w:rPr>
          <w:sz w:val="28"/>
          <w:szCs w:val="28"/>
        </w:rPr>
        <w:t xml:space="preserve"> и ГОСТ 33715-2015</w:t>
      </w:r>
      <w:r w:rsidRPr="007A5E51">
        <w:rPr>
          <w:sz w:val="28"/>
          <w:szCs w:val="28"/>
        </w:rPr>
        <w:t>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A5E51">
        <w:rPr>
          <w:sz w:val="28"/>
          <w:szCs w:val="28"/>
        </w:rPr>
        <w:t>-</w:t>
      </w:r>
      <w:r w:rsidRPr="007A5E51">
        <w:rPr>
          <w:color w:val="000000"/>
          <w:sz w:val="28"/>
          <w:szCs w:val="28"/>
        </w:rPr>
        <w:t xml:space="preserve"> Упаковка должна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</w:t>
      </w:r>
      <w:r w:rsidR="00D9394D" w:rsidRPr="007A5E51">
        <w:rPr>
          <w:color w:val="000000"/>
          <w:sz w:val="28"/>
          <w:szCs w:val="28"/>
        </w:rPr>
        <w:t>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Одновременно с поставкой товара Поставщик обязан представить Заказчику оригиналы следующих документов: счет-фактура, товарная накладная, </w:t>
      </w:r>
      <w:r w:rsidR="00D9394D" w:rsidRPr="007A5E51">
        <w:rPr>
          <w:sz w:val="28"/>
          <w:szCs w:val="28"/>
        </w:rPr>
        <w:t>паспорта и руководства по эксплуатации на кажд</w:t>
      </w:r>
      <w:r w:rsidR="00337A71" w:rsidRPr="007A5E51">
        <w:rPr>
          <w:sz w:val="28"/>
          <w:szCs w:val="28"/>
        </w:rPr>
        <w:t>ое</w:t>
      </w:r>
      <w:r w:rsidR="00D9394D" w:rsidRPr="007A5E51">
        <w:rPr>
          <w:sz w:val="28"/>
          <w:szCs w:val="28"/>
        </w:rPr>
        <w:t xml:space="preserve"> </w:t>
      </w:r>
      <w:r w:rsidR="00337A71" w:rsidRPr="007A5E51">
        <w:rPr>
          <w:sz w:val="28"/>
          <w:szCs w:val="28"/>
        </w:rPr>
        <w:t>изделие</w:t>
      </w:r>
      <w:r w:rsidR="00D9394D" w:rsidRPr="007A5E51">
        <w:rPr>
          <w:sz w:val="28"/>
          <w:szCs w:val="28"/>
        </w:rPr>
        <w:t xml:space="preserve"> из комплекта, </w:t>
      </w:r>
      <w:r w:rsidRPr="007A5E51">
        <w:rPr>
          <w:sz w:val="28"/>
          <w:szCs w:val="28"/>
        </w:rPr>
        <w:t>сертификат</w:t>
      </w:r>
      <w:r w:rsidR="003534BB" w:rsidRPr="007A5E51">
        <w:rPr>
          <w:sz w:val="28"/>
          <w:szCs w:val="28"/>
        </w:rPr>
        <w:t>ы соответствия</w:t>
      </w:r>
      <w:r w:rsidRPr="007A5E51">
        <w:rPr>
          <w:sz w:val="28"/>
          <w:szCs w:val="28"/>
        </w:rPr>
        <w:t>, счет на оплату товара</w:t>
      </w:r>
      <w:r w:rsidR="00D9394D" w:rsidRPr="007A5E51">
        <w:rPr>
          <w:sz w:val="28"/>
          <w:szCs w:val="28"/>
        </w:rPr>
        <w:t>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Товар должен быть новым и ранее не используемым. </w:t>
      </w:r>
      <w:r w:rsidR="00600DD7" w:rsidRPr="007A5E51">
        <w:rPr>
          <w:sz w:val="28"/>
          <w:szCs w:val="28"/>
        </w:rPr>
        <w:t>Срок от момента изготовления до даты поставки не должен превышать 1 год</w:t>
      </w:r>
      <w:r w:rsidR="00C00E8D" w:rsidRPr="007A5E51">
        <w:rPr>
          <w:sz w:val="28"/>
          <w:szCs w:val="28"/>
        </w:rPr>
        <w:t xml:space="preserve"> для цепных стропов и 5 месяцев для ленточных</w:t>
      </w:r>
      <w:r w:rsidRPr="007A5E51">
        <w:rPr>
          <w:sz w:val="28"/>
          <w:szCs w:val="28"/>
        </w:rPr>
        <w:t>.</w:t>
      </w:r>
      <w:r w:rsidR="001A024B" w:rsidRPr="007A5E51">
        <w:rPr>
          <w:sz w:val="28"/>
          <w:szCs w:val="28"/>
        </w:rPr>
        <w:t xml:space="preserve"> Срок службы, установленный заводом-изготовителем для каждого изделия должен быть не менее указанного в таблице 3 ГОСТ 33715-2015.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Грузополучатель – </w:t>
      </w:r>
      <w:r w:rsidR="00D9394D" w:rsidRPr="007A5E51">
        <w:rPr>
          <w:sz w:val="28"/>
          <w:szCs w:val="28"/>
        </w:rPr>
        <w:t>ф</w:t>
      </w:r>
      <w:r w:rsidRPr="007A5E51">
        <w:rPr>
          <w:sz w:val="28"/>
          <w:szCs w:val="28"/>
        </w:rPr>
        <w:t>илиал ПАО «</w:t>
      </w:r>
      <w:r w:rsidR="00834226" w:rsidRPr="007A5E51">
        <w:rPr>
          <w:sz w:val="28"/>
          <w:szCs w:val="28"/>
        </w:rPr>
        <w:t>Россети</w:t>
      </w:r>
      <w:r w:rsidRPr="007A5E51">
        <w:rPr>
          <w:sz w:val="28"/>
          <w:szCs w:val="28"/>
        </w:rPr>
        <w:t xml:space="preserve"> Центр» - «Ярэнерго», 150003 г. Ярославль, ул. Воинова,12.</w:t>
      </w:r>
    </w:p>
    <w:p w:rsidR="00BC60D7" w:rsidRPr="007A5E51" w:rsidRDefault="00BC60D7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</w:t>
      </w:r>
      <w:r w:rsidR="00A33757" w:rsidRPr="007A5E51">
        <w:rPr>
          <w:sz w:val="28"/>
          <w:szCs w:val="28"/>
        </w:rPr>
        <w:t xml:space="preserve"> </w:t>
      </w:r>
      <w:r w:rsidRPr="007A5E51">
        <w:rPr>
          <w:sz w:val="28"/>
          <w:szCs w:val="28"/>
        </w:rPr>
        <w:t xml:space="preserve">Адрес места доставки груза (адрес пункта разгрузки) 150003, г. Ярославль, </w:t>
      </w:r>
      <w:r w:rsidR="00834226" w:rsidRPr="007A5E51">
        <w:rPr>
          <w:sz w:val="28"/>
          <w:szCs w:val="28"/>
        </w:rPr>
        <w:t>пр-т Октября, д.86</w:t>
      </w:r>
    </w:p>
    <w:p w:rsidR="00337A71" w:rsidRPr="007A5E51" w:rsidRDefault="00337A7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703A4F" w:rsidRPr="007A5E51" w:rsidRDefault="00703A4F" w:rsidP="007A5E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</w:rPr>
        <w:t>Сроки поставки товара</w:t>
      </w:r>
    </w:p>
    <w:p w:rsidR="00337A71" w:rsidRPr="007A5E51" w:rsidRDefault="00337A71" w:rsidP="007A5E51">
      <w:pPr>
        <w:pStyle w:val="a3"/>
        <w:tabs>
          <w:tab w:val="left" w:pos="993"/>
        </w:tabs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Начало поставки: с момента заключения договора.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Окончание поставок: в течение </w:t>
      </w:r>
      <w:r w:rsidR="00A345EB" w:rsidRPr="007A5E51">
        <w:rPr>
          <w:sz w:val="28"/>
          <w:szCs w:val="28"/>
        </w:rPr>
        <w:t>10</w:t>
      </w:r>
      <w:r w:rsidRPr="007A5E51">
        <w:rPr>
          <w:sz w:val="28"/>
          <w:szCs w:val="28"/>
        </w:rPr>
        <w:t xml:space="preserve"> </w:t>
      </w:r>
      <w:r w:rsidR="00EF7C90" w:rsidRPr="007A5E51">
        <w:rPr>
          <w:sz w:val="28"/>
          <w:szCs w:val="28"/>
        </w:rPr>
        <w:t>рабочих</w:t>
      </w:r>
      <w:r w:rsidRPr="007A5E51">
        <w:rPr>
          <w:sz w:val="28"/>
          <w:szCs w:val="28"/>
        </w:rPr>
        <w:t xml:space="preserve"> дней с момента заключения договора.</w:t>
      </w:r>
    </w:p>
    <w:p w:rsidR="005D4151" w:rsidRPr="007A5E51" w:rsidRDefault="005D415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806223" w:rsidRPr="007A5E51" w:rsidRDefault="005D4151" w:rsidP="007A5E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  <w:lang w:val="ru-RU"/>
        </w:rPr>
        <w:t xml:space="preserve">Требования к </w:t>
      </w:r>
      <w:r w:rsidRPr="007A5E51">
        <w:rPr>
          <w:b/>
          <w:bCs/>
          <w:sz w:val="28"/>
          <w:szCs w:val="28"/>
        </w:rPr>
        <w:t>пос</w:t>
      </w:r>
      <w:r w:rsidR="00806223" w:rsidRPr="007A5E51">
        <w:rPr>
          <w:b/>
          <w:bCs/>
          <w:sz w:val="28"/>
          <w:szCs w:val="28"/>
        </w:rPr>
        <w:t>тавляемой</w:t>
      </w:r>
      <w:r w:rsidR="00806223" w:rsidRPr="007A5E51">
        <w:rPr>
          <w:b/>
          <w:bCs/>
          <w:sz w:val="28"/>
          <w:szCs w:val="28"/>
          <w:lang w:val="ru-RU"/>
        </w:rPr>
        <w:t xml:space="preserve"> продукции</w:t>
      </w:r>
    </w:p>
    <w:p w:rsidR="00337A71" w:rsidRPr="007A5E51" w:rsidRDefault="00337A71" w:rsidP="007A5E51">
      <w:pPr>
        <w:pStyle w:val="a3"/>
        <w:tabs>
          <w:tab w:val="left" w:pos="993"/>
        </w:tabs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5D4151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 </w:t>
      </w:r>
      <w:r w:rsidR="00806223" w:rsidRPr="007A5E51">
        <w:rPr>
          <w:sz w:val="28"/>
          <w:szCs w:val="28"/>
        </w:rPr>
        <w:t>Комплект для зацепки и перемещения груза до 7 тонн состоит из:</w:t>
      </w:r>
    </w:p>
    <w:p w:rsidR="00806223" w:rsidRPr="007A5E51" w:rsidRDefault="00806223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Строп петлевой текстильный, ленточный (2 шт.), тип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, грузоподъемность </w:t>
      </w:r>
      <w:r w:rsidR="007D4376" w:rsidRPr="007A5E51">
        <w:rPr>
          <w:sz w:val="28"/>
          <w:szCs w:val="28"/>
        </w:rPr>
        <w:t xml:space="preserve">не менее </w:t>
      </w:r>
      <w:r w:rsidRPr="007A5E51">
        <w:rPr>
          <w:sz w:val="28"/>
          <w:szCs w:val="28"/>
        </w:rPr>
        <w:t xml:space="preserve">8 т. </w:t>
      </w:r>
      <w:r w:rsidR="00330085" w:rsidRPr="007A5E51">
        <w:rPr>
          <w:sz w:val="28"/>
          <w:szCs w:val="28"/>
        </w:rPr>
        <w:t xml:space="preserve">Подтвержденное соответствие требованиям </w:t>
      </w:r>
      <w:r w:rsidR="00330085" w:rsidRPr="007A5E51">
        <w:rPr>
          <w:sz w:val="28"/>
          <w:szCs w:val="28"/>
        </w:rPr>
        <w:lastRenderedPageBreak/>
        <w:t xml:space="preserve">ГОСТ 34875-2022. </w:t>
      </w:r>
    </w:p>
    <w:p w:rsidR="00B059AD" w:rsidRPr="007A5E51" w:rsidRDefault="0033008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</w:t>
      </w:r>
      <w:proofErr w:type="spellStart"/>
      <w:r w:rsidRPr="007A5E51">
        <w:rPr>
          <w:sz w:val="28"/>
          <w:szCs w:val="28"/>
        </w:rPr>
        <w:t>Двухветвевой</w:t>
      </w:r>
      <w:proofErr w:type="spellEnd"/>
      <w:r w:rsidRPr="007A5E51">
        <w:rPr>
          <w:sz w:val="28"/>
          <w:szCs w:val="28"/>
        </w:rPr>
        <w:t xml:space="preserve"> строп цепной</w:t>
      </w:r>
      <w:r w:rsidR="00B059AD" w:rsidRPr="007A5E51">
        <w:rPr>
          <w:sz w:val="28"/>
          <w:szCs w:val="28"/>
        </w:rPr>
        <w:t xml:space="preserve">, тип ц2СЦ, грузоподъемность: </w:t>
      </w:r>
      <w:r w:rsidR="007D4376" w:rsidRPr="007A5E51">
        <w:rPr>
          <w:sz w:val="28"/>
          <w:szCs w:val="28"/>
        </w:rPr>
        <w:t xml:space="preserve">не менее </w:t>
      </w:r>
      <w:r w:rsidR="00B059AD" w:rsidRPr="007A5E51">
        <w:rPr>
          <w:sz w:val="28"/>
          <w:szCs w:val="28"/>
        </w:rPr>
        <w:t>7,5 т</w:t>
      </w:r>
      <w:r w:rsidR="008B7377" w:rsidRPr="007A5E51">
        <w:rPr>
          <w:sz w:val="28"/>
          <w:szCs w:val="28"/>
        </w:rPr>
        <w:t>.</w:t>
      </w:r>
      <w:r w:rsidR="00B059AD" w:rsidRPr="007A5E51">
        <w:rPr>
          <w:sz w:val="28"/>
          <w:szCs w:val="28"/>
        </w:rPr>
        <w:t xml:space="preserve"> </w:t>
      </w:r>
      <w:r w:rsidR="001A024B" w:rsidRPr="007A5E51">
        <w:rPr>
          <w:sz w:val="28"/>
          <w:szCs w:val="28"/>
        </w:rPr>
        <w:t>Подтвержденное соответствие требованиям РД-10-33-93 и ГОСТ EN 818-4-2011.</w:t>
      </w:r>
    </w:p>
    <w:p w:rsidR="00B059AD" w:rsidRPr="007A5E51" w:rsidRDefault="00B059AD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</w:t>
      </w:r>
      <w:proofErr w:type="spellStart"/>
      <w:r w:rsidRPr="007A5E51">
        <w:rPr>
          <w:sz w:val="28"/>
          <w:szCs w:val="28"/>
        </w:rPr>
        <w:t>Четырехветвевой</w:t>
      </w:r>
      <w:proofErr w:type="spellEnd"/>
      <w:r w:rsidRPr="007A5E51">
        <w:rPr>
          <w:sz w:val="28"/>
          <w:szCs w:val="28"/>
        </w:rPr>
        <w:t xml:space="preserve"> строп цепной, тип ц4СЦ, грузоподъемность: </w:t>
      </w:r>
      <w:r w:rsidR="007D4376" w:rsidRPr="007A5E51">
        <w:rPr>
          <w:sz w:val="28"/>
          <w:szCs w:val="28"/>
        </w:rPr>
        <w:t xml:space="preserve">не менее </w:t>
      </w:r>
      <w:r w:rsidRPr="007A5E51">
        <w:rPr>
          <w:sz w:val="28"/>
          <w:szCs w:val="28"/>
        </w:rPr>
        <w:t>11,2 т</w:t>
      </w:r>
      <w:r w:rsidR="008B7377" w:rsidRPr="007A5E51">
        <w:rPr>
          <w:sz w:val="28"/>
          <w:szCs w:val="28"/>
        </w:rPr>
        <w:t>.</w:t>
      </w:r>
      <w:r w:rsidRPr="007A5E51">
        <w:rPr>
          <w:sz w:val="28"/>
          <w:szCs w:val="28"/>
        </w:rPr>
        <w:t xml:space="preserve"> </w:t>
      </w:r>
      <w:r w:rsidR="001A024B" w:rsidRPr="007A5E51">
        <w:rPr>
          <w:sz w:val="28"/>
          <w:szCs w:val="28"/>
        </w:rPr>
        <w:t>Подтвержденное соответствие требованиям РД-10-33-93 и ГОСТ EN 818-4-2011.</w:t>
      </w:r>
    </w:p>
    <w:p w:rsidR="00806223" w:rsidRPr="007A5E51" w:rsidRDefault="004F381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Кольцевой строп цепной (2 шт.), тип </w:t>
      </w:r>
      <w:proofErr w:type="spellStart"/>
      <w:r w:rsidRPr="007A5E51">
        <w:rPr>
          <w:sz w:val="28"/>
          <w:szCs w:val="28"/>
        </w:rPr>
        <w:t>цСЦК</w:t>
      </w:r>
      <w:proofErr w:type="spellEnd"/>
      <w:r w:rsidRPr="007A5E51">
        <w:rPr>
          <w:sz w:val="28"/>
          <w:szCs w:val="28"/>
        </w:rPr>
        <w:t xml:space="preserve">, грузоподъемность </w:t>
      </w:r>
      <w:r w:rsidR="007D4376" w:rsidRPr="007A5E51">
        <w:rPr>
          <w:sz w:val="28"/>
          <w:szCs w:val="28"/>
        </w:rPr>
        <w:t xml:space="preserve">не менее </w:t>
      </w:r>
      <w:r w:rsidRPr="007A5E51">
        <w:rPr>
          <w:sz w:val="28"/>
          <w:szCs w:val="28"/>
        </w:rPr>
        <w:t>10 т</w:t>
      </w:r>
      <w:r w:rsidR="008B7377" w:rsidRPr="007A5E51">
        <w:rPr>
          <w:sz w:val="28"/>
          <w:szCs w:val="28"/>
        </w:rPr>
        <w:t>.</w:t>
      </w:r>
      <w:r w:rsidRPr="007A5E51">
        <w:rPr>
          <w:sz w:val="28"/>
          <w:szCs w:val="28"/>
        </w:rPr>
        <w:t xml:space="preserve"> </w:t>
      </w:r>
      <w:r w:rsidR="001A024B" w:rsidRPr="007A5E51">
        <w:rPr>
          <w:sz w:val="28"/>
          <w:szCs w:val="28"/>
        </w:rPr>
        <w:t>Подтвержденное соответствие требованиям РД-10-33-93 и ГОСТ EN 818-4-2011.</w:t>
      </w:r>
    </w:p>
    <w:p w:rsidR="006171DA" w:rsidRPr="007A5E51" w:rsidRDefault="006171DA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Стропы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должны быть пригодны для использования и хранения при температурах окружающей среды и транспортируемого груза </w:t>
      </w:r>
      <w:r w:rsidR="007D4376" w:rsidRPr="007A5E51">
        <w:rPr>
          <w:sz w:val="28"/>
          <w:szCs w:val="28"/>
        </w:rPr>
        <w:t xml:space="preserve">до </w:t>
      </w:r>
      <w:r w:rsidRPr="007A5E51">
        <w:rPr>
          <w:sz w:val="28"/>
          <w:szCs w:val="28"/>
        </w:rPr>
        <w:t xml:space="preserve">100°C. Минимальная температура </w:t>
      </w:r>
      <w:r w:rsidR="007D4376" w:rsidRPr="007A5E51">
        <w:rPr>
          <w:sz w:val="28"/>
          <w:szCs w:val="28"/>
        </w:rPr>
        <w:t xml:space="preserve">возможного </w:t>
      </w:r>
      <w:r w:rsidRPr="007A5E51">
        <w:rPr>
          <w:sz w:val="28"/>
          <w:szCs w:val="28"/>
        </w:rPr>
        <w:t xml:space="preserve">использования и хранения для стропов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должна быть минус </w:t>
      </w:r>
      <w:r w:rsidR="00CF199C" w:rsidRPr="007A5E51">
        <w:rPr>
          <w:sz w:val="28"/>
          <w:szCs w:val="28"/>
        </w:rPr>
        <w:t>40</w:t>
      </w:r>
      <w:r w:rsidRPr="007A5E51">
        <w:rPr>
          <w:sz w:val="28"/>
          <w:szCs w:val="28"/>
        </w:rPr>
        <w:t>°C.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Лента, используемая для изготовления ленточных стропов, должна быть изготовлена так, чтобы: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прочность ленты при растяжении была не менее 1,5 кН на один миллиметр ширины ленты;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сужение ленты при воздействии на сшитый текстильный элемент нагрузки, эквивалентной его двукратной грузоподъемности было не более 12%</w:t>
      </w:r>
      <w:r w:rsidR="00CF199C" w:rsidRPr="007A5E51">
        <w:rPr>
          <w:sz w:val="28"/>
          <w:szCs w:val="28"/>
        </w:rPr>
        <w:t>;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плотность ленты по утку была (45±3) нитей утка на 100 мм длины ленты.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Материал, применяемый для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>: ЛПЭС-240-36000 (7:1).</w:t>
      </w:r>
    </w:p>
    <w:p w:rsidR="007E58A8" w:rsidRPr="007A5E51" w:rsidRDefault="007E58A8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Стропы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должны быть сшиты нитями из материала, примененного для изготовления ленты.</w:t>
      </w:r>
    </w:p>
    <w:p w:rsidR="00086D79" w:rsidRPr="007A5E51" w:rsidRDefault="0063078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Для п</w:t>
      </w:r>
      <w:r w:rsidR="00086D79" w:rsidRPr="007A5E51">
        <w:rPr>
          <w:sz w:val="28"/>
          <w:szCs w:val="28"/>
        </w:rPr>
        <w:t>римен</w:t>
      </w:r>
      <w:r w:rsidRPr="007A5E51">
        <w:rPr>
          <w:sz w:val="28"/>
          <w:szCs w:val="28"/>
        </w:rPr>
        <w:t>яемых</w:t>
      </w:r>
      <w:r w:rsidR="00086D79" w:rsidRPr="007A5E51">
        <w:rPr>
          <w:sz w:val="28"/>
          <w:szCs w:val="28"/>
        </w:rPr>
        <w:t xml:space="preserve"> дополнительны</w:t>
      </w:r>
      <w:r w:rsidRPr="007A5E51">
        <w:rPr>
          <w:sz w:val="28"/>
          <w:szCs w:val="28"/>
        </w:rPr>
        <w:t>х</w:t>
      </w:r>
      <w:r w:rsidR="00086D79" w:rsidRPr="007A5E51">
        <w:rPr>
          <w:sz w:val="28"/>
          <w:szCs w:val="28"/>
        </w:rPr>
        <w:t xml:space="preserve"> защитны</w:t>
      </w:r>
      <w:r w:rsidRPr="007A5E51">
        <w:rPr>
          <w:sz w:val="28"/>
          <w:szCs w:val="28"/>
        </w:rPr>
        <w:t>х</w:t>
      </w:r>
      <w:r w:rsidR="00086D79" w:rsidRPr="007A5E51">
        <w:rPr>
          <w:sz w:val="28"/>
          <w:szCs w:val="28"/>
        </w:rPr>
        <w:t xml:space="preserve"> чехл</w:t>
      </w:r>
      <w:r w:rsidRPr="007A5E51">
        <w:rPr>
          <w:sz w:val="28"/>
          <w:szCs w:val="28"/>
        </w:rPr>
        <w:t>ов</w:t>
      </w:r>
      <w:r w:rsidR="00086D79" w:rsidRPr="007A5E51">
        <w:rPr>
          <w:sz w:val="28"/>
          <w:szCs w:val="28"/>
        </w:rPr>
        <w:t xml:space="preserve"> и оболоч</w:t>
      </w:r>
      <w:r w:rsidRPr="007A5E51">
        <w:rPr>
          <w:sz w:val="28"/>
          <w:szCs w:val="28"/>
        </w:rPr>
        <w:t>ек</w:t>
      </w:r>
      <w:r w:rsidR="00086D79" w:rsidRPr="007A5E51">
        <w:rPr>
          <w:sz w:val="28"/>
          <w:szCs w:val="28"/>
        </w:rPr>
        <w:t xml:space="preserve"> на стропах должно быть предусмотрено сдвигание защитного чехла, его полное снятие с несущего элемента или другие способы, обеспечивающие надлежащий контроль за целостностью стропа</w:t>
      </w:r>
      <w:r w:rsidRPr="007A5E51">
        <w:rPr>
          <w:sz w:val="28"/>
          <w:szCs w:val="28"/>
        </w:rPr>
        <w:t>.</w:t>
      </w:r>
    </w:p>
    <w:p w:rsidR="00630781" w:rsidRPr="007A5E51" w:rsidRDefault="00630781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Цвет поверхности стропов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должен соответствовать указанному в таблице 1 ГОСТ 34875-2022. Возможно применение неокрашенной ленты и чехлов с идентификацией по грузоподъемности продольными полосами из цветной нити по числу полос соответствующему грузоподъемности стропа в тоннах. При использовании неокрашенной нити для изготовления стропов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или чехлов к ним может применяться нить контрастного цвета по всей длине стропа.</w:t>
      </w:r>
      <w:r w:rsidR="009E1770" w:rsidRPr="007A5E51">
        <w:rPr>
          <w:sz w:val="28"/>
          <w:szCs w:val="28"/>
        </w:rPr>
        <w:t xml:space="preserve"> Красители, применяемые для окраски волокна, не должны влиять на его прочностные характеристики и оказывать токсичное воздействие на человека и окружающую среду при изменении температуры в </w:t>
      </w:r>
      <w:r w:rsidR="009E1770" w:rsidRPr="007A5E51">
        <w:rPr>
          <w:sz w:val="28"/>
          <w:szCs w:val="28"/>
        </w:rPr>
        <w:lastRenderedPageBreak/>
        <w:t>допустимых диапазонах применения.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Гибкие элементы стропа могут быть подвергнуты поверхностной обработке типа пропитки для улучшения потребительских свойств, например, уменьшения накопления статического электричества, а также для улучшения износоустойчивости. Виды обработки и используемые для этого материалы не должны быть токсичными для человека и окружающей среды и снижать прочностные характеристики стропа.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Все швейные швы должны быть прошиты закрытым стежком "</w:t>
      </w:r>
      <w:proofErr w:type="spellStart"/>
      <w:r w:rsidRPr="007A5E51">
        <w:rPr>
          <w:sz w:val="28"/>
          <w:szCs w:val="28"/>
        </w:rPr>
        <w:t>взамок</w:t>
      </w:r>
      <w:proofErr w:type="spellEnd"/>
      <w:r w:rsidRPr="007A5E51">
        <w:rPr>
          <w:sz w:val="28"/>
          <w:szCs w:val="28"/>
        </w:rPr>
        <w:t xml:space="preserve">" на швейной машине и обеспечивать плотность сшивания, исключающую видимое разделение сшиваемых поверхностей. Строчки шва должны быть ровными, плотными и не иметь пропусков. При обрыве нитки строчку необходимо перекрывать новыми пятью-шестью стежками. Количество стежков на 100 мм длины шва должно быть не менее 14. Каждый шов в начале и в конце должен быть прошит обратным швом не менее чем на пять-шесть стежков или закреплен на спецмашине для предупреждения </w:t>
      </w:r>
      <w:proofErr w:type="spellStart"/>
      <w:r w:rsidRPr="007A5E51">
        <w:rPr>
          <w:sz w:val="28"/>
          <w:szCs w:val="28"/>
        </w:rPr>
        <w:t>распарывания</w:t>
      </w:r>
      <w:proofErr w:type="spellEnd"/>
      <w:r w:rsidRPr="007A5E51">
        <w:rPr>
          <w:sz w:val="28"/>
          <w:szCs w:val="28"/>
        </w:rPr>
        <w:t>.</w:t>
      </w:r>
    </w:p>
    <w:p w:rsidR="00457925" w:rsidRPr="007A5E51" w:rsidRDefault="0045792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Швы, несущие нагрузку, должны иметь суммарную прочность не ниже прочности стропа в целом. При этом повреждения нитей лент (проколы), вызванные иглой при сшивке, не должны оказывать значительного воздействия на прочность стропа, а при испытаниях стропа не должно происходить разрушения стропа по швам и местам прохождения стежков.</w:t>
      </w:r>
    </w:p>
    <w:p w:rsidR="004F302E" w:rsidRPr="007A5E51" w:rsidRDefault="0045792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Швы должны быть плоскими и охватывать ленту на всю толщину таким образом, чтобы ни одна часть стежка нити не отделялась от поверхности. Соединение стежков не должно быть видимым ни на одной из сторон ленты.</w:t>
      </w:r>
      <w:r w:rsidR="00480BEA" w:rsidRPr="007A5E51">
        <w:rPr>
          <w:sz w:val="28"/>
          <w:szCs w:val="28"/>
        </w:rPr>
        <w:t xml:space="preserve"> </w:t>
      </w:r>
      <w:r w:rsidR="00D136AA" w:rsidRPr="007A5E51">
        <w:rPr>
          <w:sz w:val="28"/>
          <w:szCs w:val="28"/>
        </w:rPr>
        <w:t xml:space="preserve">Длина стежка должна быть от 5 до 7 мм. </w:t>
      </w:r>
      <w:r w:rsidR="004F302E" w:rsidRPr="007A5E51">
        <w:rPr>
          <w:sz w:val="28"/>
          <w:szCs w:val="28"/>
        </w:rPr>
        <w:t>Применение поперечных швов для сшивки концов лент не допускается. Для лент любой ширины допускается применять прямые продольные швы с размерами, указанными на рисунке 14 ГОСТ 34875-2022.</w:t>
      </w:r>
    </w:p>
    <w:p w:rsidR="00457925" w:rsidRPr="007A5E51" w:rsidRDefault="0045792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Стежки не должны касаться или повреждать край, </w:t>
      </w:r>
      <w:r w:rsidR="00327363" w:rsidRPr="007A5E51">
        <w:rPr>
          <w:sz w:val="28"/>
          <w:szCs w:val="28"/>
        </w:rPr>
        <w:t>должны</w:t>
      </w:r>
      <w:r w:rsidRPr="007A5E51">
        <w:rPr>
          <w:sz w:val="28"/>
          <w:szCs w:val="28"/>
        </w:rPr>
        <w:t xml:space="preserve"> располагать</w:t>
      </w:r>
      <w:r w:rsidR="00327363" w:rsidRPr="007A5E51">
        <w:rPr>
          <w:sz w:val="28"/>
          <w:szCs w:val="28"/>
        </w:rPr>
        <w:t>ся</w:t>
      </w:r>
      <w:r w:rsidRPr="007A5E51">
        <w:rPr>
          <w:sz w:val="28"/>
          <w:szCs w:val="28"/>
        </w:rPr>
        <w:t xml:space="preserve"> на расстоянии от 2 до 4 мм от края (кромки</w:t>
      </w:r>
      <w:r w:rsidR="00327363" w:rsidRPr="007A5E51">
        <w:rPr>
          <w:sz w:val="28"/>
          <w:szCs w:val="28"/>
        </w:rPr>
        <w:t>)</w:t>
      </w:r>
      <w:r w:rsidRPr="007A5E51">
        <w:rPr>
          <w:sz w:val="28"/>
          <w:szCs w:val="28"/>
        </w:rPr>
        <w:t>.</w:t>
      </w:r>
      <w:r w:rsidR="00480BEA" w:rsidRPr="007A5E51">
        <w:rPr>
          <w:sz w:val="28"/>
          <w:szCs w:val="28"/>
        </w:rPr>
        <w:t xml:space="preserve"> </w:t>
      </w:r>
      <w:r w:rsidRPr="007A5E51">
        <w:rPr>
          <w:sz w:val="28"/>
          <w:szCs w:val="28"/>
        </w:rPr>
        <w:t xml:space="preserve">Стежки для закрепления от распускания должны начинаться и заканчиваться рядом прямой и обратной строчек длиной не менее 25 мм. Допускается один дефект в шве длиной 100 мм, </w:t>
      </w:r>
      <w:proofErr w:type="gramStart"/>
      <w:r w:rsidRPr="007A5E51">
        <w:rPr>
          <w:sz w:val="28"/>
          <w:szCs w:val="28"/>
        </w:rPr>
        <w:t>например</w:t>
      </w:r>
      <w:proofErr w:type="gramEnd"/>
      <w:r w:rsidRPr="007A5E51">
        <w:rPr>
          <w:sz w:val="28"/>
          <w:szCs w:val="28"/>
        </w:rPr>
        <w:t xml:space="preserve"> пропущенный стежок, разорванная нить и т.п., при этом каждый подобный дефект обязательно должен быть компенсирован новой строчкой длиной не менее 25 мм.</w:t>
      </w:r>
    </w:p>
    <w:p w:rsidR="00457925" w:rsidRPr="007A5E51" w:rsidRDefault="0045792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Концы разрезанной ленты должны быть обработаны таким образом, чтобы избежать распускания, расслоения. Допускается концы ленты не обрабатывать в случаях, если лента предварительно была пропитана раствором, предохраняющим нити от распускания и расслоения. Разрешается концы ленты оплавлять или обшивать нитью через край. Концы, оплавленные </w:t>
      </w:r>
      <w:r w:rsidRPr="007A5E51">
        <w:rPr>
          <w:sz w:val="28"/>
          <w:szCs w:val="28"/>
        </w:rPr>
        <w:lastRenderedPageBreak/>
        <w:t>при нагреве, не допускается прошивать нитью через оплавленный край и повреждать ими нити сшивки и швы стропа.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Не допускаются следующие дефекты изготовленных стропов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>: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повреждения ленты, сердечника и разрывы чехла стропов;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пропуски более двух стежков шва подряд;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отсутствие перекрывающих швов в местах обрыва нити;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если сердечник круглопрядного стропа не перемещается свободно в чехле;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отсутствие закрепления нити в начале и конце шва;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резкая стяжка шва;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вытянутые пряди и нити;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надрезы;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неправильное сращивание текстильного каната;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повреждения, вызванные нагревом (кроме концов текстильной ленты, резка которой выполняется термическим способом);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повреждения, вызванные химическими веществами;</w:t>
      </w:r>
    </w:p>
    <w:p w:rsidR="009E1770" w:rsidRPr="007A5E51" w:rsidRDefault="009E177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наличие поврежденных или деформированных концевых элементов и соединительных звеньев.</w:t>
      </w:r>
    </w:p>
    <w:p w:rsidR="009E1770" w:rsidRPr="007A5E51" w:rsidRDefault="00457925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Рабочая длина стропа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не должна отличаться от проектной длины более чем на 2%.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На ярлыке (этикетке, бирке) должны быть указаны следующие данные: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грузоподъемность стропа;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условное обозначение стропа;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наименование или логотип (товарный знак) предприятия - изготовителя стропа;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дата испытаний стропа (год, месяц);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материал несущего элемента стропа;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порядковый номер по системе нумерации предприятия-изготовителя;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номер нормативного или технического документа, по которому изготовлено изделие;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- возможные схемы </w:t>
      </w:r>
      <w:proofErr w:type="spellStart"/>
      <w:r w:rsidRPr="007A5E51">
        <w:rPr>
          <w:sz w:val="28"/>
          <w:szCs w:val="28"/>
        </w:rPr>
        <w:t>строповки</w:t>
      </w:r>
      <w:proofErr w:type="spellEnd"/>
      <w:r w:rsidRPr="007A5E51">
        <w:rPr>
          <w:sz w:val="28"/>
          <w:szCs w:val="28"/>
        </w:rPr>
        <w:t xml:space="preserve"> с использованием данного стропа;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знак обращения на рынке и другая дополнительная информация для потребителя.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Ярлык (этикетка) ленточного стропа должен состоять из двух частей: внутренней (вшитой) и наружной (видимой).</w:t>
      </w:r>
      <w:r w:rsidR="00557469" w:rsidRPr="007A5E51">
        <w:rPr>
          <w:sz w:val="28"/>
          <w:szCs w:val="28"/>
        </w:rPr>
        <w:t xml:space="preserve"> </w:t>
      </w:r>
      <w:r w:rsidRPr="007A5E51">
        <w:rPr>
          <w:sz w:val="28"/>
          <w:szCs w:val="28"/>
        </w:rPr>
        <w:t xml:space="preserve">Ярлык </w:t>
      </w:r>
      <w:r w:rsidR="00B72CD7" w:rsidRPr="007A5E51">
        <w:rPr>
          <w:sz w:val="28"/>
          <w:szCs w:val="28"/>
        </w:rPr>
        <w:t>должны быть вшиты</w:t>
      </w:r>
      <w:r w:rsidRPr="007A5E51">
        <w:rPr>
          <w:sz w:val="28"/>
          <w:szCs w:val="28"/>
        </w:rPr>
        <w:t xml:space="preserve"> таким образом, чтобы его внутренняя часть находилась внутри сшивки ленточного стропа или чехла круглопрядного стропа. Это позволяет при необходимости идентифицировать строп, полотенце при отрыве и утере наружной части ярлыка.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lastRenderedPageBreak/>
        <w:t>Нанесение надписей на ярлык производится типографским или другим способом, обеспечивающим сохранность надписи на период эксплуатации стропа. Надписи должны быть четкими, разборчивыми, несмываемыми.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Шрифт на ярлыке (этикетке, бирке) должен быть хорошо различим на его фоне, при этом высота шрифта не должна быть менее 1,5 мм.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На чехол стропа дополнительно допускается наносить несмываемой краской логотип (товарный знак) предприятия-изготовителя, грузоподъемность стропа в тоннах, его длину в миллиметрах.</w:t>
      </w:r>
    </w:p>
    <w:p w:rsidR="004F302E" w:rsidRPr="007A5E51" w:rsidRDefault="004F302E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Способ крепления маркировочного ярлыка (этикетки, бирки) должен обеспечивать его сохранность до конца эксплуатации стропа. Способ крепления и выбор материала для изготовления бирки должны исключать возможность повреждения стропа в процессе эксплуатации, транспортирования и хранения.</w:t>
      </w:r>
    </w:p>
    <w:p w:rsidR="004F302E" w:rsidRPr="007A5E51" w:rsidRDefault="00557469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Каждый строп должен быть свернут и закреплен упаковочной лентой. Свернутые стропы </w:t>
      </w:r>
      <w:r w:rsidR="00B72CD7" w:rsidRPr="007A5E51">
        <w:rPr>
          <w:sz w:val="28"/>
          <w:szCs w:val="28"/>
        </w:rPr>
        <w:t>д</w:t>
      </w:r>
      <w:r w:rsidRPr="007A5E51">
        <w:rPr>
          <w:sz w:val="28"/>
          <w:szCs w:val="28"/>
        </w:rPr>
        <w:t>олжны быть упакованы в полиэтиленовые мешки по </w:t>
      </w:r>
      <w:hyperlink r:id="rId8" w:tooltip="&quot;ГОСТ 17811-78. Государственный стандарт Союза ССР. Мешки полиэтиленовые для химической продукции. Технические условия&quot; (утв. и введен в действие Постановлением Госстандарта СССР от 17.11.1978 N 3031) (ред. от 01.03.1989)&#10;" w:history="1">
        <w:r w:rsidRPr="007A5E51">
          <w:rPr>
            <w:sz w:val="28"/>
            <w:szCs w:val="28"/>
          </w:rPr>
          <w:t>ГОСТ 17811</w:t>
        </w:r>
      </w:hyperlink>
      <w:r w:rsidRPr="007A5E51">
        <w:rPr>
          <w:sz w:val="28"/>
          <w:szCs w:val="28"/>
        </w:rPr>
        <w:t> или полипропиленовые мешки по </w:t>
      </w:r>
      <w:hyperlink r:id="rId9" w:tooltip="&quot;ГОСТ 32522-2013. Межгосударственный стандарт. Мешки тканые полипропиленовые. Общие технические условия&quot; (введен в действие Приказом Росстандарта от 22.11.2013 N 1806-ст)&#10;" w:history="1">
        <w:r w:rsidRPr="007A5E51">
          <w:rPr>
            <w:sz w:val="28"/>
            <w:szCs w:val="28"/>
          </w:rPr>
          <w:t>ГОСТ 32522</w:t>
        </w:r>
      </w:hyperlink>
      <w:r w:rsidRPr="007A5E51">
        <w:rPr>
          <w:sz w:val="28"/>
          <w:szCs w:val="28"/>
        </w:rPr>
        <w:t>, или ящики (коробки) из гофрированного картона по нормативному документу, или ящики из полимерных материалов. Каждый ящик (коробка) должна быть заклеена лентой с липким слоем по </w:t>
      </w:r>
      <w:hyperlink r:id="rId10" w:tooltip="&quot;ГОСТ 18251-87. Государственный стандарт Союза ССР. Лента клеевая на бумажной основе. Технические условия&quot; (утв. Постановлением Госстандарта СССР от 22.12.1987 N 4778)&#10;" w:history="1">
        <w:r w:rsidRPr="007A5E51">
          <w:rPr>
            <w:sz w:val="28"/>
            <w:szCs w:val="28"/>
          </w:rPr>
          <w:t>ГОСТ 18251</w:t>
        </w:r>
      </w:hyperlink>
      <w:r w:rsidRPr="007A5E51">
        <w:rPr>
          <w:sz w:val="28"/>
          <w:szCs w:val="28"/>
        </w:rPr>
        <w:t>, </w:t>
      </w:r>
      <w:hyperlink r:id="rId11" w:tooltip="&quot;ГОСТ 20477-86. Государственный стандарт Союза ССР. Лента полиэтиленовая с липким слоем. Технические условия&quot; (утв. и введен в действие Постановлением Госстандарта СССР от 26.06.1986 N 1856) (ред. от 01.12.1990)&#10;" w:history="1">
        <w:r w:rsidRPr="007A5E51">
          <w:rPr>
            <w:sz w:val="28"/>
            <w:szCs w:val="28"/>
          </w:rPr>
          <w:t>ГОСТ 20477</w:t>
        </w:r>
      </w:hyperlink>
      <w:r w:rsidRPr="007A5E51">
        <w:rPr>
          <w:sz w:val="28"/>
          <w:szCs w:val="28"/>
        </w:rPr>
        <w:t> или другому нормативному документу, или обвязана шпагатом по </w:t>
      </w:r>
      <w:hyperlink r:id="rId12" w:tooltip="&quot;ГОСТ 17308-88. Государственный стандарт Союза ССР. Шпагаты. Технические условия&quot; (утв. и введен в действие Постановлением Госстандарта СССР от 25.03.1988 N 731)&#10;" w:history="1">
        <w:r w:rsidRPr="007A5E51">
          <w:rPr>
            <w:sz w:val="28"/>
            <w:szCs w:val="28"/>
          </w:rPr>
          <w:t>ГОСТ 17308</w:t>
        </w:r>
      </w:hyperlink>
      <w:r w:rsidRPr="007A5E51">
        <w:rPr>
          <w:sz w:val="28"/>
          <w:szCs w:val="28"/>
        </w:rPr>
        <w:t>. Допускается использование других обвязочных материалов по нормативным документам. Каждый мешок должен быть зашит с открытого края или заклеен полиэтиленовой лентой с липким слоем по </w:t>
      </w:r>
      <w:hyperlink r:id="rId13" w:tooltip="&quot;ГОСТ 20477-86. Государственный стандарт Союза ССР. Лента полиэтиленовая с липким слоем. Технические условия&quot; (утв. и введен в действие Постановлением Госстандарта СССР от 26.06.1986 N 1856) (ред. от 01.12.1990)&#10;" w:history="1">
        <w:r w:rsidRPr="007A5E51">
          <w:rPr>
            <w:sz w:val="28"/>
            <w:szCs w:val="28"/>
          </w:rPr>
          <w:t>ГОСТ 20477</w:t>
        </w:r>
      </w:hyperlink>
      <w:r w:rsidRPr="007A5E51">
        <w:rPr>
          <w:sz w:val="28"/>
          <w:szCs w:val="28"/>
        </w:rPr>
        <w:t> или другому нормативному документу.</w:t>
      </w:r>
    </w:p>
    <w:p w:rsidR="00557469" w:rsidRPr="007A5E51" w:rsidRDefault="004A2D82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И</w:t>
      </w:r>
      <w:r w:rsidR="00557469" w:rsidRPr="007A5E51">
        <w:rPr>
          <w:sz w:val="28"/>
          <w:szCs w:val="28"/>
        </w:rPr>
        <w:t>зменять упаковочные материалы, вид потребительской тары и ее маркировку</w:t>
      </w:r>
      <w:r w:rsidRPr="007A5E51">
        <w:rPr>
          <w:sz w:val="28"/>
          <w:szCs w:val="28"/>
        </w:rPr>
        <w:t xml:space="preserve"> допускается по согласованию с Заказчиком.</w:t>
      </w:r>
    </w:p>
    <w:p w:rsidR="00F04E97" w:rsidRPr="007A5E51" w:rsidRDefault="00F04E97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14" w:history="1">
        <w:r w:rsidRPr="007A5E51">
          <w:rPr>
            <w:sz w:val="28"/>
            <w:szCs w:val="28"/>
          </w:rPr>
          <w:t>РД 24.090.52</w:t>
        </w:r>
      </w:hyperlink>
      <w:r w:rsidRPr="007A5E51">
        <w:rPr>
          <w:sz w:val="28"/>
          <w:szCs w:val="28"/>
        </w:rPr>
        <w:t>, с учетом температурных условий эксплуатации стропов</w:t>
      </w:r>
      <w:r w:rsidR="00BF33C1" w:rsidRPr="007A5E51">
        <w:rPr>
          <w:sz w:val="28"/>
          <w:szCs w:val="28"/>
        </w:rPr>
        <w:t xml:space="preserve"> в центральном федеральном округе РФ</w:t>
      </w:r>
      <w:r w:rsidRPr="007A5E51">
        <w:rPr>
          <w:sz w:val="28"/>
          <w:szCs w:val="28"/>
        </w:rPr>
        <w:t>.</w:t>
      </w:r>
    </w:p>
    <w:p w:rsidR="00F04E97" w:rsidRPr="007A5E51" w:rsidRDefault="00F04E97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Круглозвенные сварные и штампованные цепи, применяемые для грузовых стропов, должны соответствовать ГОСТ 228 "Цепи якорные" или техническими условиям, утвержденным в установленном порядке. Цепи должны иметь сертификат.</w:t>
      </w:r>
    </w:p>
    <w:p w:rsidR="00F04E97" w:rsidRPr="007A5E51" w:rsidRDefault="00337A71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- </w:t>
      </w:r>
      <w:r w:rsidR="00F04E97" w:rsidRPr="007A5E51">
        <w:rPr>
          <w:rFonts w:eastAsiaTheme="minorHAnsi"/>
          <w:sz w:val="28"/>
          <w:szCs w:val="28"/>
          <w:lang w:eastAsia="en-US"/>
        </w:rPr>
        <w:t xml:space="preserve">При изготовлении неразъемных звеньев </w:t>
      </w:r>
      <w:r w:rsidR="004B7348" w:rsidRPr="007A5E51">
        <w:rPr>
          <w:rFonts w:eastAsiaTheme="minorHAnsi"/>
          <w:sz w:val="28"/>
          <w:szCs w:val="28"/>
          <w:lang w:eastAsia="en-US"/>
        </w:rPr>
        <w:t>должна</w:t>
      </w:r>
      <w:r w:rsidR="00F04E97" w:rsidRPr="007A5E51">
        <w:rPr>
          <w:rFonts w:eastAsiaTheme="minorHAnsi"/>
          <w:sz w:val="28"/>
          <w:szCs w:val="28"/>
          <w:lang w:eastAsia="en-US"/>
        </w:rPr>
        <w:t xml:space="preserve"> применять</w:t>
      </w:r>
      <w:r w:rsidR="004B7348" w:rsidRPr="007A5E51">
        <w:rPr>
          <w:rFonts w:eastAsiaTheme="minorHAnsi"/>
          <w:sz w:val="28"/>
          <w:szCs w:val="28"/>
          <w:lang w:eastAsia="en-US"/>
        </w:rPr>
        <w:t>ся</w:t>
      </w:r>
      <w:r w:rsidR="00F04E97" w:rsidRPr="007A5E51">
        <w:rPr>
          <w:rFonts w:eastAsiaTheme="minorHAnsi"/>
          <w:sz w:val="28"/>
          <w:szCs w:val="28"/>
          <w:lang w:eastAsia="en-US"/>
        </w:rPr>
        <w:t xml:space="preserve"> электрическ</w:t>
      </w:r>
      <w:r w:rsidR="004B7348" w:rsidRPr="007A5E51">
        <w:rPr>
          <w:rFonts w:eastAsiaTheme="minorHAnsi"/>
          <w:sz w:val="28"/>
          <w:szCs w:val="28"/>
          <w:lang w:eastAsia="en-US"/>
        </w:rPr>
        <w:t>ая</w:t>
      </w:r>
      <w:r w:rsidR="00600DB4" w:rsidRPr="007A5E51">
        <w:rPr>
          <w:rFonts w:eastAsiaTheme="minorHAnsi"/>
          <w:sz w:val="28"/>
          <w:szCs w:val="28"/>
          <w:lang w:eastAsia="en-US"/>
        </w:rPr>
        <w:t xml:space="preserve"> контактн</w:t>
      </w:r>
      <w:r w:rsidR="004B7348" w:rsidRPr="007A5E51">
        <w:rPr>
          <w:rFonts w:eastAsiaTheme="minorHAnsi"/>
          <w:sz w:val="28"/>
          <w:szCs w:val="28"/>
          <w:lang w:eastAsia="en-US"/>
        </w:rPr>
        <w:t>ая</w:t>
      </w:r>
      <w:r w:rsidR="00600DB4" w:rsidRPr="007A5E51">
        <w:rPr>
          <w:rFonts w:eastAsiaTheme="minorHAnsi"/>
          <w:sz w:val="28"/>
          <w:szCs w:val="28"/>
          <w:lang w:eastAsia="en-US"/>
        </w:rPr>
        <w:t xml:space="preserve"> сварк</w:t>
      </w:r>
      <w:r w:rsidR="004B7348" w:rsidRPr="007A5E51">
        <w:rPr>
          <w:rFonts w:eastAsiaTheme="minorHAnsi"/>
          <w:sz w:val="28"/>
          <w:szCs w:val="28"/>
          <w:lang w:eastAsia="en-US"/>
        </w:rPr>
        <w:t>а</w:t>
      </w:r>
      <w:r w:rsidR="00600DB4" w:rsidRPr="007A5E51">
        <w:rPr>
          <w:rFonts w:eastAsiaTheme="minorHAnsi"/>
          <w:sz w:val="28"/>
          <w:szCs w:val="28"/>
          <w:lang w:eastAsia="en-US"/>
        </w:rPr>
        <w:t xml:space="preserve"> оплавлением.</w:t>
      </w:r>
      <w:r w:rsidR="00F04E97" w:rsidRPr="007A5E51">
        <w:rPr>
          <w:rFonts w:eastAsiaTheme="minorHAnsi"/>
          <w:sz w:val="28"/>
          <w:szCs w:val="28"/>
          <w:lang w:eastAsia="en-US"/>
        </w:rPr>
        <w:t xml:space="preserve"> </w:t>
      </w:r>
      <w:r w:rsidR="00600DB4" w:rsidRPr="007A5E51">
        <w:rPr>
          <w:rFonts w:eastAsiaTheme="minorHAnsi"/>
          <w:sz w:val="28"/>
          <w:szCs w:val="28"/>
          <w:lang w:eastAsia="en-US"/>
        </w:rPr>
        <w:t>Д</w:t>
      </w:r>
      <w:r w:rsidR="00F04E97" w:rsidRPr="007A5E51">
        <w:rPr>
          <w:rFonts w:eastAsiaTheme="minorHAnsi"/>
          <w:sz w:val="28"/>
          <w:szCs w:val="28"/>
          <w:lang w:eastAsia="en-US"/>
        </w:rPr>
        <w:t>опускается применять электрическую дуговую сварку и кузнечно-горновую сварку.</w:t>
      </w:r>
      <w:r w:rsidRPr="007A5E51">
        <w:rPr>
          <w:rFonts w:eastAsiaTheme="minorHAnsi"/>
          <w:sz w:val="28"/>
          <w:szCs w:val="28"/>
          <w:lang w:eastAsia="en-US"/>
        </w:rPr>
        <w:t xml:space="preserve"> </w:t>
      </w:r>
      <w:r w:rsidR="00F04E97" w:rsidRPr="007A5E51">
        <w:rPr>
          <w:rFonts w:eastAsiaTheme="minorHAnsi"/>
          <w:sz w:val="28"/>
          <w:szCs w:val="28"/>
          <w:lang w:eastAsia="en-US"/>
        </w:rPr>
        <w:t>Другие виды сварки могут быть применены по согласованию со специализированной организацией по кранам.</w:t>
      </w:r>
    </w:p>
    <w:p w:rsidR="00F04E97" w:rsidRPr="007A5E51" w:rsidRDefault="00337A71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F04E97" w:rsidRPr="007A5E51">
        <w:rPr>
          <w:rFonts w:eastAsiaTheme="minorHAnsi"/>
          <w:sz w:val="28"/>
          <w:szCs w:val="28"/>
          <w:lang w:eastAsia="en-US"/>
        </w:rPr>
        <w:t>Конструкция шва, сварочные материалы, технология выполнения сварного соединения и методы контроля должны обеспечить прочность соединения не н</w:t>
      </w:r>
      <w:r w:rsidRPr="007A5E51">
        <w:rPr>
          <w:rFonts w:eastAsiaTheme="minorHAnsi"/>
          <w:sz w:val="28"/>
          <w:szCs w:val="28"/>
          <w:lang w:eastAsia="en-US"/>
        </w:rPr>
        <w:t>иже прочности основного металла.</w:t>
      </w:r>
    </w:p>
    <w:p w:rsidR="00F04E97" w:rsidRPr="007A5E51" w:rsidRDefault="00337A71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- </w:t>
      </w:r>
      <w:r w:rsidR="00F04E97" w:rsidRPr="007A5E51">
        <w:rPr>
          <w:rFonts w:eastAsiaTheme="minorHAnsi"/>
          <w:sz w:val="28"/>
          <w:szCs w:val="28"/>
          <w:lang w:eastAsia="en-US"/>
        </w:rPr>
        <w:t>При применении контактной сварки увеличение диаметра сечения (d) в месте сварки не должно превышать 0,1d. Образовавшийся в месте стыка грат должен быть зачищен заподлицо с основным металлом.</w:t>
      </w:r>
    </w:p>
    <w:p w:rsidR="00F04E97" w:rsidRPr="007A5E51" w:rsidRDefault="00F04E97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В местах сварки не должно быть </w:t>
      </w:r>
      <w:proofErr w:type="spellStart"/>
      <w:r w:rsidRPr="007A5E51">
        <w:rPr>
          <w:rFonts w:eastAsiaTheme="minorHAnsi"/>
          <w:sz w:val="28"/>
          <w:szCs w:val="28"/>
          <w:lang w:eastAsia="en-US"/>
        </w:rPr>
        <w:t>непроваров</w:t>
      </w:r>
      <w:proofErr w:type="spellEnd"/>
      <w:r w:rsidRPr="007A5E51">
        <w:rPr>
          <w:rFonts w:eastAsiaTheme="minorHAnsi"/>
          <w:sz w:val="28"/>
          <w:szCs w:val="28"/>
          <w:lang w:eastAsia="en-US"/>
        </w:rPr>
        <w:t xml:space="preserve"> и подрезов. Глубина местных выжигов и пригаров при контактной электросварке не должна превышать 0,7 мм.</w:t>
      </w:r>
    </w:p>
    <w:p w:rsidR="004B4AB0" w:rsidRPr="007A5E51" w:rsidRDefault="004B4AB0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15" w:history="1">
        <w:r w:rsidRPr="007A5E51">
          <w:rPr>
            <w:rFonts w:eastAsiaTheme="minorHAnsi"/>
            <w:sz w:val="28"/>
            <w:szCs w:val="28"/>
            <w:lang w:eastAsia="en-US"/>
          </w:rPr>
          <w:t>РД 24.090.52</w:t>
        </w:r>
      </w:hyperlink>
      <w:r w:rsidRPr="007A5E51">
        <w:rPr>
          <w:rFonts w:eastAsiaTheme="minorHAnsi"/>
          <w:sz w:val="28"/>
          <w:szCs w:val="28"/>
          <w:lang w:eastAsia="en-US"/>
        </w:rPr>
        <w:t>, с учетом температурных условий эксплуатации стропов.</w:t>
      </w:r>
    </w:p>
    <w:p w:rsidR="008B7377" w:rsidRPr="007A5E51" w:rsidRDefault="008B7377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Элементы стропа ц2СЦ: цепь 13 мм Т8, звено подвесное NOR1613 8,0 т, звенья соединительные LL13 5,3 т.</w:t>
      </w:r>
    </w:p>
    <w:p w:rsidR="008B7377" w:rsidRPr="007A5E51" w:rsidRDefault="008B7377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Элементы стропа ц4СЦ: цепь 13 мм Т8, звено подвесное NRLI 11,2 т, звенья соединительные LL13 5,3 т.</w:t>
      </w:r>
    </w:p>
    <w:p w:rsidR="008B7377" w:rsidRPr="007A5E51" w:rsidRDefault="008B7377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sz w:val="28"/>
          <w:szCs w:val="28"/>
        </w:rPr>
        <w:t xml:space="preserve">Элементы стропа </w:t>
      </w:r>
      <w:proofErr w:type="spellStart"/>
      <w:r w:rsidRPr="007A5E51">
        <w:rPr>
          <w:sz w:val="28"/>
          <w:szCs w:val="28"/>
        </w:rPr>
        <w:t>цСЦК</w:t>
      </w:r>
      <w:proofErr w:type="spellEnd"/>
      <w:r w:rsidRPr="007A5E51">
        <w:rPr>
          <w:sz w:val="28"/>
          <w:szCs w:val="28"/>
        </w:rPr>
        <w:t>: цепь 13 мм Т8, звено LL13 5,3 т.</w:t>
      </w:r>
    </w:p>
    <w:p w:rsidR="00EE0C93" w:rsidRPr="007A5E51" w:rsidRDefault="00EE0C93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>Запас прочности сечения рабочей части крюка стропа с учетом кривизны последнего по отношению к пределу текучести материала должен быть не менее 1,2, а для сечения ветвей головки крюка с проушиной при расчете на растяжение - не менее 1,5.</w:t>
      </w:r>
    </w:p>
    <w:p w:rsidR="00797F41" w:rsidRPr="007A5E51" w:rsidRDefault="00797F41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>Прямолинейные участки петлей должны быть рассчитаны на растяжение, запас прочности по отношению к пределу прочности материала, который должен быть не менее 5,0. Для криволинейных участков с учетом их кривизны запас прочности для внутренней стороны сечения должен быть не менее 1,1 по отношению к пределу текучести материала, а на внешней стороне - не менее 1,3 по отношению к пределу прочности материала.</w:t>
      </w:r>
    </w:p>
    <w:p w:rsidR="00797F41" w:rsidRPr="007A5E51" w:rsidRDefault="00EE79F9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Длина ветви должна быть для </w:t>
      </w:r>
      <w:proofErr w:type="spellStart"/>
      <w:r w:rsidRPr="007A5E51">
        <w:rPr>
          <w:sz w:val="28"/>
          <w:szCs w:val="28"/>
        </w:rPr>
        <w:t>тСТП</w:t>
      </w:r>
      <w:proofErr w:type="spellEnd"/>
      <w:r w:rsidRPr="007A5E51">
        <w:rPr>
          <w:sz w:val="28"/>
          <w:szCs w:val="28"/>
        </w:rPr>
        <w:t xml:space="preserve"> – 2м, ц2СЦ – 4м, ц4СЦ – 2м, </w:t>
      </w:r>
      <w:proofErr w:type="spellStart"/>
      <w:r w:rsidRPr="007A5E51">
        <w:rPr>
          <w:sz w:val="28"/>
          <w:szCs w:val="28"/>
        </w:rPr>
        <w:t>цСЦК</w:t>
      </w:r>
      <w:proofErr w:type="spellEnd"/>
      <w:r w:rsidRPr="007A5E51">
        <w:rPr>
          <w:sz w:val="28"/>
          <w:szCs w:val="28"/>
        </w:rPr>
        <w:t xml:space="preserve"> – 1м. </w:t>
      </w:r>
      <w:r w:rsidR="00797F41" w:rsidRPr="007A5E51">
        <w:rPr>
          <w:rFonts w:eastAsiaTheme="minorHAnsi"/>
          <w:sz w:val="28"/>
          <w:szCs w:val="28"/>
          <w:lang w:eastAsia="en-US"/>
        </w:rPr>
        <w:t>Отклонение длины ветвей, используемых для комплектации одного стропа, не должно превышать 1% от длины ветви.</w:t>
      </w:r>
    </w:p>
    <w:p w:rsidR="00600DB4" w:rsidRPr="007A5E51" w:rsidRDefault="00D627E6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Крюки </w:t>
      </w:r>
      <w:r w:rsidR="00600DB4" w:rsidRPr="007A5E51">
        <w:rPr>
          <w:rFonts w:eastAsiaTheme="minorHAnsi"/>
          <w:sz w:val="28"/>
          <w:szCs w:val="28"/>
          <w:lang w:eastAsia="en-US"/>
        </w:rPr>
        <w:t>должны изготавливаться ковкой или штамповкой. Допускается изготовление крюков из листовой или полосовой стали при условии направления волокон вдоль вертикальной оси крюка. Крюки грузоподъемностью до 1 т допускается изготовлять гибкой из прутков по технологии, согласованной со специализированной организацией по кранам.</w:t>
      </w:r>
    </w:p>
    <w:p w:rsidR="00600DB4" w:rsidRPr="007A5E51" w:rsidRDefault="00600DB4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>При изготовлении кованых и штампованных крюков сварка не допускается.</w:t>
      </w:r>
    </w:p>
    <w:p w:rsidR="00600DB4" w:rsidRPr="007A5E51" w:rsidRDefault="00600DB4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Крюки, изготовленные из </w:t>
      </w:r>
      <w:proofErr w:type="gramStart"/>
      <w:r w:rsidRPr="007A5E51">
        <w:rPr>
          <w:rFonts w:eastAsiaTheme="minorHAnsi"/>
          <w:sz w:val="28"/>
          <w:szCs w:val="28"/>
          <w:lang w:eastAsia="en-US"/>
        </w:rPr>
        <w:t>листовой</w:t>
      </w:r>
      <w:proofErr w:type="gramEnd"/>
      <w:r w:rsidRPr="007A5E51">
        <w:rPr>
          <w:rFonts w:eastAsiaTheme="minorHAnsi"/>
          <w:sz w:val="28"/>
          <w:szCs w:val="28"/>
          <w:lang w:eastAsia="en-US"/>
        </w:rPr>
        <w:t xml:space="preserve"> стали и круглого прутка, после сварки должны подвергаться нормализации.</w:t>
      </w:r>
    </w:p>
    <w:p w:rsidR="00797F41" w:rsidRPr="007A5E51" w:rsidRDefault="00600DB4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7A5E51">
        <w:rPr>
          <w:rFonts w:eastAsiaTheme="minorHAnsi"/>
          <w:sz w:val="28"/>
          <w:szCs w:val="28"/>
          <w:lang w:eastAsia="en-US"/>
        </w:rPr>
        <w:lastRenderedPageBreak/>
        <w:t>Крюки должны снабжаться предохранительными замками.</w:t>
      </w:r>
      <w:r w:rsidR="004B7348" w:rsidRPr="007A5E51">
        <w:rPr>
          <w:rFonts w:eastAsiaTheme="minorHAnsi"/>
          <w:sz w:val="28"/>
          <w:szCs w:val="28"/>
          <w:lang w:eastAsia="en-US"/>
        </w:rPr>
        <w:t xml:space="preserve"> </w:t>
      </w:r>
      <w:r w:rsidR="00D627E6" w:rsidRPr="007A5E51">
        <w:rPr>
          <w:rFonts w:eastAsiaTheme="minorHAnsi"/>
          <w:sz w:val="28"/>
          <w:szCs w:val="28"/>
          <w:lang w:eastAsia="en-US"/>
        </w:rPr>
        <w:t xml:space="preserve">Крюки, применяемые в стропах </w:t>
      </w:r>
      <w:r w:rsidR="00D627E6" w:rsidRPr="007A5E51">
        <w:rPr>
          <w:sz w:val="28"/>
          <w:szCs w:val="28"/>
        </w:rPr>
        <w:t>ц2СЦ – SALK-H 5,3 т, ц4СЦ – SALK-H 5,3 т.</w:t>
      </w:r>
    </w:p>
    <w:p w:rsidR="004B7348" w:rsidRPr="007A5E51" w:rsidRDefault="004B7348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 xml:space="preserve">На поверхности крюков, звеньев и других элементов стропов не допускаются трещины, плены, расслоения, </w:t>
      </w:r>
      <w:proofErr w:type="spellStart"/>
      <w:r w:rsidRPr="007A5E51">
        <w:rPr>
          <w:rFonts w:eastAsiaTheme="minorHAnsi"/>
          <w:sz w:val="28"/>
          <w:szCs w:val="28"/>
          <w:lang w:eastAsia="en-US"/>
        </w:rPr>
        <w:t>волосины</w:t>
      </w:r>
      <w:proofErr w:type="spellEnd"/>
      <w:r w:rsidRPr="007A5E51">
        <w:rPr>
          <w:rFonts w:eastAsiaTheme="minorHAnsi"/>
          <w:sz w:val="28"/>
          <w:szCs w:val="28"/>
          <w:lang w:eastAsia="en-US"/>
        </w:rPr>
        <w:t xml:space="preserve"> и надрывы. Заваривать и заделывать указанные дефекты не разрешается. </w:t>
      </w:r>
    </w:p>
    <w:p w:rsidR="004B7348" w:rsidRDefault="004B7348" w:rsidP="007A5E51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>Крюки после ковки или штамповки, разъемные звенья после гибки и неразъемные звенья после сварки должны пройти термообработку и быть очищены от окалины. Вид термообработки - нормализация. Для элементов, изготовленных из низколегированных сталей, твердость после нормализации не должна превышать НВ 140.</w:t>
      </w:r>
    </w:p>
    <w:p w:rsidR="002B5A95" w:rsidRDefault="002B5A95" w:rsidP="002B5A95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B5A95">
        <w:rPr>
          <w:rFonts w:eastAsiaTheme="minorHAnsi"/>
          <w:sz w:val="28"/>
          <w:szCs w:val="28"/>
          <w:lang w:eastAsia="en-US"/>
        </w:rPr>
        <w:t xml:space="preserve">Каждый </w:t>
      </w:r>
      <w:r w:rsidR="0095243A">
        <w:rPr>
          <w:rFonts w:eastAsiaTheme="minorHAnsi"/>
          <w:sz w:val="28"/>
          <w:szCs w:val="28"/>
          <w:lang w:eastAsia="en-US"/>
        </w:rPr>
        <w:t xml:space="preserve">цепной </w:t>
      </w:r>
      <w:r w:rsidRPr="002B5A95">
        <w:rPr>
          <w:rFonts w:eastAsiaTheme="minorHAnsi"/>
          <w:sz w:val="28"/>
          <w:szCs w:val="28"/>
          <w:lang w:eastAsia="en-US"/>
        </w:rPr>
        <w:t>строп должен быть снабжен маркировочной биркой, на которой указывают:</w:t>
      </w:r>
    </w:p>
    <w:p w:rsidR="002B5A95" w:rsidRDefault="002B5A95" w:rsidP="002B5A95">
      <w:pPr>
        <w:autoSpaceDE w:val="0"/>
        <w:autoSpaceDN w:val="0"/>
        <w:adjustRightInd w:val="0"/>
        <w:spacing w:line="276" w:lineRule="auto"/>
        <w:ind w:left="539" w:firstLine="2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2B5A95">
        <w:rPr>
          <w:rFonts w:eastAsiaTheme="minorHAnsi"/>
          <w:sz w:val="28"/>
          <w:szCs w:val="28"/>
          <w:lang w:eastAsia="en-US"/>
        </w:rPr>
        <w:t>наименование предприятия-изготовителя или его товарный знак;</w:t>
      </w:r>
      <w:r w:rsidRPr="002B5A95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- </w:t>
      </w:r>
      <w:r w:rsidRPr="002B5A95">
        <w:rPr>
          <w:rFonts w:eastAsiaTheme="minorHAnsi"/>
          <w:sz w:val="28"/>
          <w:szCs w:val="28"/>
          <w:lang w:eastAsia="en-US"/>
        </w:rPr>
        <w:t>порядковый номер стропа по системе нумерации  предприятия-изготовителя;</w:t>
      </w:r>
      <w:r w:rsidRPr="002B5A95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- </w:t>
      </w:r>
      <w:r w:rsidRPr="002B5A95">
        <w:rPr>
          <w:rFonts w:eastAsiaTheme="minorHAnsi"/>
          <w:sz w:val="28"/>
          <w:szCs w:val="28"/>
          <w:lang w:eastAsia="en-US"/>
        </w:rPr>
        <w:t>грузоподъемность стропа;</w:t>
      </w:r>
    </w:p>
    <w:p w:rsidR="0095243A" w:rsidRDefault="002B5A95" w:rsidP="0095243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2B5A95">
        <w:rPr>
          <w:rFonts w:eastAsiaTheme="minorHAnsi"/>
          <w:sz w:val="28"/>
          <w:szCs w:val="28"/>
          <w:lang w:eastAsia="en-US"/>
        </w:rPr>
        <w:t>дату испытаний (месяц, год).</w:t>
      </w:r>
    </w:p>
    <w:p w:rsidR="0095243A" w:rsidRDefault="002B5A95" w:rsidP="0095243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B5A95">
        <w:rPr>
          <w:rFonts w:eastAsiaTheme="minorHAnsi"/>
          <w:sz w:val="28"/>
          <w:szCs w:val="28"/>
          <w:lang w:eastAsia="en-US"/>
        </w:rPr>
        <w:t xml:space="preserve">Способ крепления маркировочной бирки должен обеспечивать </w:t>
      </w:r>
      <w:proofErr w:type="gramStart"/>
      <w:r w:rsidR="0095243A">
        <w:rPr>
          <w:rFonts w:eastAsiaTheme="minorHAnsi"/>
          <w:sz w:val="28"/>
          <w:szCs w:val="28"/>
          <w:lang w:eastAsia="en-US"/>
        </w:rPr>
        <w:t>е</w:t>
      </w:r>
      <w:r w:rsidRPr="002B5A95">
        <w:rPr>
          <w:rFonts w:eastAsiaTheme="minorHAnsi"/>
          <w:sz w:val="28"/>
          <w:szCs w:val="28"/>
          <w:lang w:eastAsia="en-US"/>
        </w:rPr>
        <w:t>е  сохранность</w:t>
      </w:r>
      <w:proofErr w:type="gramEnd"/>
      <w:r w:rsidRPr="002B5A95">
        <w:rPr>
          <w:rFonts w:eastAsiaTheme="minorHAnsi"/>
          <w:sz w:val="28"/>
          <w:szCs w:val="28"/>
          <w:lang w:eastAsia="en-US"/>
        </w:rPr>
        <w:t xml:space="preserve"> до конца эксплуатации стропа.</w:t>
      </w:r>
    </w:p>
    <w:p w:rsidR="002B5A95" w:rsidRPr="002B5A95" w:rsidRDefault="002B5A95" w:rsidP="0095243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B5A95">
        <w:rPr>
          <w:rFonts w:eastAsiaTheme="minorHAnsi"/>
          <w:sz w:val="28"/>
          <w:szCs w:val="28"/>
          <w:lang w:eastAsia="en-US"/>
        </w:rPr>
        <w:t xml:space="preserve">На каждом элементе и захвате </w:t>
      </w:r>
      <w:r w:rsidR="0095243A">
        <w:rPr>
          <w:rFonts w:eastAsiaTheme="minorHAnsi"/>
          <w:sz w:val="28"/>
          <w:szCs w:val="28"/>
          <w:lang w:eastAsia="en-US"/>
        </w:rPr>
        <w:t xml:space="preserve">цепного </w:t>
      </w:r>
      <w:proofErr w:type="gramStart"/>
      <w:r w:rsidRPr="002B5A95">
        <w:rPr>
          <w:rFonts w:eastAsiaTheme="minorHAnsi"/>
          <w:sz w:val="28"/>
          <w:szCs w:val="28"/>
          <w:lang w:eastAsia="en-US"/>
        </w:rPr>
        <w:t>стропа  на</w:t>
      </w:r>
      <w:proofErr w:type="gramEnd"/>
      <w:r w:rsidRPr="002B5A95">
        <w:rPr>
          <w:rFonts w:eastAsiaTheme="minorHAnsi"/>
          <w:sz w:val="28"/>
          <w:szCs w:val="28"/>
          <w:lang w:eastAsia="en-US"/>
        </w:rPr>
        <w:t xml:space="preserve">  установленном  для маркировки месте методом штамповки или ударным способом должно быть нанесено</w:t>
      </w:r>
      <w:r w:rsidR="0095243A">
        <w:rPr>
          <w:rFonts w:eastAsiaTheme="minorHAnsi"/>
          <w:sz w:val="28"/>
          <w:szCs w:val="28"/>
          <w:lang w:eastAsia="en-US"/>
        </w:rPr>
        <w:t xml:space="preserve"> </w:t>
      </w:r>
      <w:r w:rsidRPr="002B5A95">
        <w:rPr>
          <w:rFonts w:eastAsiaTheme="minorHAnsi"/>
          <w:sz w:val="28"/>
          <w:szCs w:val="28"/>
          <w:lang w:eastAsia="en-US"/>
        </w:rPr>
        <w:t>наименование или  товарный знак предприятия-изготовителя</w:t>
      </w:r>
      <w:r w:rsidR="0095243A">
        <w:rPr>
          <w:rFonts w:eastAsiaTheme="minorHAnsi"/>
          <w:sz w:val="28"/>
          <w:szCs w:val="28"/>
          <w:lang w:eastAsia="en-US"/>
        </w:rPr>
        <w:t xml:space="preserve">, </w:t>
      </w:r>
      <w:r w:rsidRPr="002B5A95">
        <w:rPr>
          <w:rFonts w:eastAsiaTheme="minorHAnsi"/>
          <w:sz w:val="28"/>
          <w:szCs w:val="28"/>
          <w:lang w:eastAsia="en-US"/>
        </w:rPr>
        <w:t>условное обозначение элемента или захвата по  системе  предприятия-изготовителя</w:t>
      </w:r>
      <w:r w:rsidR="0095243A">
        <w:rPr>
          <w:rFonts w:eastAsiaTheme="minorHAnsi"/>
          <w:sz w:val="28"/>
          <w:szCs w:val="28"/>
          <w:lang w:eastAsia="en-US"/>
        </w:rPr>
        <w:t xml:space="preserve">, </w:t>
      </w:r>
      <w:r w:rsidRPr="002B5A95">
        <w:rPr>
          <w:rFonts w:eastAsiaTheme="minorHAnsi"/>
          <w:sz w:val="28"/>
          <w:szCs w:val="28"/>
          <w:lang w:eastAsia="en-US"/>
        </w:rPr>
        <w:t>порядковый номер по системе  нумерации  предприятия-изготовителя или номер партии.</w:t>
      </w:r>
    </w:p>
    <w:p w:rsidR="008A1A0E" w:rsidRPr="007A5E51" w:rsidRDefault="008A1A0E" w:rsidP="0095243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A5E51">
        <w:rPr>
          <w:rFonts w:eastAsiaTheme="minorHAnsi"/>
          <w:sz w:val="28"/>
          <w:szCs w:val="28"/>
          <w:lang w:eastAsia="en-US"/>
        </w:rPr>
        <w:t>Звенья и цепи стропов должны быть окрашены в два слоя эмалью красного цвета марки ПФ 115 по ГОСТ 6465. При согласовании с Заказчиком элементы стропов могут иметь защитные покрытия других видов, устойчивые против характерных для условий эксплуатации стропов воздействий. Цвет покрытия - красный, оранжевый, желтый</w:t>
      </w:r>
      <w:r w:rsidR="00D520BF" w:rsidRPr="007A5E51">
        <w:rPr>
          <w:rFonts w:eastAsiaTheme="minorHAnsi"/>
          <w:sz w:val="28"/>
          <w:szCs w:val="28"/>
          <w:lang w:eastAsia="en-US"/>
        </w:rPr>
        <w:t>.</w:t>
      </w:r>
    </w:p>
    <w:p w:rsidR="008A1A0E" w:rsidRPr="007A5E51" w:rsidRDefault="008A1A0E" w:rsidP="007A5E5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03A4F" w:rsidRPr="007A5E51" w:rsidRDefault="00703A4F" w:rsidP="007A5E51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</w:rPr>
        <w:t>Требования к сроку и условиям гарантийного обслуживания</w:t>
      </w:r>
    </w:p>
    <w:p w:rsidR="008A1A0E" w:rsidRPr="007A5E51" w:rsidRDefault="008A1A0E" w:rsidP="007A5E51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Обязательная гарантия на поставленную продукцию с выездом к Заказчику для устранения неисправностей</w:t>
      </w:r>
      <w:r w:rsidR="00600DD7" w:rsidRPr="007A5E51">
        <w:rPr>
          <w:sz w:val="28"/>
          <w:szCs w:val="28"/>
        </w:rPr>
        <w:t xml:space="preserve"> или замены поставленной продукции. 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- Гарантия на продукцию оформляется гарантийными талонами на каждое изделие</w:t>
      </w:r>
      <w:r w:rsidR="00370E51" w:rsidRPr="007A5E51">
        <w:rPr>
          <w:sz w:val="28"/>
          <w:szCs w:val="28"/>
        </w:rPr>
        <w:t xml:space="preserve"> комплекта</w:t>
      </w:r>
      <w:r w:rsidRPr="007A5E51">
        <w:rPr>
          <w:sz w:val="28"/>
          <w:szCs w:val="28"/>
        </w:rPr>
        <w:t xml:space="preserve">. Срок гарантии на каждое изделие </w:t>
      </w:r>
      <w:r w:rsidR="00600DD7" w:rsidRPr="007A5E51">
        <w:rPr>
          <w:sz w:val="28"/>
          <w:szCs w:val="28"/>
        </w:rPr>
        <w:t xml:space="preserve">должно составлять </w:t>
      </w:r>
      <w:r w:rsidR="004B25F9" w:rsidRPr="007A5E51">
        <w:rPr>
          <w:sz w:val="28"/>
          <w:szCs w:val="28"/>
        </w:rPr>
        <w:t xml:space="preserve">не менее 18 месяцев для цепных стропов и </w:t>
      </w:r>
      <w:r w:rsidR="00571F31" w:rsidRPr="007A5E51">
        <w:rPr>
          <w:sz w:val="28"/>
          <w:szCs w:val="28"/>
        </w:rPr>
        <w:t>1</w:t>
      </w:r>
      <w:r w:rsidR="004B25F9" w:rsidRPr="007A5E51">
        <w:rPr>
          <w:sz w:val="28"/>
          <w:szCs w:val="28"/>
        </w:rPr>
        <w:t xml:space="preserve"> месяц</w:t>
      </w:r>
      <w:r w:rsidR="00571F31" w:rsidRPr="007A5E51">
        <w:rPr>
          <w:sz w:val="28"/>
          <w:szCs w:val="28"/>
        </w:rPr>
        <w:t>а</w:t>
      </w:r>
      <w:r w:rsidR="004B25F9" w:rsidRPr="007A5E51">
        <w:rPr>
          <w:sz w:val="28"/>
          <w:szCs w:val="28"/>
        </w:rPr>
        <w:t xml:space="preserve"> для </w:t>
      </w:r>
      <w:r w:rsidR="004B25F9" w:rsidRPr="007A5E51">
        <w:rPr>
          <w:sz w:val="28"/>
          <w:szCs w:val="28"/>
        </w:rPr>
        <w:lastRenderedPageBreak/>
        <w:t>текстильных</w:t>
      </w:r>
      <w:r w:rsidR="00B648D2" w:rsidRPr="007A5E51">
        <w:rPr>
          <w:sz w:val="28"/>
          <w:szCs w:val="28"/>
        </w:rPr>
        <w:t>.</w:t>
      </w:r>
    </w:p>
    <w:p w:rsidR="00703A4F" w:rsidRPr="007A5E51" w:rsidRDefault="00703A4F" w:rsidP="007A5E51">
      <w:pPr>
        <w:widowControl w:val="0"/>
        <w:spacing w:line="276" w:lineRule="auto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Поставщик должен за свой счет </w:t>
      </w:r>
      <w:r w:rsidR="00600DD7" w:rsidRPr="007A5E51">
        <w:rPr>
          <w:sz w:val="28"/>
          <w:szCs w:val="28"/>
        </w:rPr>
        <w:t>в</w:t>
      </w:r>
      <w:r w:rsidRPr="007A5E51">
        <w:rPr>
          <w:sz w:val="28"/>
          <w:szCs w:val="28"/>
        </w:rPr>
        <w:t xml:space="preserve"> сроки, согласованные с Заказчиком, устранять любые дефекты в поставляемом оборудовании, выявленные в период гарантийного срока. </w:t>
      </w:r>
      <w:r w:rsidR="00571F31" w:rsidRPr="007A5E51">
        <w:rPr>
          <w:sz w:val="28"/>
          <w:szCs w:val="28"/>
        </w:rPr>
        <w:t xml:space="preserve">При необходимости проведения экспертизы для установления причины выявленного дефекта, она проводится силами и за счёт Поставщика. </w:t>
      </w:r>
      <w:r w:rsidRPr="007A5E51">
        <w:rPr>
          <w:sz w:val="28"/>
          <w:szCs w:val="28"/>
        </w:rPr>
        <w:t xml:space="preserve">Срок устранения неисправностей или замена неисправной продукции - в течение </w:t>
      </w:r>
      <w:r w:rsidR="00EF7C90" w:rsidRPr="007A5E51">
        <w:rPr>
          <w:sz w:val="28"/>
          <w:szCs w:val="28"/>
        </w:rPr>
        <w:t>10</w:t>
      </w:r>
      <w:r w:rsidRPr="007A5E51">
        <w:rPr>
          <w:sz w:val="28"/>
          <w:szCs w:val="28"/>
        </w:rPr>
        <w:t xml:space="preserve"> (</w:t>
      </w:r>
      <w:r w:rsidR="00EF7C90" w:rsidRPr="007A5E51">
        <w:rPr>
          <w:sz w:val="28"/>
          <w:szCs w:val="28"/>
        </w:rPr>
        <w:t>десяти</w:t>
      </w:r>
      <w:r w:rsidRPr="007A5E51">
        <w:rPr>
          <w:sz w:val="28"/>
          <w:szCs w:val="28"/>
        </w:rPr>
        <w:t>) рабочих дней с момента предъявления Заказчику требования об устранении неисправностей. Гарантийный срок в этом случае продлевается соответственно на период устранения дефектов.</w:t>
      </w:r>
    </w:p>
    <w:p w:rsidR="00703A4F" w:rsidRPr="007A5E51" w:rsidRDefault="00703A4F" w:rsidP="007A5E51">
      <w:pPr>
        <w:widowControl w:val="0"/>
        <w:spacing w:line="276" w:lineRule="auto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Доставка неисправного оборудования от Заказчика осуществляется за счет и силами Поставщика.</w:t>
      </w:r>
    </w:p>
    <w:p w:rsidR="00703A4F" w:rsidRPr="007A5E51" w:rsidRDefault="00703A4F" w:rsidP="007A5E51">
      <w:pPr>
        <w:widowControl w:val="0"/>
        <w:spacing w:line="276" w:lineRule="auto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Время начала исчисления гарантийного срока – с момента </w:t>
      </w:r>
      <w:r w:rsidR="00B648D2" w:rsidRPr="007A5E51">
        <w:rPr>
          <w:sz w:val="28"/>
          <w:szCs w:val="28"/>
        </w:rPr>
        <w:t>ввода в эксплуатацию стропов</w:t>
      </w:r>
      <w:r w:rsidRPr="007A5E51">
        <w:rPr>
          <w:sz w:val="28"/>
          <w:szCs w:val="28"/>
        </w:rPr>
        <w:t xml:space="preserve"> Заказчик</w:t>
      </w:r>
      <w:r w:rsidR="00B648D2" w:rsidRPr="007A5E51">
        <w:rPr>
          <w:sz w:val="28"/>
          <w:szCs w:val="28"/>
        </w:rPr>
        <w:t>ом, но не позднее 30 дней с момента приема на склад.</w:t>
      </w:r>
    </w:p>
    <w:p w:rsidR="00703A4F" w:rsidRPr="007A5E51" w:rsidRDefault="00703A4F" w:rsidP="007A5E51">
      <w:pPr>
        <w:widowControl w:val="0"/>
        <w:spacing w:line="276" w:lineRule="auto"/>
        <w:jc w:val="both"/>
        <w:rPr>
          <w:sz w:val="28"/>
          <w:szCs w:val="28"/>
        </w:rPr>
      </w:pPr>
    </w:p>
    <w:p w:rsidR="00703A4F" w:rsidRPr="007A5E51" w:rsidRDefault="00703A4F" w:rsidP="007A5E51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7A5E51">
        <w:rPr>
          <w:b/>
          <w:bCs/>
          <w:sz w:val="28"/>
          <w:szCs w:val="28"/>
        </w:rPr>
        <w:t>Требования к приемке оборудования</w:t>
      </w:r>
    </w:p>
    <w:p w:rsidR="00370E51" w:rsidRPr="007A5E51" w:rsidRDefault="00370E51" w:rsidP="007A5E51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EF7C90" w:rsidRPr="007A5E51" w:rsidRDefault="00EF7C9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Поставщик перед поставкой товара на склад </w:t>
      </w:r>
      <w:r w:rsidR="0075190D" w:rsidRPr="007A5E51">
        <w:rPr>
          <w:sz w:val="28"/>
          <w:szCs w:val="28"/>
        </w:rPr>
        <w:t>З</w:t>
      </w:r>
      <w:r w:rsidRPr="007A5E51">
        <w:rPr>
          <w:sz w:val="28"/>
          <w:szCs w:val="28"/>
        </w:rPr>
        <w:t xml:space="preserve">аказчика организовывает </w:t>
      </w:r>
      <w:r w:rsidR="00D9394D" w:rsidRPr="007A5E51">
        <w:rPr>
          <w:sz w:val="28"/>
          <w:szCs w:val="28"/>
        </w:rPr>
        <w:t xml:space="preserve">и обеспечивает </w:t>
      </w:r>
      <w:r w:rsidR="0075190D" w:rsidRPr="007A5E51">
        <w:rPr>
          <w:sz w:val="28"/>
          <w:szCs w:val="28"/>
        </w:rPr>
        <w:t xml:space="preserve">проведение </w:t>
      </w:r>
      <w:proofErr w:type="spellStart"/>
      <w:r w:rsidR="0075190D" w:rsidRPr="007A5E51">
        <w:rPr>
          <w:sz w:val="28"/>
          <w:szCs w:val="28"/>
        </w:rPr>
        <w:t>р</w:t>
      </w:r>
      <w:r w:rsidRPr="007A5E51">
        <w:rPr>
          <w:sz w:val="28"/>
          <w:szCs w:val="28"/>
        </w:rPr>
        <w:t>асконсерваци</w:t>
      </w:r>
      <w:r w:rsidR="0075190D" w:rsidRPr="007A5E51">
        <w:rPr>
          <w:sz w:val="28"/>
          <w:szCs w:val="28"/>
        </w:rPr>
        <w:t>и</w:t>
      </w:r>
      <w:proofErr w:type="spellEnd"/>
      <w:r w:rsidR="00AA376F" w:rsidRPr="007A5E51">
        <w:rPr>
          <w:sz w:val="28"/>
          <w:szCs w:val="28"/>
        </w:rPr>
        <w:t xml:space="preserve"> с проверкой маркировки </w:t>
      </w:r>
      <w:r w:rsidR="007A5E51" w:rsidRPr="007A5E51">
        <w:rPr>
          <w:sz w:val="28"/>
          <w:szCs w:val="28"/>
        </w:rPr>
        <w:t>СГП</w:t>
      </w:r>
      <w:r w:rsidR="00AA376F" w:rsidRPr="007A5E51">
        <w:rPr>
          <w:sz w:val="28"/>
          <w:szCs w:val="28"/>
        </w:rPr>
        <w:t xml:space="preserve">, отсутствия </w:t>
      </w:r>
      <w:r w:rsidR="00430902" w:rsidRPr="007A5E51">
        <w:rPr>
          <w:sz w:val="28"/>
          <w:szCs w:val="28"/>
        </w:rPr>
        <w:t xml:space="preserve">видимых </w:t>
      </w:r>
      <w:r w:rsidR="00AA376F" w:rsidRPr="007A5E51">
        <w:rPr>
          <w:sz w:val="28"/>
          <w:szCs w:val="28"/>
        </w:rPr>
        <w:t xml:space="preserve">дефектов, </w:t>
      </w:r>
      <w:r w:rsidR="00370E51" w:rsidRPr="007A5E51">
        <w:rPr>
          <w:sz w:val="28"/>
          <w:szCs w:val="28"/>
        </w:rPr>
        <w:t xml:space="preserve">и, </w:t>
      </w:r>
      <w:r w:rsidRPr="007A5E51">
        <w:rPr>
          <w:sz w:val="28"/>
          <w:szCs w:val="28"/>
        </w:rPr>
        <w:t>при необходимости</w:t>
      </w:r>
      <w:r w:rsidR="00370E51" w:rsidRPr="007A5E51">
        <w:rPr>
          <w:sz w:val="28"/>
          <w:szCs w:val="28"/>
        </w:rPr>
        <w:t xml:space="preserve">, </w:t>
      </w:r>
      <w:r w:rsidRPr="007A5E51">
        <w:rPr>
          <w:sz w:val="28"/>
          <w:szCs w:val="28"/>
        </w:rPr>
        <w:t>сборк</w:t>
      </w:r>
      <w:r w:rsidR="00430902" w:rsidRPr="007A5E51">
        <w:rPr>
          <w:sz w:val="28"/>
          <w:szCs w:val="28"/>
        </w:rPr>
        <w:t>у</w:t>
      </w:r>
      <w:r w:rsidRPr="007A5E51">
        <w:rPr>
          <w:sz w:val="28"/>
          <w:szCs w:val="28"/>
        </w:rPr>
        <w:t xml:space="preserve"> и регулировани</w:t>
      </w:r>
      <w:r w:rsidR="000C387F" w:rsidRPr="007A5E51">
        <w:rPr>
          <w:sz w:val="28"/>
          <w:szCs w:val="28"/>
        </w:rPr>
        <w:t>е</w:t>
      </w:r>
      <w:r w:rsidRPr="007A5E51">
        <w:rPr>
          <w:sz w:val="28"/>
          <w:szCs w:val="28"/>
        </w:rPr>
        <w:t xml:space="preserve"> </w:t>
      </w:r>
      <w:r w:rsidR="007A5E51" w:rsidRPr="007A5E51">
        <w:rPr>
          <w:sz w:val="28"/>
          <w:szCs w:val="28"/>
        </w:rPr>
        <w:t>элементов СГП</w:t>
      </w:r>
      <w:r w:rsidRPr="007A5E51">
        <w:rPr>
          <w:sz w:val="28"/>
          <w:szCs w:val="28"/>
        </w:rPr>
        <w:t xml:space="preserve"> в соответствии с требованиями руководства по эксплуатации и </w:t>
      </w:r>
      <w:hyperlink r:id="rId16" w:history="1">
        <w:r w:rsidRPr="007A5E51">
          <w:rPr>
            <w:sz w:val="28"/>
            <w:szCs w:val="28"/>
          </w:rPr>
          <w:t>ГОСТ 9.014</w:t>
        </w:r>
      </w:hyperlink>
      <w:r w:rsidR="0075190D" w:rsidRPr="007A5E51">
        <w:rPr>
          <w:sz w:val="28"/>
          <w:szCs w:val="28"/>
        </w:rPr>
        <w:t xml:space="preserve">, а также проведение </w:t>
      </w:r>
      <w:r w:rsidRPr="007A5E51">
        <w:rPr>
          <w:sz w:val="28"/>
          <w:szCs w:val="28"/>
        </w:rPr>
        <w:t>на территории г.Ярославль</w:t>
      </w:r>
      <w:r w:rsidR="0075190D" w:rsidRPr="007A5E51">
        <w:rPr>
          <w:sz w:val="28"/>
          <w:szCs w:val="28"/>
        </w:rPr>
        <w:t xml:space="preserve"> </w:t>
      </w:r>
      <w:r w:rsidR="00B862FA" w:rsidRPr="007A5E51">
        <w:rPr>
          <w:sz w:val="28"/>
          <w:szCs w:val="28"/>
        </w:rPr>
        <w:t xml:space="preserve">проверки состояния </w:t>
      </w:r>
      <w:r w:rsidR="007A5E51" w:rsidRPr="007A5E51">
        <w:rPr>
          <w:sz w:val="28"/>
          <w:szCs w:val="28"/>
        </w:rPr>
        <w:t>СГП</w:t>
      </w:r>
      <w:r w:rsidR="00B862FA" w:rsidRPr="007A5E51">
        <w:rPr>
          <w:sz w:val="28"/>
          <w:szCs w:val="28"/>
        </w:rPr>
        <w:t xml:space="preserve">, завершающейся испытанием статической нагрузкой каждой единицы комплекта </w:t>
      </w:r>
      <w:r w:rsidR="0075190D" w:rsidRPr="007A5E51">
        <w:rPr>
          <w:sz w:val="28"/>
          <w:szCs w:val="28"/>
        </w:rPr>
        <w:t>в присутствии комиссии Заказчика.</w:t>
      </w:r>
      <w:r w:rsidR="00A97086" w:rsidRPr="007A5E51">
        <w:rPr>
          <w:sz w:val="28"/>
          <w:szCs w:val="28"/>
        </w:rPr>
        <w:t xml:space="preserve"> Величина статической нагрузки при испытании цепных </w:t>
      </w:r>
      <w:r w:rsidR="000C387F" w:rsidRPr="007A5E51">
        <w:rPr>
          <w:sz w:val="28"/>
          <w:szCs w:val="28"/>
        </w:rPr>
        <w:t>стропов</w:t>
      </w:r>
      <w:r w:rsidR="00A97086" w:rsidRPr="007A5E51">
        <w:rPr>
          <w:sz w:val="28"/>
          <w:szCs w:val="28"/>
        </w:rPr>
        <w:t xml:space="preserve"> должна превышать их паспортную грузоподъемность на 25%. Испытательная статическая нагрузка для стропов, гибкие элементы которых изготовлены из полимерных материалов на текстильной основе, должна превышать их паспортную грузоподъемность на 100%.</w:t>
      </w:r>
    </w:p>
    <w:p w:rsidR="009804F0" w:rsidRPr="007A5E51" w:rsidRDefault="00D9394D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Приглашение на проведение освидетельствования Заказчика Поставщик направляет в письменной форме на электронный адрес </w:t>
      </w:r>
      <w:hyperlink r:id="rId17" w:history="1">
        <w:r w:rsidRPr="007A5E51">
          <w:rPr>
            <w:sz w:val="28"/>
            <w:szCs w:val="28"/>
          </w:rPr>
          <w:t>yarenergo@mrsk-1.ru</w:t>
        </w:r>
      </w:hyperlink>
      <w:r w:rsidRPr="007A5E51">
        <w:rPr>
          <w:sz w:val="28"/>
          <w:szCs w:val="28"/>
        </w:rPr>
        <w:t xml:space="preserve"> не позднее трех рабочих дней до запланированной даты проведения с указанием места и времени (в пределах рабочего дня в будние дни с 08:00 до 17:00)</w:t>
      </w:r>
      <w:r w:rsidR="009804F0" w:rsidRPr="007A5E51">
        <w:rPr>
          <w:sz w:val="28"/>
          <w:szCs w:val="28"/>
        </w:rPr>
        <w:t xml:space="preserve">, а также приложением результатов технического освидетельствования крана, планируемого к использованию для проведения статических испытаний </w:t>
      </w:r>
      <w:r w:rsidR="000C387F" w:rsidRPr="007A5E51">
        <w:rPr>
          <w:sz w:val="28"/>
          <w:szCs w:val="28"/>
        </w:rPr>
        <w:t>стропов</w:t>
      </w:r>
      <w:r w:rsidR="009804F0" w:rsidRPr="007A5E51">
        <w:rPr>
          <w:sz w:val="28"/>
          <w:szCs w:val="28"/>
        </w:rPr>
        <w:t>, паспортов испытательных грузов, подтверждающих их массу</w:t>
      </w:r>
      <w:r w:rsidRPr="007A5E51">
        <w:rPr>
          <w:sz w:val="28"/>
          <w:szCs w:val="28"/>
        </w:rPr>
        <w:t xml:space="preserve">. </w:t>
      </w:r>
    </w:p>
    <w:p w:rsidR="00EF7C90" w:rsidRPr="007A5E51" w:rsidRDefault="00EF7C90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Расходы на прове</w:t>
      </w:r>
      <w:r w:rsidR="00B862FA" w:rsidRPr="007A5E51">
        <w:rPr>
          <w:sz w:val="28"/>
          <w:szCs w:val="28"/>
        </w:rPr>
        <w:t>д</w:t>
      </w:r>
      <w:r w:rsidRPr="007A5E51">
        <w:rPr>
          <w:sz w:val="28"/>
          <w:szCs w:val="28"/>
        </w:rPr>
        <w:t>ен</w:t>
      </w:r>
      <w:r w:rsidR="00B862FA" w:rsidRPr="007A5E51">
        <w:rPr>
          <w:sz w:val="28"/>
          <w:szCs w:val="28"/>
        </w:rPr>
        <w:t xml:space="preserve">ие </w:t>
      </w:r>
      <w:proofErr w:type="spellStart"/>
      <w:r w:rsidR="00B862FA" w:rsidRPr="007A5E51">
        <w:rPr>
          <w:sz w:val="28"/>
          <w:szCs w:val="28"/>
        </w:rPr>
        <w:t>расконсервации</w:t>
      </w:r>
      <w:proofErr w:type="spellEnd"/>
      <w:r w:rsidR="00B862FA" w:rsidRPr="007A5E51">
        <w:rPr>
          <w:sz w:val="28"/>
          <w:szCs w:val="28"/>
        </w:rPr>
        <w:t xml:space="preserve"> и освидетельствования входят </w:t>
      </w:r>
      <w:r w:rsidR="00B862FA" w:rsidRPr="007A5E51">
        <w:rPr>
          <w:color w:val="000000"/>
          <w:sz w:val="28"/>
          <w:szCs w:val="28"/>
        </w:rPr>
        <w:t>в общую стоимость предложения.</w:t>
      </w:r>
    </w:p>
    <w:p w:rsidR="00703A4F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 xml:space="preserve">Заказчик принимает товар </w:t>
      </w:r>
      <w:r w:rsidR="00B862FA" w:rsidRPr="007A5E51">
        <w:rPr>
          <w:sz w:val="28"/>
          <w:szCs w:val="28"/>
        </w:rPr>
        <w:t xml:space="preserve">по результатам проведенного </w:t>
      </w:r>
      <w:r w:rsidR="00B862FA" w:rsidRPr="007A5E51">
        <w:rPr>
          <w:sz w:val="28"/>
          <w:szCs w:val="28"/>
        </w:rPr>
        <w:lastRenderedPageBreak/>
        <w:t>освидетельствования</w:t>
      </w:r>
      <w:r w:rsidRPr="007A5E51">
        <w:rPr>
          <w:sz w:val="28"/>
          <w:szCs w:val="28"/>
        </w:rPr>
        <w:t xml:space="preserve"> по адресу </w:t>
      </w:r>
      <w:r w:rsidR="00B862FA" w:rsidRPr="007A5E51">
        <w:rPr>
          <w:sz w:val="28"/>
          <w:szCs w:val="28"/>
        </w:rPr>
        <w:t>доставки</w:t>
      </w:r>
      <w:r w:rsidRPr="007A5E51">
        <w:rPr>
          <w:sz w:val="28"/>
          <w:szCs w:val="28"/>
        </w:rPr>
        <w:t xml:space="preserve"> проведением внешнего осмотра товара для установления количества и ассортимента товара, </w:t>
      </w:r>
      <w:r w:rsidR="00B862FA" w:rsidRPr="007A5E51">
        <w:rPr>
          <w:sz w:val="28"/>
          <w:szCs w:val="28"/>
        </w:rPr>
        <w:t xml:space="preserve">его </w:t>
      </w:r>
      <w:r w:rsidRPr="007A5E51">
        <w:rPr>
          <w:sz w:val="28"/>
          <w:szCs w:val="28"/>
        </w:rPr>
        <w:t>маркировки. Приемка товара осуществляется согласно счету, счету-фактуре и товарной накладной (унифицированная форма № ТОРГ-12).</w:t>
      </w:r>
    </w:p>
    <w:p w:rsidR="00430902" w:rsidRPr="007A5E51" w:rsidRDefault="00703A4F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A5E51">
        <w:rPr>
          <w:sz w:val="28"/>
          <w:szCs w:val="28"/>
        </w:rPr>
        <w:t>Товар считается поставленным надлежащим образом и принятым с момента подписания сторонами товарной накладной (унифицированная форма № ТОРГ-12). Дополнительные условия приемки товара по качеству и количеству устанавливаются договором.</w:t>
      </w:r>
    </w:p>
    <w:p w:rsidR="00430902" w:rsidRPr="007A5E51" w:rsidRDefault="00430902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430902" w:rsidRPr="007A5E51" w:rsidRDefault="00430902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430902" w:rsidRPr="007A5E51" w:rsidRDefault="00430902" w:rsidP="007A5E51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2773"/>
        <w:gridCol w:w="3190"/>
      </w:tblGrid>
      <w:tr w:rsidR="00703A4F" w:rsidRPr="007A5E51" w:rsidTr="00A35386">
        <w:tc>
          <w:tcPr>
            <w:tcW w:w="3393" w:type="dxa"/>
          </w:tcPr>
          <w:bookmarkEnd w:id="0"/>
          <w:bookmarkEnd w:id="1"/>
          <w:bookmarkEnd w:id="2"/>
          <w:bookmarkEnd w:id="3"/>
          <w:p w:rsidR="00703A4F" w:rsidRPr="007A5E51" w:rsidRDefault="00C80F86" w:rsidP="007A5E51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7A5E51">
              <w:rPr>
                <w:color w:val="000000"/>
                <w:sz w:val="28"/>
                <w:szCs w:val="28"/>
              </w:rPr>
              <w:t>Н</w:t>
            </w:r>
            <w:r w:rsidR="00A345EB" w:rsidRPr="007A5E51">
              <w:rPr>
                <w:color w:val="000000"/>
                <w:sz w:val="28"/>
                <w:szCs w:val="28"/>
              </w:rPr>
              <w:t>ачальник</w:t>
            </w:r>
            <w:r w:rsidR="006C16A3" w:rsidRPr="007A5E51">
              <w:rPr>
                <w:color w:val="000000"/>
                <w:sz w:val="28"/>
                <w:szCs w:val="28"/>
              </w:rPr>
              <w:t xml:space="preserve"> СПК</w:t>
            </w:r>
          </w:p>
        </w:tc>
        <w:tc>
          <w:tcPr>
            <w:tcW w:w="2773" w:type="dxa"/>
          </w:tcPr>
          <w:p w:rsidR="00703A4F" w:rsidRPr="007A5E51" w:rsidRDefault="00703A4F" w:rsidP="007A5E51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bookmarkStart w:id="4" w:name="_GoBack"/>
            <w:bookmarkEnd w:id="4"/>
          </w:p>
        </w:tc>
        <w:tc>
          <w:tcPr>
            <w:tcW w:w="3190" w:type="dxa"/>
          </w:tcPr>
          <w:p w:rsidR="00703A4F" w:rsidRPr="007A5E51" w:rsidRDefault="006C16A3" w:rsidP="007A5E51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7A5E51">
              <w:rPr>
                <w:color w:val="000000"/>
                <w:sz w:val="28"/>
                <w:szCs w:val="28"/>
              </w:rPr>
              <w:t>Путков С.В.</w:t>
            </w:r>
          </w:p>
        </w:tc>
      </w:tr>
    </w:tbl>
    <w:p w:rsidR="00BF405D" w:rsidRPr="00E043A5" w:rsidRDefault="00BF405D" w:rsidP="00E043A5">
      <w:pPr>
        <w:spacing w:after="160" w:line="259" w:lineRule="auto"/>
        <w:rPr>
          <w:color w:val="000000"/>
          <w:sz w:val="28"/>
          <w:szCs w:val="28"/>
        </w:rPr>
      </w:pPr>
    </w:p>
    <w:sectPr w:rsidR="00BF405D" w:rsidRPr="00E043A5" w:rsidSect="00327363">
      <w:headerReference w:type="default" r:id="rId18"/>
      <w:pgSz w:w="11906" w:h="16838"/>
      <w:pgMar w:top="851" w:right="849" w:bottom="851" w:left="170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611" w:rsidRDefault="00243611">
      <w:r>
        <w:separator/>
      </w:r>
    </w:p>
  </w:endnote>
  <w:endnote w:type="continuationSeparator" w:id="0">
    <w:p w:rsidR="00243611" w:rsidRDefault="0024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611" w:rsidRDefault="00243611">
      <w:r>
        <w:separator/>
      </w:r>
    </w:p>
  </w:footnote>
  <w:footnote w:type="continuationSeparator" w:id="0">
    <w:p w:rsidR="00243611" w:rsidRDefault="0024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05D" w:rsidRDefault="00040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7239" w:rsidRPr="007F7239">
      <w:rPr>
        <w:noProof/>
        <w:lang w:val="ru-RU"/>
      </w:rPr>
      <w:t>8</w:t>
    </w:r>
    <w:r>
      <w:fldChar w:fldCharType="end"/>
    </w:r>
  </w:p>
  <w:p w:rsidR="00BF405D" w:rsidRDefault="00BF40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4EF7"/>
    <w:multiLevelType w:val="hybridMultilevel"/>
    <w:tmpl w:val="A7142DB6"/>
    <w:lvl w:ilvl="0" w:tplc="0040DA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F3787"/>
    <w:multiLevelType w:val="multilevel"/>
    <w:tmpl w:val="D59EA624"/>
    <w:lvl w:ilvl="0">
      <w:start w:val="1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21" w:hanging="1395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2529" w:hanging="1395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4F"/>
    <w:rsid w:val="00025347"/>
    <w:rsid w:val="000403A7"/>
    <w:rsid w:val="00086D79"/>
    <w:rsid w:val="000C387F"/>
    <w:rsid w:val="001A024B"/>
    <w:rsid w:val="00243611"/>
    <w:rsid w:val="002650CB"/>
    <w:rsid w:val="002B5A95"/>
    <w:rsid w:val="002D27F2"/>
    <w:rsid w:val="002F6DF7"/>
    <w:rsid w:val="00327363"/>
    <w:rsid w:val="00330085"/>
    <w:rsid w:val="00337A71"/>
    <w:rsid w:val="00352CC1"/>
    <w:rsid w:val="003534BB"/>
    <w:rsid w:val="00370E51"/>
    <w:rsid w:val="003E06F5"/>
    <w:rsid w:val="00430902"/>
    <w:rsid w:val="00457925"/>
    <w:rsid w:val="00480BEA"/>
    <w:rsid w:val="004A2D82"/>
    <w:rsid w:val="004A6F2F"/>
    <w:rsid w:val="004B25F9"/>
    <w:rsid w:val="004B4AB0"/>
    <w:rsid w:val="004B7348"/>
    <w:rsid w:val="004F302E"/>
    <w:rsid w:val="004F3818"/>
    <w:rsid w:val="0052720C"/>
    <w:rsid w:val="00557469"/>
    <w:rsid w:val="00571F31"/>
    <w:rsid w:val="005D4151"/>
    <w:rsid w:val="00600DB4"/>
    <w:rsid w:val="00600DD7"/>
    <w:rsid w:val="006171DA"/>
    <w:rsid w:val="00630781"/>
    <w:rsid w:val="00653D77"/>
    <w:rsid w:val="006A4097"/>
    <w:rsid w:val="006C16A3"/>
    <w:rsid w:val="00703A4F"/>
    <w:rsid w:val="00751601"/>
    <w:rsid w:val="0075190D"/>
    <w:rsid w:val="00797F41"/>
    <w:rsid w:val="007A5E51"/>
    <w:rsid w:val="007B11D8"/>
    <w:rsid w:val="007D4376"/>
    <w:rsid w:val="007E3AF1"/>
    <w:rsid w:val="007E58A8"/>
    <w:rsid w:val="007F7239"/>
    <w:rsid w:val="00806223"/>
    <w:rsid w:val="00834226"/>
    <w:rsid w:val="008639BB"/>
    <w:rsid w:val="008A1A0E"/>
    <w:rsid w:val="008B7377"/>
    <w:rsid w:val="008D2353"/>
    <w:rsid w:val="00906D4A"/>
    <w:rsid w:val="0095243A"/>
    <w:rsid w:val="009804F0"/>
    <w:rsid w:val="009A47DC"/>
    <w:rsid w:val="009E1770"/>
    <w:rsid w:val="00A333EF"/>
    <w:rsid w:val="00A33757"/>
    <w:rsid w:val="00A345EB"/>
    <w:rsid w:val="00A35386"/>
    <w:rsid w:val="00A97086"/>
    <w:rsid w:val="00AA05B7"/>
    <w:rsid w:val="00AA376F"/>
    <w:rsid w:val="00AA51F7"/>
    <w:rsid w:val="00B059AD"/>
    <w:rsid w:val="00B51EB5"/>
    <w:rsid w:val="00B55837"/>
    <w:rsid w:val="00B57D03"/>
    <w:rsid w:val="00B648D2"/>
    <w:rsid w:val="00B72CD7"/>
    <w:rsid w:val="00B831D1"/>
    <w:rsid w:val="00B862FA"/>
    <w:rsid w:val="00B87D76"/>
    <w:rsid w:val="00BC60D7"/>
    <w:rsid w:val="00BF267A"/>
    <w:rsid w:val="00BF33C1"/>
    <w:rsid w:val="00BF405D"/>
    <w:rsid w:val="00C00E8D"/>
    <w:rsid w:val="00C80F86"/>
    <w:rsid w:val="00CB6976"/>
    <w:rsid w:val="00CF199C"/>
    <w:rsid w:val="00D136AA"/>
    <w:rsid w:val="00D520BF"/>
    <w:rsid w:val="00D627E6"/>
    <w:rsid w:val="00D9394D"/>
    <w:rsid w:val="00DE24D9"/>
    <w:rsid w:val="00E043A5"/>
    <w:rsid w:val="00E1595E"/>
    <w:rsid w:val="00E82BEF"/>
    <w:rsid w:val="00E90772"/>
    <w:rsid w:val="00EE0C93"/>
    <w:rsid w:val="00EE79F9"/>
    <w:rsid w:val="00EF7C90"/>
    <w:rsid w:val="00F04E97"/>
    <w:rsid w:val="00F7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C1AD4-84FA-4C22-B920-DC0AF233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333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3A4F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03A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703A4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703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60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0D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D9394D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BF40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4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33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annotation reference"/>
    <w:basedOn w:val="a0"/>
    <w:uiPriority w:val="99"/>
    <w:semiHidden/>
    <w:unhideWhenUsed/>
    <w:rsid w:val="006A409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A409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A4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A409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A4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7E58A8"/>
    <w:pPr>
      <w:spacing w:before="100" w:beforeAutospacing="1" w:after="100" w:afterAutospacing="1"/>
    </w:pPr>
  </w:style>
  <w:style w:type="paragraph" w:customStyle="1" w:styleId="text-justify">
    <w:name w:val="text-justify"/>
    <w:basedOn w:val="a"/>
    <w:rsid w:val="009E1770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2B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ecolog.ru/docs/BU8XIpf-nAhKlNOv_8PDE" TargetMode="External"/><Relationship Id="rId13" Type="http://schemas.openxmlformats.org/officeDocument/2006/relationships/hyperlink" Target="https://e-ecolog.ru/docs/IpKC3Mb1KQoXhLFh_JOG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-ecolog.ru/docs/vKW2_V6eo41mME1uSzTXE" TargetMode="External"/><Relationship Id="rId17" Type="http://schemas.openxmlformats.org/officeDocument/2006/relationships/hyperlink" Target="mailto:yarenergo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1&amp;base=STR&amp;n=7904&amp;date=23.03.20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ecolog.ru/docs/IpKC3Mb1KQoXhLFh_JOG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B557FE463C44F93C88058F8B59D5852B458092E9092A137550E75A321038FE6B74501EC1CA7F231CB55B0Bz0Z5M" TargetMode="External"/><Relationship Id="rId10" Type="http://schemas.openxmlformats.org/officeDocument/2006/relationships/hyperlink" Target="https://e-ecolog.ru/docs/snhT8pIOrFZblDZ5huCY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-ecolog.ru/docs/JSJbhWEnT2WY9WQHiRQyI" TargetMode="External"/><Relationship Id="rId14" Type="http://schemas.openxmlformats.org/officeDocument/2006/relationships/hyperlink" Target="consultantplus://offline/ref=8E297BA30B254F08DF7D8FDFF6380E13EB96705C8EECB36FEE25A597029DC230F468CBE68A3344266D501E4FQ3k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0D401-247D-4D91-B090-FF6C2576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8022</TotalTime>
  <Pages>10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Разметальская Юлия Леонидовна</dc:creator>
  <cp:keywords/>
  <dc:description/>
  <cp:lastModifiedBy>Путков Сергей Владимирович</cp:lastModifiedBy>
  <cp:revision>10</cp:revision>
  <cp:lastPrinted>2023-07-18T11:57:00Z</cp:lastPrinted>
  <dcterms:created xsi:type="dcterms:W3CDTF">2022-12-07T11:49:00Z</dcterms:created>
  <dcterms:modified xsi:type="dcterms:W3CDTF">2023-08-01T13:21:00Z</dcterms:modified>
</cp:coreProperties>
</file>