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980"/>
        <w:gridCol w:w="10580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925348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0133AE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0133AE">
              <w:rPr>
                <w:rFonts w:ascii="PF Din Text Cond Pro Light" w:hAnsi="PF Din Text Cond Pro Light"/>
                <w:sz w:val="18"/>
                <w:szCs w:val="18"/>
              </w:rPr>
              <w:t xml:space="preserve"> Центр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AD6899" w:rsidP="000133AE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3291205</wp:posOffset>
                      </wp:positionH>
                      <wp:positionV relativeFrom="paragraph">
                        <wp:posOffset>295275</wp:posOffset>
                      </wp:positionV>
                      <wp:extent cx="3573780" cy="1543050"/>
                      <wp:effectExtent l="0" t="0" r="26670" b="19050"/>
                      <wp:wrapNone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378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6ED7" w:rsidRPr="005316C8" w:rsidRDefault="00386ED7" w:rsidP="00386ED7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5316C8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УТВЕРЖДАЮ</w:t>
                                  </w:r>
                                </w:p>
                                <w:p w:rsidR="00386ED7" w:rsidRPr="005316C8" w:rsidRDefault="000133AE" w:rsidP="00386ED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И.о</w:t>
                                  </w:r>
                                  <w:proofErr w:type="spellEnd"/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. п</w:t>
                                  </w:r>
                                  <w:r w:rsidR="00B82270">
                                    <w:rPr>
                                      <w:sz w:val="26"/>
                                      <w:szCs w:val="26"/>
                                    </w:rPr>
                                    <w:t>ерв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ого</w:t>
                                  </w:r>
                                  <w:r w:rsidR="00B82270">
                                    <w:rPr>
                                      <w:sz w:val="26"/>
                                      <w:szCs w:val="26"/>
                                    </w:rPr>
                                    <w:t xml:space="preserve"> заместител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я</w:t>
                                  </w:r>
                                  <w:r w:rsidR="00B82270">
                                    <w:rPr>
                                      <w:sz w:val="26"/>
                                      <w:szCs w:val="26"/>
                                    </w:rPr>
                                    <w:t xml:space="preserve"> директора</w:t>
                                  </w:r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 xml:space="preserve"> - </w:t>
                                  </w:r>
                                  <w:r w:rsidR="00386ED7">
                                    <w:rPr>
                                      <w:sz w:val="26"/>
                                      <w:szCs w:val="26"/>
                                    </w:rPr>
                                    <w:t>главн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ого</w:t>
                                  </w:r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 xml:space="preserve"> инжен</w:t>
                                  </w:r>
                                  <w:r w:rsidR="00386ED7">
                                    <w:rPr>
                                      <w:sz w:val="26"/>
                                      <w:szCs w:val="26"/>
                                    </w:rPr>
                                    <w:t>ер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а</w:t>
                                  </w:r>
                                  <w:r w:rsidR="00386ED7">
                                    <w:rPr>
                                      <w:sz w:val="26"/>
                                      <w:szCs w:val="26"/>
                                    </w:rPr>
                                    <w:t xml:space="preserve"> филиала П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АО «</w:t>
                                  </w:r>
                                  <w:proofErr w:type="spellStart"/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Россети</w:t>
                                  </w:r>
                                  <w:proofErr w:type="spellEnd"/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 xml:space="preserve"> Центр» - «</w:t>
                                  </w:r>
                                  <w:r w:rsidR="00386ED7">
                                    <w:rPr>
                                      <w:sz w:val="26"/>
                                      <w:szCs w:val="26"/>
                                    </w:rPr>
                                    <w:t>Тамбовэнерго</w:t>
                                  </w:r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>»</w:t>
                                  </w:r>
                                </w:p>
                                <w:p w:rsidR="00386ED7" w:rsidRPr="00567ABC" w:rsidRDefault="00386ED7" w:rsidP="00386ED7">
                                  <w:pPr>
                                    <w:spacing w:before="24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__________________      </w:t>
                                  </w:r>
                                  <w:r w:rsidR="000A3071">
                                    <w:rPr>
                                      <w:sz w:val="26"/>
                                      <w:szCs w:val="26"/>
                                    </w:rPr>
                                    <w:t>А.С. Максимов</w:t>
                                  </w:r>
                                </w:p>
                                <w:p w:rsidR="00386ED7" w:rsidRPr="00352603" w:rsidRDefault="00386ED7" w:rsidP="00386ED7">
                                  <w:pPr>
                                    <w:spacing w:before="12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5316C8">
                                    <w:rPr>
                                      <w:sz w:val="26"/>
                                      <w:szCs w:val="26"/>
                                    </w:rPr>
                                    <w:t>«_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___</w:t>
                                  </w:r>
                                  <w:proofErr w:type="gramStart"/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_»   </w:t>
                                  </w:r>
                                  <w:proofErr w:type="gramEnd"/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__________________  20</w:t>
                                  </w:r>
                                  <w:r w:rsidR="000133AE">
                                    <w:rPr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 w:rsidR="007E49ED">
                                    <w:rPr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г.</w:t>
                                  </w:r>
                                </w:p>
                                <w:p w:rsidR="00FA008F" w:rsidRPr="002C7FA2" w:rsidRDefault="00FA008F" w:rsidP="003D6749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59.15pt;margin-top:23.25pt;width:281.4pt;height:12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ScDJgIAAFEEAAAOAAAAZHJzL2Uyb0RvYy54bWysVNuO2yAQfa/Uf0C8N3YubrJWnNU221SV&#10;thdptx+AMY5RgaFAYqdf3wFn02j7tqofEMMMh5lzZry+HbQiR+G8BFPR6SSnRBgOjTT7iv542r1b&#10;UeIDMw1TYERFT8LT283bN+velmIGHahGOIIgxpe9rWgXgi2zzPNOaOYnYIVBZwtOs4Cm22eNYz2i&#10;a5XN8vx91oNrrAMuvMfT+9FJNwm/bQUP39rWi0BURTG3kFaX1jqu2WbNyr1jtpP8nAZ7RRaaSYOP&#10;XqDuWWDk4OQ/UFpyBx7aMOGgM2hbyUWqAauZ5i+qeeyYFakWJMfbC03+/8Hyr8fvjsimogUlhmmU&#10;6EkMgXyAgcwjO731JQY9WgwLAx6jyqlSbx+A//TEwLZjZi/unIO+E6zB7KbxZnZ1dcTxEaTuv0CD&#10;z7BDgAQ0tE5H6pAMguio0umiTEyF4+G8WM6XK3Rx9E2LxTwvknYZK5+vW+fDJwGaxE1FHUqf4Nnx&#10;wYeYDiufQ+JrHpRsdlKpZLh9vVWOHBm2yS59qYIXYcqQvqI3xawYGXgFhJYB+11JXdFVHr+xAyNv&#10;H02TujEwqcY9pqzMmcjI3chiGOrhLEwNzQkpdTD2Nc4hbjpwvynpsacr6n8dmBOUqM8GZbmZLhZx&#10;CJKxKJYzNNy1p772MMMRqqKBknG7DePgHKyT+w5fGhvBwB1K2cpEctR8zOqcN/Zt4v48Y3Ewru0U&#10;9fdPsPkDAAD//wMAUEsDBBQABgAIAAAAIQCnL+4Z4AAAAAsBAAAPAAAAZHJzL2Rvd25yZXYueG1s&#10;TI9BT4NAEIXvJv6HzZh4MXYXlAaRoWkajedWL962MAUiOwvstlB/vduTPU7el/e+yVez6cSJRtda&#10;RogWCgRxaauWa4Svz/fHFITzmivdWSaEMzlYFbc3uc4qO/GWTjtfi1DCLtMIjfd9JqUrGzLaLWxP&#10;HLKDHY324RxrWY16CuWmk7FSS2l0y2Gh0T1tGip/dkeDYKe3s7E0qPjh+9d8bNbD9hAPiPd38/oV&#10;hKfZ/8Nw0Q/qUASnvT1y5USHkETpU0ARnpcJiAug0igCsUeI05cEZJHL6x+KPwAAAP//AwBQSwEC&#10;LQAUAAYACAAAACEAtoM4kv4AAADhAQAAEwAAAAAAAAAAAAAAAAAAAAAAW0NvbnRlbnRfVHlwZXNd&#10;LnhtbFBLAQItABQABgAIAAAAIQA4/SH/1gAAAJQBAAALAAAAAAAAAAAAAAAAAC8BAABfcmVscy8u&#10;cmVsc1BLAQItABQABgAIAAAAIQA5+ScDJgIAAFEEAAAOAAAAAAAAAAAAAAAAAC4CAABkcnMvZTJv&#10;RG9jLnhtbFBLAQItABQABgAIAAAAIQCnL+4Z4AAAAAsBAAAPAAAAAAAAAAAAAAAAAIAEAABkcnMv&#10;ZG93bnJldi54bWxQSwUGAAAAAAQABADzAAAAjQUAAAAA&#10;" strokecolor="white">
                      <v:textbox>
                        <w:txbxContent>
                          <w:p w:rsidR="00386ED7" w:rsidRPr="005316C8" w:rsidRDefault="00386ED7" w:rsidP="00386E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86ED7" w:rsidRPr="005316C8" w:rsidRDefault="000133AE" w:rsidP="00386E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 xml:space="preserve"> филиала П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567ABC" w:rsidRDefault="00386ED7" w:rsidP="00386ED7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</w:t>
                            </w:r>
                            <w:r w:rsidR="000A3071">
                              <w:rPr>
                                <w:sz w:val="26"/>
                                <w:szCs w:val="26"/>
                              </w:rPr>
                              <w:t>А.С. Максимов</w:t>
                            </w:r>
                            <w:bookmarkStart w:id="1" w:name="_GoBack"/>
                            <w:bookmarkEnd w:id="1"/>
                          </w:p>
                          <w:p w:rsidR="00386ED7" w:rsidRPr="00352603" w:rsidRDefault="00386ED7" w:rsidP="00386ED7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0133AE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7E49ED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5348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0133AE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925348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A008F" w:rsidRPr="00F775FF" w:rsidRDefault="00FA008F" w:rsidP="00CA42D1">
      <w:pPr>
        <w:pStyle w:val="21"/>
        <w:ind w:left="5103"/>
        <w:jc w:val="both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AD6899" w:rsidRPr="008D4A20" w:rsidRDefault="00AD6899" w:rsidP="00AD689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0409B" w:rsidRDefault="0080409B" w:rsidP="00AD6899">
      <w:pPr>
        <w:jc w:val="center"/>
        <w:rPr>
          <w:sz w:val="28"/>
          <w:szCs w:val="28"/>
        </w:rPr>
      </w:pPr>
      <w:r w:rsidRPr="0080409B">
        <w:rPr>
          <w:sz w:val="28"/>
          <w:szCs w:val="28"/>
        </w:rPr>
        <w:t>на оказание услуг по экспертизе промышленной безопасности грузоподъемных механизмов, проверке и обслуживанию приборов безопасности ГПМ филиала ПАО «</w:t>
      </w:r>
      <w:proofErr w:type="spellStart"/>
      <w:r w:rsidRPr="0080409B">
        <w:rPr>
          <w:sz w:val="28"/>
          <w:szCs w:val="28"/>
        </w:rPr>
        <w:t>Россети</w:t>
      </w:r>
      <w:proofErr w:type="spellEnd"/>
      <w:r w:rsidRPr="0080409B">
        <w:rPr>
          <w:sz w:val="28"/>
          <w:szCs w:val="28"/>
        </w:rPr>
        <w:t xml:space="preserve"> Центр» - «Тамбовэнерго» на 202</w:t>
      </w:r>
      <w:r w:rsidR="007E49ED">
        <w:rPr>
          <w:sz w:val="28"/>
          <w:szCs w:val="28"/>
        </w:rPr>
        <w:t>3</w:t>
      </w:r>
      <w:r w:rsidRPr="0080409B">
        <w:rPr>
          <w:sz w:val="28"/>
          <w:szCs w:val="28"/>
        </w:rPr>
        <w:t xml:space="preserve"> год </w:t>
      </w:r>
    </w:p>
    <w:p w:rsidR="00AD6899" w:rsidRPr="00BA1178" w:rsidRDefault="00AD6899" w:rsidP="00AD6899">
      <w:pPr>
        <w:jc w:val="center"/>
        <w:rPr>
          <w:sz w:val="28"/>
          <w:szCs w:val="28"/>
        </w:rPr>
      </w:pPr>
      <w:r w:rsidRPr="00E760D6">
        <w:rPr>
          <w:sz w:val="28"/>
          <w:szCs w:val="28"/>
          <w:u w:val="single"/>
        </w:rPr>
        <w:t>лот № 3000448</w:t>
      </w:r>
    </w:p>
    <w:p w:rsidR="00AD6899" w:rsidRPr="00AE74F9" w:rsidRDefault="00AD6899" w:rsidP="00AD6899">
      <w:pPr>
        <w:pStyle w:val="a7"/>
        <w:ind w:left="1211"/>
        <w:jc w:val="center"/>
        <w:rPr>
          <w:sz w:val="28"/>
          <w:szCs w:val="28"/>
        </w:rPr>
      </w:pPr>
    </w:p>
    <w:p w:rsidR="00AD6899" w:rsidRPr="007E49ED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Общая часть: </w:t>
      </w:r>
      <w:r w:rsidRPr="007E49ED">
        <w:rPr>
          <w:sz w:val="24"/>
          <w:szCs w:val="24"/>
        </w:rPr>
        <w:t>Закупка проводится на основании Плана закупки ПАО «</w:t>
      </w:r>
      <w:proofErr w:type="spellStart"/>
      <w:r w:rsidR="000133AE" w:rsidRPr="007E49ED">
        <w:rPr>
          <w:sz w:val="24"/>
          <w:szCs w:val="24"/>
        </w:rPr>
        <w:t>Россети</w:t>
      </w:r>
      <w:proofErr w:type="spellEnd"/>
      <w:r w:rsidR="000133AE" w:rsidRPr="007E49ED">
        <w:rPr>
          <w:sz w:val="24"/>
          <w:szCs w:val="24"/>
        </w:rPr>
        <w:t xml:space="preserve"> Центр</w:t>
      </w:r>
      <w:r w:rsidRPr="007E49ED">
        <w:rPr>
          <w:sz w:val="24"/>
          <w:szCs w:val="24"/>
        </w:rPr>
        <w:t>» на 20</w:t>
      </w:r>
      <w:r w:rsidR="006F7A12" w:rsidRPr="007E49ED">
        <w:rPr>
          <w:sz w:val="24"/>
          <w:szCs w:val="24"/>
        </w:rPr>
        <w:t>2</w:t>
      </w:r>
      <w:r w:rsidR="007E49ED" w:rsidRPr="007E49ED">
        <w:rPr>
          <w:sz w:val="24"/>
          <w:szCs w:val="24"/>
        </w:rPr>
        <w:t>2</w:t>
      </w:r>
      <w:r w:rsidRPr="007E49ED">
        <w:rPr>
          <w:sz w:val="24"/>
          <w:szCs w:val="24"/>
        </w:rPr>
        <w:t xml:space="preserve"> год под потребность 202</w:t>
      </w:r>
      <w:r w:rsidR="007E49ED" w:rsidRPr="007E49ED">
        <w:rPr>
          <w:sz w:val="24"/>
          <w:szCs w:val="24"/>
        </w:rPr>
        <w:t>3</w:t>
      </w:r>
      <w:r w:rsidRPr="007E49ED">
        <w:rPr>
          <w:sz w:val="24"/>
          <w:szCs w:val="24"/>
        </w:rPr>
        <w:t xml:space="preserve"> года. Экспертиза промышленной безопасности грузоподъемных механизмов, проверка и обслуживание приборов безопасности ГПМ</w:t>
      </w:r>
      <w:r w:rsidRPr="007E49ED">
        <w:rPr>
          <w:bCs/>
          <w:sz w:val="24"/>
          <w:szCs w:val="24"/>
        </w:rPr>
        <w:t xml:space="preserve"> проводятся с целью поддержания </w:t>
      </w:r>
      <w:r w:rsidRPr="007E49ED">
        <w:rPr>
          <w:sz w:val="24"/>
          <w:szCs w:val="24"/>
        </w:rPr>
        <w:t>грузоподъемных механизмов</w:t>
      </w:r>
      <w:r w:rsidRPr="007E49ED">
        <w:rPr>
          <w:bCs/>
          <w:sz w:val="24"/>
          <w:szCs w:val="24"/>
        </w:rPr>
        <w:t xml:space="preserve"> филиала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 в технически исправном состоянии.  Участники конкурса должны иметь</w:t>
      </w:r>
      <w:r w:rsidRPr="007E49ED">
        <w:rPr>
          <w:sz w:val="24"/>
          <w:szCs w:val="24"/>
        </w:rPr>
        <w:t xml:space="preserve"> лицензию на осуществление деятельности по проведению экспертизы промышленной безопасности</w:t>
      </w:r>
      <w:r w:rsidRPr="007E49ED">
        <w:rPr>
          <w:bCs/>
          <w:sz w:val="24"/>
          <w:szCs w:val="24"/>
        </w:rPr>
        <w:t>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2375B1" w:rsidRPr="002375B1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Предмет конкурса: </w:t>
      </w:r>
      <w:r w:rsidRPr="007E49ED">
        <w:rPr>
          <w:sz w:val="24"/>
          <w:szCs w:val="24"/>
        </w:rPr>
        <w:t xml:space="preserve">Экспертиза промышленной безопасности грузоподъемных </w:t>
      </w:r>
      <w:r w:rsidR="00933B09" w:rsidRPr="007E49ED">
        <w:rPr>
          <w:sz w:val="24"/>
          <w:szCs w:val="24"/>
        </w:rPr>
        <w:t>механизмов</w:t>
      </w:r>
      <w:r w:rsidR="00933B09" w:rsidRPr="002375B1">
        <w:rPr>
          <w:sz w:val="24"/>
          <w:szCs w:val="24"/>
        </w:rPr>
        <w:t>,</w:t>
      </w:r>
      <w:r w:rsidRPr="007E49ED">
        <w:rPr>
          <w:sz w:val="24"/>
          <w:szCs w:val="24"/>
        </w:rPr>
        <w:t xml:space="preserve"> проверка и обслуживание приборов безопасности ГПМ</w:t>
      </w:r>
      <w:r w:rsidR="002375B1">
        <w:rPr>
          <w:sz w:val="24"/>
          <w:szCs w:val="24"/>
        </w:rPr>
        <w:t>.</w:t>
      </w:r>
    </w:p>
    <w:p w:rsidR="00AD6899" w:rsidRDefault="002375B1" w:rsidP="002375B1">
      <w:pPr>
        <w:pStyle w:val="a3"/>
        <w:tabs>
          <w:tab w:val="left" w:pos="851"/>
          <w:tab w:val="left" w:pos="1276"/>
        </w:tabs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Количество оказываемых услуг по:</w:t>
      </w:r>
      <w:r w:rsidR="00AD6899" w:rsidRPr="007E49ED">
        <w:rPr>
          <w:bCs/>
          <w:sz w:val="24"/>
          <w:szCs w:val="24"/>
        </w:rPr>
        <w:t xml:space="preserve"> </w:t>
      </w:r>
    </w:p>
    <w:p w:rsidR="002375B1" w:rsidRDefault="002375B1" w:rsidP="002375B1">
      <w:pPr>
        <w:pStyle w:val="a3"/>
        <w:tabs>
          <w:tab w:val="left" w:pos="851"/>
          <w:tab w:val="left" w:pos="1276"/>
        </w:tabs>
        <w:ind w:left="567"/>
        <w:contextualSpacing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э</w:t>
      </w:r>
      <w:r w:rsidRPr="007E49ED">
        <w:rPr>
          <w:sz w:val="24"/>
          <w:szCs w:val="24"/>
        </w:rPr>
        <w:t>кспертиза промышленной безопасности грузоподъемных механизмов</w:t>
      </w:r>
      <w:r>
        <w:rPr>
          <w:sz w:val="24"/>
          <w:szCs w:val="24"/>
        </w:rPr>
        <w:t xml:space="preserve"> – 37 штук;</w:t>
      </w:r>
    </w:p>
    <w:p w:rsidR="002375B1" w:rsidRPr="007E49ED" w:rsidRDefault="002375B1" w:rsidP="002375B1">
      <w:pPr>
        <w:pStyle w:val="a3"/>
        <w:tabs>
          <w:tab w:val="left" w:pos="851"/>
          <w:tab w:val="left" w:pos="1276"/>
        </w:tabs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7E49ED">
        <w:rPr>
          <w:sz w:val="24"/>
          <w:szCs w:val="24"/>
        </w:rPr>
        <w:t>проверка и обслуживание приборов безопасности ГПМ</w:t>
      </w:r>
      <w:r>
        <w:rPr>
          <w:sz w:val="24"/>
          <w:szCs w:val="24"/>
        </w:rPr>
        <w:t xml:space="preserve"> – 111 штук.</w:t>
      </w:r>
    </w:p>
    <w:p w:rsidR="00AD6899" w:rsidRPr="007E49ED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>Основные параметры:</w:t>
      </w:r>
    </w:p>
    <w:p w:rsidR="00AD6899" w:rsidRPr="007E49ED" w:rsidRDefault="00AD6899" w:rsidP="00AD6899">
      <w:pPr>
        <w:pStyle w:val="a3"/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         Проведение </w:t>
      </w:r>
      <w:proofErr w:type="spellStart"/>
      <w:r w:rsidR="0066057E">
        <w:rPr>
          <w:bCs/>
          <w:sz w:val="24"/>
          <w:szCs w:val="24"/>
        </w:rPr>
        <w:t>угслуг</w:t>
      </w:r>
      <w:proofErr w:type="spellEnd"/>
      <w:r w:rsidRPr="007E49ED">
        <w:rPr>
          <w:bCs/>
          <w:sz w:val="24"/>
          <w:szCs w:val="24"/>
        </w:rPr>
        <w:t xml:space="preserve"> по </w:t>
      </w:r>
      <w:r w:rsidRPr="007E49ED">
        <w:rPr>
          <w:sz w:val="24"/>
          <w:szCs w:val="24"/>
        </w:rPr>
        <w:t>экспертизе промышленной безопасности грузоподъемных механизмов, проверке и обслуживанию приборов безопасности ГПМ</w:t>
      </w:r>
      <w:r w:rsidRPr="007E49ED">
        <w:rPr>
          <w:bCs/>
          <w:sz w:val="24"/>
          <w:szCs w:val="24"/>
        </w:rPr>
        <w:t xml:space="preserve"> отечественного и импортного производства принадлежащих филиалу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«Тамбовэнерго».</w:t>
      </w:r>
    </w:p>
    <w:p w:rsidR="00AD6899" w:rsidRPr="007E49ED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 Основные виды </w:t>
      </w:r>
      <w:r w:rsidRPr="007E49ED">
        <w:rPr>
          <w:sz w:val="24"/>
          <w:szCs w:val="24"/>
        </w:rPr>
        <w:t xml:space="preserve">экспертизы промышленной безопасности грузоподъемных механизмов </w:t>
      </w:r>
      <w:r w:rsidRPr="007E49ED">
        <w:rPr>
          <w:bCs/>
          <w:sz w:val="24"/>
          <w:szCs w:val="24"/>
        </w:rPr>
        <w:t xml:space="preserve">отечественного, импортного производства: </w:t>
      </w:r>
    </w:p>
    <w:p w:rsidR="00AD6899" w:rsidRPr="007E49ED" w:rsidRDefault="00AD6899" w:rsidP="00AD6899">
      <w:pPr>
        <w:pStyle w:val="a3"/>
        <w:numPr>
          <w:ilvl w:val="0"/>
          <w:numId w:val="20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экспертиза промышленной безопасности грузоподъемных механизмов;</w:t>
      </w:r>
    </w:p>
    <w:p w:rsidR="00AD6899" w:rsidRPr="007E49ED" w:rsidRDefault="00AD6899" w:rsidP="00AD6899">
      <w:pPr>
        <w:pStyle w:val="a3"/>
        <w:numPr>
          <w:ilvl w:val="0"/>
          <w:numId w:val="20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lastRenderedPageBreak/>
        <w:t>проверка приборов безопасности ГПМ;</w:t>
      </w:r>
    </w:p>
    <w:p w:rsidR="00AD6899" w:rsidRPr="007E49ED" w:rsidRDefault="00AD6899" w:rsidP="00AD6899">
      <w:pPr>
        <w:pStyle w:val="a3"/>
        <w:numPr>
          <w:ilvl w:val="0"/>
          <w:numId w:val="20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обслуживание приборов безопасности ГПМ; 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Сроки оказания услуг: с </w:t>
      </w:r>
      <w:r w:rsidR="000133AE" w:rsidRPr="007E49ED">
        <w:rPr>
          <w:bCs/>
          <w:sz w:val="24"/>
          <w:szCs w:val="24"/>
        </w:rPr>
        <w:t>1 января</w:t>
      </w:r>
      <w:r w:rsidR="00D72E57">
        <w:rPr>
          <w:bCs/>
          <w:sz w:val="24"/>
          <w:szCs w:val="24"/>
        </w:rPr>
        <w:t xml:space="preserve"> 2023</w:t>
      </w:r>
      <w:r w:rsidRPr="007E49ED">
        <w:rPr>
          <w:bCs/>
          <w:sz w:val="24"/>
          <w:szCs w:val="24"/>
        </w:rPr>
        <w:t xml:space="preserve"> по </w:t>
      </w:r>
      <w:r w:rsidR="007E49ED" w:rsidRPr="007E49ED">
        <w:rPr>
          <w:bCs/>
          <w:sz w:val="24"/>
          <w:szCs w:val="24"/>
        </w:rPr>
        <w:t>31</w:t>
      </w:r>
      <w:r w:rsidRPr="007E49ED">
        <w:rPr>
          <w:bCs/>
          <w:sz w:val="24"/>
          <w:szCs w:val="24"/>
        </w:rPr>
        <w:t xml:space="preserve"> декабря 20</w:t>
      </w:r>
      <w:r w:rsidR="006F7A12" w:rsidRPr="007E49ED">
        <w:rPr>
          <w:bCs/>
          <w:sz w:val="24"/>
          <w:szCs w:val="24"/>
        </w:rPr>
        <w:t>2</w:t>
      </w:r>
      <w:r w:rsidR="007E49ED" w:rsidRPr="007E49ED">
        <w:rPr>
          <w:bCs/>
          <w:sz w:val="24"/>
          <w:szCs w:val="24"/>
        </w:rPr>
        <w:t>3</w:t>
      </w:r>
      <w:r w:rsidRPr="007E49ED">
        <w:rPr>
          <w:bCs/>
          <w:sz w:val="24"/>
          <w:szCs w:val="24"/>
        </w:rPr>
        <w:t xml:space="preserve"> года </w:t>
      </w:r>
      <w:r w:rsidR="00933B09" w:rsidRPr="007E49ED">
        <w:rPr>
          <w:bCs/>
          <w:sz w:val="24"/>
          <w:szCs w:val="24"/>
        </w:rPr>
        <w:t>согласно заявкам</w:t>
      </w:r>
      <w:r w:rsidRPr="007E49ED">
        <w:rPr>
          <w:bCs/>
          <w:sz w:val="24"/>
          <w:szCs w:val="24"/>
        </w:rPr>
        <w:t xml:space="preserve"> представленных сотрудниками </w:t>
      </w:r>
      <w:proofErr w:type="spellStart"/>
      <w:r w:rsidRPr="007E49ED">
        <w:rPr>
          <w:bCs/>
          <w:sz w:val="24"/>
          <w:szCs w:val="24"/>
        </w:rPr>
        <w:t>СМиТ</w:t>
      </w:r>
      <w:proofErr w:type="spellEnd"/>
      <w:r w:rsidRPr="007E49ED">
        <w:rPr>
          <w:bCs/>
          <w:sz w:val="24"/>
          <w:szCs w:val="24"/>
        </w:rPr>
        <w:t xml:space="preserve"> филиала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«Тамбовэнерго». Сроки выполнения услуг согласовываются с представителями </w:t>
      </w:r>
      <w:proofErr w:type="spellStart"/>
      <w:r w:rsidRPr="007E49ED">
        <w:rPr>
          <w:bCs/>
          <w:sz w:val="24"/>
          <w:szCs w:val="24"/>
        </w:rPr>
        <w:t>СМиТ</w:t>
      </w:r>
      <w:proofErr w:type="spellEnd"/>
      <w:r w:rsidRPr="007E49ED">
        <w:rPr>
          <w:bCs/>
          <w:sz w:val="24"/>
          <w:szCs w:val="24"/>
        </w:rPr>
        <w:t xml:space="preserve"> филиала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 и не должны превышать </w:t>
      </w:r>
      <w:r w:rsidR="00F12B4D" w:rsidRPr="007E49ED">
        <w:rPr>
          <w:bCs/>
          <w:sz w:val="24"/>
          <w:szCs w:val="24"/>
        </w:rPr>
        <w:t>30</w:t>
      </w:r>
      <w:r w:rsidRPr="007E49ED">
        <w:rPr>
          <w:bCs/>
          <w:sz w:val="24"/>
          <w:szCs w:val="24"/>
        </w:rPr>
        <w:t xml:space="preserve"> дней с момента принятия в ремонт.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Гарантийные обязательства: Гарантийный срок на выполненные услуги Исполнителем составляет 3 (три) месяца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Основные требования к выполнению </w:t>
      </w:r>
      <w:r w:rsidR="00D459B4">
        <w:rPr>
          <w:bCs/>
          <w:sz w:val="24"/>
          <w:szCs w:val="24"/>
        </w:rPr>
        <w:t>услуг</w:t>
      </w:r>
      <w:r w:rsidRPr="007E49ED">
        <w:rPr>
          <w:bCs/>
          <w:sz w:val="24"/>
          <w:szCs w:val="24"/>
        </w:rPr>
        <w:t xml:space="preserve">: </w:t>
      </w:r>
    </w:p>
    <w:p w:rsidR="00AD6899" w:rsidRPr="007E49ED" w:rsidRDefault="00AD6899" w:rsidP="00AD6899">
      <w:pPr>
        <w:pStyle w:val="a3"/>
        <w:numPr>
          <w:ilvl w:val="0"/>
          <w:numId w:val="21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Экспертиза промышленной безопасности грузоподъемных механизмов, проверка и обслуживание приборов безопасности ГПМ должны производиться в соответствии с действующей нормативно-технической документацией завода изготовителя ГПМ. </w:t>
      </w:r>
    </w:p>
    <w:p w:rsidR="00AD6899" w:rsidRPr="007E49ED" w:rsidRDefault="00AD6899" w:rsidP="00AD6899">
      <w:pPr>
        <w:pStyle w:val="a3"/>
        <w:numPr>
          <w:ilvl w:val="0"/>
          <w:numId w:val="38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Объем выполняемых </w:t>
      </w:r>
      <w:r w:rsidR="00D459B4">
        <w:rPr>
          <w:sz w:val="24"/>
          <w:szCs w:val="24"/>
        </w:rPr>
        <w:t>услуг</w:t>
      </w:r>
      <w:r w:rsidRPr="007E49ED">
        <w:rPr>
          <w:sz w:val="24"/>
          <w:szCs w:val="24"/>
        </w:rPr>
        <w:t xml:space="preserve"> должен быть согласован с Заказчиком до их выполнения.</w:t>
      </w:r>
    </w:p>
    <w:p w:rsidR="00AD6899" w:rsidRPr="007E49ED" w:rsidRDefault="00AD6899" w:rsidP="00AD6899">
      <w:pPr>
        <w:pStyle w:val="a3"/>
        <w:numPr>
          <w:ilvl w:val="0"/>
          <w:numId w:val="38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Экспертиза промышленной безопасности грузоподъемных механизмов, проверка и обслуживание приборов безопасности ГПМ производится на производственных площадках Исполнителя.</w:t>
      </w:r>
    </w:p>
    <w:p w:rsidR="00AD6899" w:rsidRPr="007E49ED" w:rsidRDefault="00AD6899" w:rsidP="00AD6899">
      <w:pPr>
        <w:pStyle w:val="a3"/>
        <w:numPr>
          <w:ilvl w:val="0"/>
          <w:numId w:val="38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для проведения экспертизы промышленной безопасности, проверки и обслуживанию приборов безопасности ГПМ, находящегося на территории Исполнителя.</w:t>
      </w:r>
    </w:p>
    <w:p w:rsidR="00AD6899" w:rsidRPr="007E49ED" w:rsidRDefault="00AD6899" w:rsidP="00AD6899">
      <w:pPr>
        <w:pStyle w:val="a3"/>
        <w:autoSpaceDE w:val="0"/>
        <w:autoSpaceDN w:val="0"/>
        <w:adjustRightInd w:val="0"/>
        <w:spacing w:before="260"/>
        <w:ind w:left="0" w:firstLine="567"/>
        <w:jc w:val="both"/>
        <w:rPr>
          <w:rFonts w:eastAsia="Calibri"/>
          <w:sz w:val="24"/>
          <w:szCs w:val="24"/>
        </w:rPr>
      </w:pPr>
      <w:r w:rsidRPr="007E49ED">
        <w:rPr>
          <w:rFonts w:eastAsia="Calibri"/>
          <w:sz w:val="24"/>
          <w:szCs w:val="24"/>
        </w:rPr>
        <w:t>Экспертиза промышленной безопасности проводится в порядке, установленном федеральными нормами и правилами в области промышленной безопасности, на основании принципов независимости, объективности, всесторонности и полноты исследований, проводимых с использованием современных достижений науки и техники.</w:t>
      </w:r>
    </w:p>
    <w:p w:rsidR="00AD6899" w:rsidRPr="007E49ED" w:rsidRDefault="00AD6899" w:rsidP="00AD6899">
      <w:pPr>
        <w:pStyle w:val="a3"/>
        <w:autoSpaceDE w:val="0"/>
        <w:autoSpaceDN w:val="0"/>
        <w:adjustRightInd w:val="0"/>
        <w:spacing w:before="260"/>
        <w:ind w:left="0" w:firstLine="567"/>
        <w:jc w:val="both"/>
        <w:rPr>
          <w:rFonts w:eastAsia="Calibri"/>
          <w:sz w:val="24"/>
          <w:szCs w:val="24"/>
        </w:rPr>
      </w:pPr>
      <w:r w:rsidRPr="007E49ED">
        <w:rPr>
          <w:rFonts w:eastAsia="Calibri"/>
          <w:sz w:val="24"/>
          <w:szCs w:val="24"/>
        </w:rPr>
        <w:t>Результатом проведения экспертизы промышленной безопасности является заключение, которое подписывается руководителем организации, проводившей экспертизу промышленной безопасности, и экспертом или экспертами в области промышленной безопасности, участвовавшими в проведении указанной экспертизы. Требования к оформлению заключения экспертизы промышленной безопасности устанавливаются федеральными нормами и правилами</w:t>
      </w:r>
      <w:bookmarkStart w:id="0" w:name="_GoBack"/>
      <w:bookmarkEnd w:id="0"/>
      <w:r w:rsidRPr="007E49ED">
        <w:rPr>
          <w:rFonts w:eastAsia="Calibri"/>
          <w:sz w:val="24"/>
          <w:szCs w:val="24"/>
        </w:rPr>
        <w:t xml:space="preserve"> в области промышленной безопасности.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Правила контроля и приемки </w:t>
      </w:r>
      <w:r w:rsidR="00D459B4">
        <w:rPr>
          <w:bCs/>
          <w:sz w:val="24"/>
          <w:szCs w:val="24"/>
        </w:rPr>
        <w:t>услуг</w:t>
      </w:r>
      <w:r w:rsidRPr="007E49ED">
        <w:rPr>
          <w:bCs/>
          <w:sz w:val="24"/>
          <w:szCs w:val="24"/>
        </w:rPr>
        <w:t xml:space="preserve">: Руководители работ Исполнителя, совместно с представителями </w:t>
      </w:r>
      <w:r w:rsidR="00933B09" w:rsidRPr="007E49ED">
        <w:rPr>
          <w:bCs/>
          <w:sz w:val="24"/>
          <w:szCs w:val="24"/>
        </w:rPr>
        <w:t>филиала ПАО</w:t>
      </w:r>
      <w:r w:rsidRPr="007E49ED">
        <w:rPr>
          <w:bCs/>
          <w:sz w:val="24"/>
          <w:szCs w:val="24"/>
        </w:rPr>
        <w:t xml:space="preserve">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 проводят оперативный контроль качества оказанных услуг, контролируют их соответствие требованиям НТД. При сдаче </w:t>
      </w:r>
      <w:r w:rsidR="00D459B4">
        <w:rPr>
          <w:bCs/>
          <w:sz w:val="24"/>
          <w:szCs w:val="24"/>
        </w:rPr>
        <w:t>оказанных услуг</w:t>
      </w:r>
      <w:r w:rsidRPr="007E49ED">
        <w:rPr>
          <w:bCs/>
          <w:sz w:val="24"/>
          <w:szCs w:val="24"/>
        </w:rPr>
        <w:t xml:space="preserve"> Исполнитель обязан предоставить акт </w:t>
      </w:r>
      <w:r w:rsidR="00D459B4">
        <w:rPr>
          <w:bCs/>
          <w:sz w:val="24"/>
          <w:szCs w:val="24"/>
        </w:rPr>
        <w:t>оказанных услуг</w:t>
      </w:r>
      <w:r w:rsidRPr="007E49ED">
        <w:rPr>
          <w:bCs/>
          <w:sz w:val="24"/>
          <w:szCs w:val="24"/>
        </w:rPr>
        <w:t xml:space="preserve">, в котором указывается перечень и стоимость выполненных </w:t>
      </w:r>
      <w:r w:rsidR="00D459B4">
        <w:rPr>
          <w:bCs/>
          <w:sz w:val="24"/>
          <w:szCs w:val="24"/>
        </w:rPr>
        <w:t>услуг</w:t>
      </w:r>
      <w:r w:rsidRPr="007E49ED">
        <w:rPr>
          <w:bCs/>
          <w:sz w:val="24"/>
          <w:szCs w:val="24"/>
        </w:rPr>
        <w:t xml:space="preserve"> и использованных при </w:t>
      </w:r>
      <w:r w:rsidR="00D459B4">
        <w:rPr>
          <w:bCs/>
          <w:sz w:val="24"/>
          <w:szCs w:val="24"/>
        </w:rPr>
        <w:t>оказании услуг</w:t>
      </w:r>
      <w:r w:rsidRPr="007E49ED">
        <w:rPr>
          <w:bCs/>
          <w:sz w:val="24"/>
          <w:szCs w:val="24"/>
        </w:rPr>
        <w:t xml:space="preserve"> запасных частей и материалов. Обнаруженные при приемке </w:t>
      </w:r>
      <w:r w:rsidR="00D459B4">
        <w:rPr>
          <w:bCs/>
          <w:sz w:val="24"/>
          <w:szCs w:val="24"/>
        </w:rPr>
        <w:t>оказанных услуг</w:t>
      </w:r>
      <w:r w:rsidRPr="007E49ED">
        <w:rPr>
          <w:bCs/>
          <w:sz w:val="24"/>
          <w:szCs w:val="24"/>
        </w:rPr>
        <w:t xml:space="preserve"> </w:t>
      </w:r>
      <w:r w:rsidR="00933B09" w:rsidRPr="007E49ED">
        <w:rPr>
          <w:bCs/>
          <w:sz w:val="24"/>
          <w:szCs w:val="24"/>
        </w:rPr>
        <w:t>отступления и</w:t>
      </w:r>
      <w:r w:rsidRPr="007E49ED">
        <w:rPr>
          <w:bCs/>
          <w:sz w:val="24"/>
          <w:szCs w:val="24"/>
        </w:rPr>
        <w:t xml:space="preserve"> </w:t>
      </w:r>
      <w:r w:rsidR="00933B09" w:rsidRPr="007E49ED">
        <w:rPr>
          <w:bCs/>
          <w:sz w:val="24"/>
          <w:szCs w:val="24"/>
        </w:rPr>
        <w:t>замечания Исполнитель</w:t>
      </w:r>
      <w:r w:rsidRPr="007E49ED">
        <w:rPr>
          <w:bCs/>
          <w:sz w:val="24"/>
          <w:szCs w:val="24"/>
        </w:rPr>
        <w:t xml:space="preserve"> устраняет за свой счет.</w:t>
      </w:r>
    </w:p>
    <w:p w:rsidR="00AD6899" w:rsidRPr="00933B09" w:rsidRDefault="00AD6899" w:rsidP="00933B09">
      <w:pPr>
        <w:pStyle w:val="a3"/>
        <w:numPr>
          <w:ilvl w:val="0"/>
          <w:numId w:val="19"/>
        </w:numPr>
        <w:tabs>
          <w:tab w:val="left" w:pos="1276"/>
          <w:tab w:val="left" w:pos="1560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933B09">
        <w:rPr>
          <w:bCs/>
          <w:sz w:val="24"/>
          <w:szCs w:val="24"/>
        </w:rPr>
        <w:t>Критерии отбора Исполнителя</w:t>
      </w:r>
    </w:p>
    <w:p w:rsidR="00AD6899" w:rsidRPr="00933B09" w:rsidRDefault="00AD6899" w:rsidP="00933B09">
      <w:pPr>
        <w:pStyle w:val="a3"/>
        <w:numPr>
          <w:ilvl w:val="1"/>
          <w:numId w:val="46"/>
        </w:numPr>
        <w:tabs>
          <w:tab w:val="left" w:pos="1276"/>
        </w:tabs>
        <w:ind w:left="0" w:firstLine="567"/>
        <w:jc w:val="both"/>
        <w:rPr>
          <w:sz w:val="24"/>
        </w:rPr>
      </w:pPr>
      <w:r w:rsidRPr="00933B09">
        <w:rPr>
          <w:sz w:val="24"/>
        </w:rPr>
        <w:t xml:space="preserve">Оптимальная (наименьшая) стоимость на </w:t>
      </w:r>
      <w:r w:rsidR="00D459B4" w:rsidRPr="00933B09">
        <w:rPr>
          <w:sz w:val="24"/>
        </w:rPr>
        <w:t>оказанные услуги</w:t>
      </w:r>
      <w:r w:rsidRPr="00933B09">
        <w:rPr>
          <w:sz w:val="24"/>
        </w:rPr>
        <w:t xml:space="preserve">, включающая все накладные расходы и </w:t>
      </w:r>
      <w:r w:rsidR="00933B09" w:rsidRPr="00933B09">
        <w:rPr>
          <w:sz w:val="24"/>
        </w:rPr>
        <w:t>другие обязательные платежи,</w:t>
      </w:r>
      <w:r w:rsidRPr="00933B09">
        <w:rPr>
          <w:sz w:val="24"/>
        </w:rPr>
        <w:t xml:space="preserve"> и скидки.</w:t>
      </w:r>
    </w:p>
    <w:p w:rsidR="00AD6899" w:rsidRPr="007E49ED" w:rsidRDefault="00933B09" w:rsidP="00933B09">
      <w:pPr>
        <w:tabs>
          <w:tab w:val="left" w:pos="1276"/>
          <w:tab w:val="left" w:pos="1560"/>
        </w:tabs>
        <w:ind w:firstLine="567"/>
        <w:jc w:val="both"/>
      </w:pPr>
      <w:r>
        <w:lastRenderedPageBreak/>
        <w:t>9</w:t>
      </w:r>
      <w:r w:rsidR="00AD6899" w:rsidRPr="007E49ED">
        <w:t>.</w:t>
      </w:r>
      <w:r w:rsidR="00753ACA">
        <w:t>2</w:t>
      </w:r>
      <w:r w:rsidR="00AD6899" w:rsidRPr="007E49ED">
        <w:t xml:space="preserve">. </w:t>
      </w:r>
      <w:r>
        <w:t xml:space="preserve">    </w:t>
      </w:r>
      <w:r w:rsidR="00AD6899" w:rsidRPr="007E49ED">
        <w:t xml:space="preserve">Гарантия на </w:t>
      </w:r>
      <w:r w:rsidR="00D459B4">
        <w:t>оказанные</w:t>
      </w:r>
      <w:r w:rsidR="00AD6899" w:rsidRPr="007E49ED">
        <w:t xml:space="preserve"> услуги не менее три месяца на запасные части не менее три месяца с момента подписания акта приемки </w:t>
      </w:r>
      <w:r w:rsidR="00D459B4">
        <w:t>оказанных услуг</w:t>
      </w:r>
      <w:r w:rsidR="00AD6899" w:rsidRPr="007E49ED">
        <w:t>.</w:t>
      </w:r>
    </w:p>
    <w:p w:rsidR="00AD6899" w:rsidRPr="00753ACA" w:rsidRDefault="00AD6899" w:rsidP="00753ACA">
      <w:pPr>
        <w:pStyle w:val="a3"/>
        <w:numPr>
          <w:ilvl w:val="1"/>
          <w:numId w:val="48"/>
        </w:numPr>
        <w:tabs>
          <w:tab w:val="left" w:pos="1276"/>
        </w:tabs>
        <w:ind w:firstLine="207"/>
        <w:jc w:val="both"/>
        <w:rPr>
          <w:sz w:val="24"/>
        </w:rPr>
      </w:pPr>
      <w:r w:rsidRPr="00753ACA">
        <w:rPr>
          <w:sz w:val="24"/>
        </w:rPr>
        <w:t>Требования к Исполнителю.</w:t>
      </w:r>
    </w:p>
    <w:p w:rsidR="007E49ED" w:rsidRPr="007E49ED" w:rsidRDefault="007E49ED" w:rsidP="007E49ED">
      <w:pPr>
        <w:pStyle w:val="a3"/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- сертификат соответствия системы менеджмента качества стандарту ISO с приложениями (при их наличии), либо распоряжение, приказ, иной организационно-распорядительный акт, подтверждающий введение на предприятии собственной системы менеджмента качества, с приложением положения о качестве или иного документа, содержащего описание системы.</w:t>
      </w:r>
    </w:p>
    <w:p w:rsidR="007E49ED" w:rsidRPr="007E49ED" w:rsidRDefault="007E49ED" w:rsidP="007E49ED">
      <w:pPr>
        <w:pStyle w:val="a3"/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-   свидетельство о регистрации электролаборатории, выданное Ростехнадзором;</w:t>
      </w:r>
    </w:p>
    <w:p w:rsidR="007E49ED" w:rsidRPr="007E49ED" w:rsidRDefault="007E49ED" w:rsidP="007E49ED">
      <w:pPr>
        <w:pStyle w:val="a3"/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- наличие лицензии на осуществление «Деятельности </w:t>
      </w:r>
      <w:r w:rsidR="00D459B4" w:rsidRPr="007E49ED">
        <w:rPr>
          <w:sz w:val="24"/>
          <w:szCs w:val="24"/>
        </w:rPr>
        <w:t>по проведению</w:t>
      </w:r>
      <w:r w:rsidRPr="007E49ED">
        <w:rPr>
          <w:sz w:val="24"/>
          <w:szCs w:val="24"/>
        </w:rPr>
        <w:t xml:space="preserve"> экспертизы промышленной безопасности» с соответствующими видами работ (услуг). Лицензии должны быть получены или переоформлены после 01.06.2012</w:t>
      </w:r>
      <w:proofErr w:type="gramStart"/>
      <w:r w:rsidRPr="007E49ED">
        <w:rPr>
          <w:sz w:val="24"/>
          <w:szCs w:val="24"/>
        </w:rPr>
        <w:t>г .</w:t>
      </w:r>
      <w:proofErr w:type="gramEnd"/>
      <w:r w:rsidRPr="007E49ED">
        <w:rPr>
          <w:sz w:val="24"/>
          <w:szCs w:val="24"/>
        </w:rPr>
        <w:t xml:space="preserve"> ФЗ №99 от 04.05.2011г. ст.18 и ст.24.</w:t>
      </w:r>
    </w:p>
    <w:p w:rsidR="00AD6899" w:rsidRPr="007E49ED" w:rsidRDefault="00AD6899" w:rsidP="007E49ED">
      <w:pPr>
        <w:tabs>
          <w:tab w:val="left" w:pos="1276"/>
        </w:tabs>
        <w:ind w:firstLine="567"/>
        <w:jc w:val="both"/>
      </w:pPr>
      <w:r w:rsidRPr="007E49ED">
        <w:rPr>
          <w:b/>
        </w:rPr>
        <w:t>-</w:t>
      </w:r>
      <w:r w:rsidRPr="007E49ED">
        <w:t xml:space="preserve"> иметь лицензию на осуществление деятельности по проведению экспертизы промышленной безопасности.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иметь свидетельство об аттестации лаборатории неразрушающего контроля.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свидетельство об аттестованной технологии сварки (НАКС)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 xml:space="preserve">- наличие договора (договоров) на организацию сервисного сопровождения продукции с предприятиями изготовителями ГПМ.    </w:t>
      </w:r>
    </w:p>
    <w:p w:rsidR="007E49ED" w:rsidRPr="007E49ED" w:rsidRDefault="00AD6899" w:rsidP="00AD6899">
      <w:pPr>
        <w:tabs>
          <w:tab w:val="left" w:pos="1276"/>
        </w:tabs>
        <w:ind w:firstLine="567"/>
      </w:pPr>
      <w:r w:rsidRPr="007E49ED">
        <w:t xml:space="preserve">- письмо из Ростехнадзора о разрешении работ на грузоподъемных сооружениях.     </w:t>
      </w:r>
    </w:p>
    <w:p w:rsidR="007E49ED" w:rsidRPr="007E49ED" w:rsidRDefault="00933B09" w:rsidP="007E49ED">
      <w:pPr>
        <w:tabs>
          <w:tab w:val="left" w:pos="1276"/>
        </w:tabs>
        <w:ind w:firstLine="567"/>
      </w:pPr>
      <w:r>
        <w:t>9</w:t>
      </w:r>
      <w:r w:rsidR="007E49ED" w:rsidRPr="007E49ED">
        <w:t>.</w:t>
      </w:r>
      <w:r w:rsidR="00753ACA">
        <w:t>4</w:t>
      </w:r>
      <w:r w:rsidR="007E49ED" w:rsidRPr="007E49ED">
        <w:t xml:space="preserve">. </w:t>
      </w:r>
      <w:r w:rsidR="00AD6899" w:rsidRPr="007E49ED">
        <w:t xml:space="preserve"> </w:t>
      </w:r>
      <w:r>
        <w:t xml:space="preserve">  </w:t>
      </w:r>
      <w:r w:rsidR="007E49ED" w:rsidRPr="007E49ED">
        <w:t xml:space="preserve">Техническое оснащение. 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Специализированная организация должна располагать необходимыми материалами, комплектующими изделиями, инструментом, приспособлениями, оборудованием, обеспечивающими возможность выполнения заявленных видов работ.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контрольно-измерительные приборы, позволяющие выполнять наладочные работы, оценивать работоспособность, выполнять ремонт либо регулировку ограничителей, указателей, регистраторов, а также систем управления ПС;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контрольно-измерительные приборы, позволяющие оценивать работоспособность и регулировку оборудования ПС;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наличие в собственности (аренде) производственного помещения (цеха)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 xml:space="preserve">- Стенд контроля и наладки анемометров </w:t>
      </w:r>
      <w:r w:rsidR="00D459B4" w:rsidRPr="007E49ED">
        <w:t>сигнальных СКН</w:t>
      </w:r>
      <w:r w:rsidRPr="007E49ED">
        <w:t>-АС2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Стенды контроля и наладки ограничителей грузоподъемности типа ОНК-</w:t>
      </w:r>
      <w:r w:rsidR="00D459B4" w:rsidRPr="007E49ED">
        <w:t>140, ОНК</w:t>
      </w:r>
      <w:r w:rsidRPr="007E49ED">
        <w:t>-160, ОГШ и т.п.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Считыватели телеметрической информации для ОНК-140 и ОНК-160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 xml:space="preserve">- Стенд контроля и </w:t>
      </w:r>
      <w:r w:rsidR="00D459B4" w:rsidRPr="007E49ED">
        <w:t>наладки приборов</w:t>
      </w:r>
      <w:r w:rsidRPr="007E49ED">
        <w:t xml:space="preserve"> безопасности типа ОНК-М, ОГБ и «Барьер»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Имитатор ЛЭП для проверки работы ограничителей рабочих движений для автоматического отключения механизмов подъема, поворота и выдвижения стрелы на безопасном расстоянии от крана до проводов линии передачи</w:t>
      </w:r>
    </w:p>
    <w:p w:rsidR="00AD6899" w:rsidRPr="007E49ED" w:rsidRDefault="007E49ED" w:rsidP="007E49ED">
      <w:pPr>
        <w:tabs>
          <w:tab w:val="left" w:pos="1276"/>
        </w:tabs>
        <w:ind w:firstLine="567"/>
      </w:pPr>
      <w:r w:rsidRPr="007E49ED">
        <w:t>-Универсальное электротехническое измерительное оборудование (мегомметры, амперметры, приборы для измерения заземления, тестеры, клещи измерительные и т.п.)</w:t>
      </w:r>
    </w:p>
    <w:p w:rsidR="00AD6899" w:rsidRPr="007E49ED" w:rsidRDefault="00933B09" w:rsidP="007E49ED">
      <w:pPr>
        <w:tabs>
          <w:tab w:val="left" w:pos="1276"/>
        </w:tabs>
        <w:ind w:firstLine="567"/>
      </w:pPr>
      <w:r>
        <w:t>9</w:t>
      </w:r>
      <w:r w:rsidR="007E49ED" w:rsidRPr="007E49ED">
        <w:t>.</w:t>
      </w:r>
      <w:r w:rsidR="00753ACA">
        <w:t>5</w:t>
      </w:r>
      <w:r w:rsidR="007E49ED" w:rsidRPr="007E49ED">
        <w:t xml:space="preserve">. </w:t>
      </w:r>
      <w:r>
        <w:t xml:space="preserve">    </w:t>
      </w:r>
      <w:r w:rsidR="00AD6899" w:rsidRPr="007E49ED">
        <w:t>Персонал должен быть аттестован и приложить копии удостоверений специалистов: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руководитель работ из числа ИТР, аттестованный Ростехнадзором по областям аттестации А</w:t>
      </w:r>
      <w:proofErr w:type="gramStart"/>
      <w:r w:rsidRPr="007E49ED">
        <w:t>1;  Б</w:t>
      </w:r>
      <w:proofErr w:type="gramEnd"/>
      <w:r w:rsidRPr="007E49ED">
        <w:t xml:space="preserve"> 9.3 ,Б 9.4, Б 9.5 , Б 9.6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наличие аттестованного эксперта в области ЭПБ, состоящего в штате организации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слесари-электрики по ремонту электрооборудования не менее 2х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 xml:space="preserve">- наладчики приборов безопасности грузоподъемных </w:t>
      </w:r>
      <w:r w:rsidR="00D459B4" w:rsidRPr="007E49ED">
        <w:t>машин не</w:t>
      </w:r>
      <w:r w:rsidRPr="007E49ED">
        <w:t xml:space="preserve"> менее 2х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 xml:space="preserve">-специалист по обработке информации </w:t>
      </w:r>
      <w:proofErr w:type="spellStart"/>
      <w:r w:rsidRPr="007E49ED">
        <w:t>регист</w:t>
      </w:r>
      <w:proofErr w:type="spellEnd"/>
      <w:r w:rsidRPr="007E49ED">
        <w:t xml:space="preserve">. </w:t>
      </w:r>
      <w:r w:rsidR="00D459B4" w:rsidRPr="007E49ED">
        <w:t>П</w:t>
      </w:r>
      <w:r w:rsidRPr="007E49ED">
        <w:t xml:space="preserve">араметров </w:t>
      </w:r>
      <w:proofErr w:type="spellStart"/>
      <w:r w:rsidRPr="007E49ED">
        <w:t>грузоп</w:t>
      </w:r>
      <w:proofErr w:type="spellEnd"/>
      <w:r w:rsidRPr="007E49ED">
        <w:t xml:space="preserve">. </w:t>
      </w:r>
      <w:r w:rsidR="00D459B4" w:rsidRPr="007E49ED">
        <w:t>М</w:t>
      </w:r>
      <w:r w:rsidRPr="007E49ED">
        <w:t>еханизмов;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-специалист наладки приборов безопасности.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lastRenderedPageBreak/>
        <w:t>-слесарь-ремонтник ГПМ.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-специалист сварочного производства;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аттестованный сварщик;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инженер-конструктор;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стропальщик</w:t>
      </w:r>
    </w:p>
    <w:p w:rsidR="0039389C" w:rsidRPr="00933B09" w:rsidRDefault="0039389C" w:rsidP="00ED3321">
      <w:pPr>
        <w:tabs>
          <w:tab w:val="left" w:pos="1276"/>
        </w:tabs>
        <w:ind w:firstLine="567"/>
        <w:rPr>
          <w:bCs/>
        </w:rPr>
      </w:pPr>
    </w:p>
    <w:p w:rsidR="00FA008F" w:rsidRPr="0039389C" w:rsidRDefault="006F7A12" w:rsidP="0039389C">
      <w:pPr>
        <w:tabs>
          <w:tab w:val="left" w:pos="851"/>
          <w:tab w:val="left" w:pos="1560"/>
        </w:tabs>
        <w:spacing w:before="120" w:after="240"/>
        <w:ind w:left="851"/>
        <w:jc w:val="center"/>
        <w:rPr>
          <w:bCs/>
        </w:rPr>
      </w:pPr>
      <w:r>
        <w:t>Н</w:t>
      </w:r>
      <w:r w:rsidR="00FA008F" w:rsidRPr="00CE4CAA">
        <w:t xml:space="preserve">ачальник </w:t>
      </w:r>
      <w:proofErr w:type="spellStart"/>
      <w:r w:rsidR="00FA008F" w:rsidRPr="00CE4CAA">
        <w:t>СМиТ</w:t>
      </w:r>
      <w:proofErr w:type="spellEnd"/>
      <w:r w:rsidR="00FA008F" w:rsidRPr="00CE4CAA">
        <w:t xml:space="preserve">       </w:t>
      </w:r>
      <w:r>
        <w:t xml:space="preserve">                                                      </w:t>
      </w:r>
      <w:r w:rsidR="00E33BC2" w:rsidRPr="00CE4CAA">
        <w:t xml:space="preserve">                                                                       </w:t>
      </w:r>
      <w:r w:rsidR="00FF09B2">
        <w:t xml:space="preserve">Д.П. </w:t>
      </w:r>
      <w:r w:rsidR="00B96EC0">
        <w:t>М</w:t>
      </w:r>
      <w:r w:rsidR="00FF09B2">
        <w:t>асликов</w:t>
      </w:r>
    </w:p>
    <w:sectPr w:rsidR="00FA008F" w:rsidRPr="0039389C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0023E6D"/>
    <w:multiLevelType w:val="multilevel"/>
    <w:tmpl w:val="2102ADE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526634"/>
    <w:multiLevelType w:val="multilevel"/>
    <w:tmpl w:val="5AE46B3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5307E9"/>
    <w:multiLevelType w:val="multilevel"/>
    <w:tmpl w:val="5E8A56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84C4755"/>
    <w:multiLevelType w:val="multilevel"/>
    <w:tmpl w:val="A9A82D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2F3904"/>
    <w:multiLevelType w:val="multilevel"/>
    <w:tmpl w:val="34F4C2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9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32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5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669123D0"/>
    <w:multiLevelType w:val="multilevel"/>
    <w:tmpl w:val="2C1EF0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0732FF8"/>
    <w:multiLevelType w:val="multilevel"/>
    <w:tmpl w:val="E7AC72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50768FD"/>
    <w:multiLevelType w:val="multilevel"/>
    <w:tmpl w:val="EFE005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AA14D8"/>
    <w:multiLevelType w:val="hybridMultilevel"/>
    <w:tmpl w:val="A4FCEB7A"/>
    <w:lvl w:ilvl="0" w:tplc="29C26C3E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4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6"/>
  </w:num>
  <w:num w:numId="4">
    <w:abstractNumId w:val="39"/>
  </w:num>
  <w:num w:numId="5">
    <w:abstractNumId w:val="17"/>
  </w:num>
  <w:num w:numId="6">
    <w:abstractNumId w:val="33"/>
  </w:num>
  <w:num w:numId="7">
    <w:abstractNumId w:val="38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6"/>
  </w:num>
  <w:num w:numId="20">
    <w:abstractNumId w:val="47"/>
  </w:num>
  <w:num w:numId="21">
    <w:abstractNumId w:val="30"/>
  </w:num>
  <w:num w:numId="22">
    <w:abstractNumId w:val="34"/>
  </w:num>
  <w:num w:numId="23">
    <w:abstractNumId w:val="31"/>
  </w:num>
  <w:num w:numId="24">
    <w:abstractNumId w:val="24"/>
  </w:num>
  <w:num w:numId="25">
    <w:abstractNumId w:val="29"/>
  </w:num>
  <w:num w:numId="26">
    <w:abstractNumId w:val="44"/>
  </w:num>
  <w:num w:numId="27">
    <w:abstractNumId w:val="41"/>
  </w:num>
  <w:num w:numId="28">
    <w:abstractNumId w:val="28"/>
  </w:num>
  <w:num w:numId="29">
    <w:abstractNumId w:val="23"/>
  </w:num>
  <w:num w:numId="30">
    <w:abstractNumId w:val="25"/>
  </w:num>
  <w:num w:numId="31">
    <w:abstractNumId w:val="45"/>
  </w:num>
  <w:num w:numId="32">
    <w:abstractNumId w:val="35"/>
  </w:num>
  <w:num w:numId="33">
    <w:abstractNumId w:val="22"/>
  </w:num>
  <w:num w:numId="34">
    <w:abstractNumId w:val="19"/>
  </w:num>
  <w:num w:numId="35">
    <w:abstractNumId w:val="21"/>
  </w:num>
  <w:num w:numId="36">
    <w:abstractNumId w:val="46"/>
  </w:num>
  <w:num w:numId="37">
    <w:abstractNumId w:val="27"/>
  </w:num>
  <w:num w:numId="38">
    <w:abstractNumId w:val="32"/>
  </w:num>
  <w:num w:numId="39">
    <w:abstractNumId w:val="14"/>
  </w:num>
  <w:num w:numId="40">
    <w:abstractNumId w:val="13"/>
  </w:num>
  <w:num w:numId="41">
    <w:abstractNumId w:val="15"/>
  </w:num>
  <w:num w:numId="42">
    <w:abstractNumId w:val="43"/>
  </w:num>
  <w:num w:numId="43">
    <w:abstractNumId w:val="42"/>
  </w:num>
  <w:num w:numId="44">
    <w:abstractNumId w:val="11"/>
  </w:num>
  <w:num w:numId="45">
    <w:abstractNumId w:val="12"/>
  </w:num>
  <w:num w:numId="46">
    <w:abstractNumId w:val="37"/>
  </w:num>
  <w:num w:numId="47">
    <w:abstractNumId w:val="1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133AE"/>
    <w:rsid w:val="0003554D"/>
    <w:rsid w:val="00045BD1"/>
    <w:rsid w:val="00076C08"/>
    <w:rsid w:val="00081D6F"/>
    <w:rsid w:val="000A19F4"/>
    <w:rsid w:val="000A2ABA"/>
    <w:rsid w:val="000A3071"/>
    <w:rsid w:val="000A6C4E"/>
    <w:rsid w:val="000B603D"/>
    <w:rsid w:val="000D2832"/>
    <w:rsid w:val="000D35E0"/>
    <w:rsid w:val="000D4B13"/>
    <w:rsid w:val="000F1205"/>
    <w:rsid w:val="000F6B09"/>
    <w:rsid w:val="0010694D"/>
    <w:rsid w:val="001126FF"/>
    <w:rsid w:val="00115509"/>
    <w:rsid w:val="00131A65"/>
    <w:rsid w:val="001359C4"/>
    <w:rsid w:val="0014449B"/>
    <w:rsid w:val="001554A4"/>
    <w:rsid w:val="00186CF2"/>
    <w:rsid w:val="00192BF2"/>
    <w:rsid w:val="00197054"/>
    <w:rsid w:val="001A148F"/>
    <w:rsid w:val="001A3326"/>
    <w:rsid w:val="001B5A8E"/>
    <w:rsid w:val="001C7C5B"/>
    <w:rsid w:val="001E3449"/>
    <w:rsid w:val="001E45BF"/>
    <w:rsid w:val="00210548"/>
    <w:rsid w:val="002232C8"/>
    <w:rsid w:val="00225BEA"/>
    <w:rsid w:val="002375B1"/>
    <w:rsid w:val="002407A8"/>
    <w:rsid w:val="002469E8"/>
    <w:rsid w:val="002558CF"/>
    <w:rsid w:val="00257BE1"/>
    <w:rsid w:val="002726BF"/>
    <w:rsid w:val="00275D93"/>
    <w:rsid w:val="00277F61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1B02"/>
    <w:rsid w:val="00376C4A"/>
    <w:rsid w:val="00382E02"/>
    <w:rsid w:val="00386ED7"/>
    <w:rsid w:val="00391FBD"/>
    <w:rsid w:val="0039389C"/>
    <w:rsid w:val="003A2CD4"/>
    <w:rsid w:val="003C3579"/>
    <w:rsid w:val="003C6451"/>
    <w:rsid w:val="003D1699"/>
    <w:rsid w:val="003D6749"/>
    <w:rsid w:val="003F10FF"/>
    <w:rsid w:val="00400FDB"/>
    <w:rsid w:val="00416191"/>
    <w:rsid w:val="00424295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3EBC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057E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610F"/>
    <w:rsid w:val="006A6F16"/>
    <w:rsid w:val="006C103B"/>
    <w:rsid w:val="006D0B14"/>
    <w:rsid w:val="006D157E"/>
    <w:rsid w:val="006E7E9F"/>
    <w:rsid w:val="006F054C"/>
    <w:rsid w:val="006F62D1"/>
    <w:rsid w:val="006F7745"/>
    <w:rsid w:val="006F7A12"/>
    <w:rsid w:val="00705DD0"/>
    <w:rsid w:val="0072078E"/>
    <w:rsid w:val="0073487C"/>
    <w:rsid w:val="007514F8"/>
    <w:rsid w:val="00753ACA"/>
    <w:rsid w:val="0076493E"/>
    <w:rsid w:val="00773345"/>
    <w:rsid w:val="00782BFD"/>
    <w:rsid w:val="00787CBE"/>
    <w:rsid w:val="00791545"/>
    <w:rsid w:val="007A082A"/>
    <w:rsid w:val="007A7229"/>
    <w:rsid w:val="007B1E06"/>
    <w:rsid w:val="007B343C"/>
    <w:rsid w:val="007B7216"/>
    <w:rsid w:val="007D1E77"/>
    <w:rsid w:val="007D4186"/>
    <w:rsid w:val="007D7671"/>
    <w:rsid w:val="007E0691"/>
    <w:rsid w:val="007E419E"/>
    <w:rsid w:val="007E49ED"/>
    <w:rsid w:val="007E50D9"/>
    <w:rsid w:val="007E5E0F"/>
    <w:rsid w:val="0080409B"/>
    <w:rsid w:val="00810AB6"/>
    <w:rsid w:val="00843953"/>
    <w:rsid w:val="00853B11"/>
    <w:rsid w:val="00853E38"/>
    <w:rsid w:val="0087483A"/>
    <w:rsid w:val="00884E67"/>
    <w:rsid w:val="00890FF6"/>
    <w:rsid w:val="0089661E"/>
    <w:rsid w:val="008A54DF"/>
    <w:rsid w:val="008C49DC"/>
    <w:rsid w:val="008D17D4"/>
    <w:rsid w:val="008D4A20"/>
    <w:rsid w:val="008E0078"/>
    <w:rsid w:val="009063FE"/>
    <w:rsid w:val="00910776"/>
    <w:rsid w:val="00920B97"/>
    <w:rsid w:val="00925348"/>
    <w:rsid w:val="00933B09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B84"/>
    <w:rsid w:val="009B1183"/>
    <w:rsid w:val="009C0195"/>
    <w:rsid w:val="009C3CC1"/>
    <w:rsid w:val="009D5296"/>
    <w:rsid w:val="009E19C2"/>
    <w:rsid w:val="009E7D35"/>
    <w:rsid w:val="009F28FC"/>
    <w:rsid w:val="009F7EE4"/>
    <w:rsid w:val="00A17A81"/>
    <w:rsid w:val="00A24CDA"/>
    <w:rsid w:val="00A30295"/>
    <w:rsid w:val="00A3666A"/>
    <w:rsid w:val="00A4001F"/>
    <w:rsid w:val="00A477F4"/>
    <w:rsid w:val="00A54AB8"/>
    <w:rsid w:val="00A72E3F"/>
    <w:rsid w:val="00A82A96"/>
    <w:rsid w:val="00A93191"/>
    <w:rsid w:val="00A95CDD"/>
    <w:rsid w:val="00AA3D58"/>
    <w:rsid w:val="00AA649F"/>
    <w:rsid w:val="00AB2AE1"/>
    <w:rsid w:val="00AB361A"/>
    <w:rsid w:val="00AB5007"/>
    <w:rsid w:val="00AD45AA"/>
    <w:rsid w:val="00AD6899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66E6"/>
    <w:rsid w:val="00B51C20"/>
    <w:rsid w:val="00B5462C"/>
    <w:rsid w:val="00B60DE7"/>
    <w:rsid w:val="00B620D3"/>
    <w:rsid w:val="00B64C6C"/>
    <w:rsid w:val="00B82270"/>
    <w:rsid w:val="00B96EC0"/>
    <w:rsid w:val="00BA4229"/>
    <w:rsid w:val="00BA42C9"/>
    <w:rsid w:val="00BC02B2"/>
    <w:rsid w:val="00BC2A01"/>
    <w:rsid w:val="00BC5048"/>
    <w:rsid w:val="00BD3FC2"/>
    <w:rsid w:val="00BF09B3"/>
    <w:rsid w:val="00C0115B"/>
    <w:rsid w:val="00C263E8"/>
    <w:rsid w:val="00C366ED"/>
    <w:rsid w:val="00C441AF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03E08"/>
    <w:rsid w:val="00D41073"/>
    <w:rsid w:val="00D459B4"/>
    <w:rsid w:val="00D514D5"/>
    <w:rsid w:val="00D52E01"/>
    <w:rsid w:val="00D55AED"/>
    <w:rsid w:val="00D56D60"/>
    <w:rsid w:val="00D72E57"/>
    <w:rsid w:val="00D775B4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71AF6"/>
    <w:rsid w:val="00E82FC9"/>
    <w:rsid w:val="00E861AB"/>
    <w:rsid w:val="00E86DA1"/>
    <w:rsid w:val="00E90A2B"/>
    <w:rsid w:val="00E96C4B"/>
    <w:rsid w:val="00EB3D3E"/>
    <w:rsid w:val="00EB434B"/>
    <w:rsid w:val="00ED3321"/>
    <w:rsid w:val="00F02961"/>
    <w:rsid w:val="00F066D8"/>
    <w:rsid w:val="00F12B4D"/>
    <w:rsid w:val="00F267C9"/>
    <w:rsid w:val="00F32D56"/>
    <w:rsid w:val="00F602F6"/>
    <w:rsid w:val="00F775FF"/>
    <w:rsid w:val="00F85A46"/>
    <w:rsid w:val="00F94440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6AF42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CDBDA-9DB8-4657-A4F5-ADBE1A2B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18</cp:revision>
  <cp:lastPrinted>2022-10-25T12:49:00Z</cp:lastPrinted>
  <dcterms:created xsi:type="dcterms:W3CDTF">2021-10-01T09:53:00Z</dcterms:created>
  <dcterms:modified xsi:type="dcterms:W3CDTF">2022-10-25T12:53:00Z</dcterms:modified>
</cp:coreProperties>
</file>