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5"/>
        <w:gridCol w:w="1563"/>
      </w:tblGrid>
      <w:tr w:rsidR="00F5396E" w:rsidRPr="001A5CCE" w:rsidTr="00BE37A6">
        <w:trPr>
          <w:trHeight w:val="194"/>
        </w:trPr>
        <w:tc>
          <w:tcPr>
            <w:tcW w:w="3365" w:type="dxa"/>
          </w:tcPr>
          <w:p w:rsidR="00F5396E" w:rsidRPr="001A5CCE" w:rsidRDefault="00F5396E" w:rsidP="00BE37A6">
            <w:pPr>
              <w:tabs>
                <w:tab w:val="right" w:pos="10207"/>
              </w:tabs>
              <w:spacing w:line="276" w:lineRule="auto"/>
              <w:ind w:right="34"/>
              <w:rPr>
                <w:b/>
                <w:sz w:val="26"/>
                <w:szCs w:val="26"/>
              </w:rPr>
            </w:pPr>
            <w:r w:rsidRPr="001A5CC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63" w:type="dxa"/>
          </w:tcPr>
          <w:p w:rsidR="00F5396E" w:rsidRPr="001A5CCE" w:rsidRDefault="00F5396E" w:rsidP="00F114EC">
            <w:pPr>
              <w:ind w:right="34"/>
              <w:rPr>
                <w:b/>
                <w:color w:val="000000"/>
                <w:sz w:val="26"/>
                <w:szCs w:val="26"/>
              </w:rPr>
            </w:pPr>
            <w:r w:rsidRPr="001A5CCE">
              <w:rPr>
                <w:b/>
                <w:color w:val="000000"/>
                <w:sz w:val="26"/>
                <w:szCs w:val="26"/>
              </w:rPr>
              <w:t>3</w:t>
            </w:r>
            <w:r w:rsidR="00F114EC">
              <w:rPr>
                <w:b/>
                <w:color w:val="000000"/>
                <w:sz w:val="26"/>
                <w:szCs w:val="26"/>
              </w:rPr>
              <w:t>07А</w:t>
            </w:r>
            <w:r w:rsidRPr="001A5CCE">
              <w:rPr>
                <w:b/>
                <w:color w:val="000000"/>
                <w:sz w:val="26"/>
                <w:szCs w:val="26"/>
              </w:rPr>
              <w:t>_000</w:t>
            </w:r>
          </w:p>
        </w:tc>
      </w:tr>
      <w:tr w:rsidR="00F5396E" w:rsidRPr="001A5CCE" w:rsidTr="00BE37A6">
        <w:trPr>
          <w:trHeight w:val="406"/>
        </w:trPr>
        <w:tc>
          <w:tcPr>
            <w:tcW w:w="3365" w:type="dxa"/>
          </w:tcPr>
          <w:p w:rsidR="00F5396E" w:rsidRPr="001A5CCE" w:rsidRDefault="00F5396E" w:rsidP="00BE37A6">
            <w:pPr>
              <w:tabs>
                <w:tab w:val="right" w:pos="10207"/>
              </w:tabs>
              <w:spacing w:line="276" w:lineRule="auto"/>
              <w:ind w:right="34"/>
              <w:rPr>
                <w:b/>
                <w:sz w:val="26"/>
                <w:szCs w:val="26"/>
                <w:lang w:val="en-US"/>
              </w:rPr>
            </w:pPr>
            <w:r w:rsidRPr="001A5CCE">
              <w:rPr>
                <w:b/>
                <w:sz w:val="26"/>
                <w:szCs w:val="26"/>
              </w:rPr>
              <w:t xml:space="preserve">Номер материала </w:t>
            </w:r>
            <w:r w:rsidRPr="001A5CC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63" w:type="dxa"/>
          </w:tcPr>
          <w:p w:rsidR="00F5396E" w:rsidRPr="001A5CCE" w:rsidRDefault="00F5396E" w:rsidP="00BE37A6">
            <w:pPr>
              <w:ind w:right="34"/>
              <w:rPr>
                <w:b/>
                <w:color w:val="000000"/>
                <w:sz w:val="26"/>
                <w:szCs w:val="26"/>
              </w:rPr>
            </w:pPr>
            <w:r w:rsidRPr="00F5396E">
              <w:rPr>
                <w:b/>
                <w:color w:val="000000"/>
                <w:sz w:val="26"/>
                <w:szCs w:val="26"/>
              </w:rPr>
              <w:t>0804005702</w:t>
            </w:r>
          </w:p>
        </w:tc>
      </w:tr>
    </w:tbl>
    <w:p w:rsidR="00543B0F" w:rsidRPr="00083D75" w:rsidRDefault="00543B0F" w:rsidP="00543B0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E3386E" w:rsidRPr="00E3386E" w:rsidRDefault="00E3386E" w:rsidP="00E3386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3386E">
        <w:rPr>
          <w:sz w:val="26"/>
          <w:szCs w:val="26"/>
        </w:rPr>
        <w:t xml:space="preserve">Первый заместитель директора – </w:t>
      </w:r>
    </w:p>
    <w:p w:rsidR="00E96238" w:rsidRPr="00E96238" w:rsidRDefault="00E3386E" w:rsidP="00E3386E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3386E">
        <w:rPr>
          <w:sz w:val="26"/>
          <w:szCs w:val="26"/>
        </w:rPr>
        <w:t xml:space="preserve">главный инженер </w:t>
      </w:r>
      <w:r w:rsidR="00E96238" w:rsidRPr="00E96238">
        <w:rPr>
          <w:sz w:val="26"/>
          <w:szCs w:val="26"/>
        </w:rPr>
        <w:t xml:space="preserve">филиала ПАО </w:t>
      </w:r>
    </w:p>
    <w:p w:rsidR="00E96238" w:rsidRDefault="00E96238" w:rsidP="00E9623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96238">
        <w:rPr>
          <w:sz w:val="26"/>
          <w:szCs w:val="26"/>
        </w:rPr>
        <w:t>«</w:t>
      </w:r>
      <w:proofErr w:type="spellStart"/>
      <w:r w:rsidRPr="00E96238">
        <w:rPr>
          <w:sz w:val="26"/>
          <w:szCs w:val="26"/>
        </w:rPr>
        <w:t>Россети</w:t>
      </w:r>
      <w:proofErr w:type="spellEnd"/>
      <w:r w:rsidRPr="00E96238">
        <w:rPr>
          <w:sz w:val="26"/>
          <w:szCs w:val="26"/>
        </w:rPr>
        <w:t xml:space="preserve"> Центр» - «Белгородэнерго»</w:t>
      </w:r>
    </w:p>
    <w:p w:rsidR="00E96238" w:rsidRPr="00E96238" w:rsidRDefault="00E96238" w:rsidP="00E9623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</w:p>
    <w:p w:rsidR="00E96238" w:rsidRPr="00E96238" w:rsidRDefault="00E96238" w:rsidP="00E9623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96238">
        <w:rPr>
          <w:sz w:val="26"/>
          <w:szCs w:val="26"/>
        </w:rPr>
        <w:t xml:space="preserve">____________ С.А. </w:t>
      </w:r>
      <w:proofErr w:type="spellStart"/>
      <w:r w:rsidRPr="00E96238">
        <w:rPr>
          <w:sz w:val="26"/>
          <w:szCs w:val="26"/>
        </w:rPr>
        <w:t>Скоробреха</w:t>
      </w:r>
      <w:proofErr w:type="spellEnd"/>
    </w:p>
    <w:p w:rsidR="00E96238" w:rsidRPr="00E96238" w:rsidRDefault="00E96238" w:rsidP="00E96238">
      <w:pPr>
        <w:spacing w:line="276" w:lineRule="auto"/>
        <w:ind w:right="-2"/>
        <w:jc w:val="right"/>
        <w:rPr>
          <w:caps/>
          <w:sz w:val="26"/>
          <w:szCs w:val="26"/>
        </w:rPr>
      </w:pPr>
      <w:bookmarkStart w:id="0" w:name="_Hlk118121782"/>
      <w:bookmarkStart w:id="1" w:name="_Hlk118123975"/>
      <w:r w:rsidRPr="00E96238">
        <w:rPr>
          <w:sz w:val="26"/>
          <w:szCs w:val="26"/>
        </w:rPr>
        <w:t>«__» _</w:t>
      </w:r>
      <w:r>
        <w:rPr>
          <w:sz w:val="26"/>
          <w:szCs w:val="26"/>
        </w:rPr>
        <w:t>_____</w:t>
      </w:r>
      <w:r w:rsidRPr="00E96238">
        <w:rPr>
          <w:sz w:val="26"/>
          <w:szCs w:val="26"/>
        </w:rPr>
        <w:t>_____ 2023г.</w:t>
      </w:r>
      <w:bookmarkEnd w:id="0"/>
    </w:p>
    <w:bookmarkEnd w:id="1"/>
    <w:p w:rsidR="001D2427" w:rsidRPr="005C6813" w:rsidRDefault="00205F02" w:rsidP="005C6813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5C6813">
        <w:rPr>
          <w:sz w:val="26"/>
          <w:szCs w:val="26"/>
        </w:rPr>
        <w:tab/>
      </w:r>
      <w:r w:rsidRPr="005C6813">
        <w:rPr>
          <w:b/>
          <w:sz w:val="26"/>
          <w:szCs w:val="26"/>
        </w:rPr>
        <w:t xml:space="preserve">    </w:t>
      </w:r>
    </w:p>
    <w:p w:rsidR="008509C5" w:rsidRPr="005C091D" w:rsidRDefault="00543B0F" w:rsidP="005C091D">
      <w:pPr>
        <w:spacing w:line="276" w:lineRule="auto"/>
        <w:ind w:left="703"/>
        <w:jc w:val="center"/>
        <w:rPr>
          <w:b/>
        </w:rPr>
      </w:pPr>
      <w:r w:rsidRPr="00F95CAE">
        <w:rPr>
          <w:b/>
          <w:sz w:val="24"/>
        </w:rPr>
        <w:t>ТЕХНИЧЕСКОЕ ЗАДАНИЕ</w:t>
      </w:r>
      <w:r w:rsidR="00205F02" w:rsidRPr="00AD414C">
        <w:rPr>
          <w:b/>
          <w:sz w:val="24"/>
          <w:szCs w:val="24"/>
        </w:rPr>
        <w:tab/>
      </w:r>
    </w:p>
    <w:p w:rsidR="00777438" w:rsidRPr="00AD414C" w:rsidRDefault="00205F02" w:rsidP="002A34D5">
      <w:pPr>
        <w:spacing w:line="276" w:lineRule="auto"/>
        <w:ind w:firstLine="697"/>
        <w:jc w:val="center"/>
        <w:rPr>
          <w:sz w:val="24"/>
          <w:szCs w:val="24"/>
        </w:rPr>
      </w:pPr>
      <w:r w:rsidRPr="00AD414C">
        <w:rPr>
          <w:b/>
          <w:sz w:val="24"/>
          <w:szCs w:val="24"/>
        </w:rPr>
        <w:tab/>
      </w:r>
      <w:r w:rsidRPr="00AD414C">
        <w:rPr>
          <w:sz w:val="24"/>
          <w:szCs w:val="24"/>
        </w:rPr>
        <w:t xml:space="preserve">  </w:t>
      </w:r>
      <w:r w:rsidR="003B3808" w:rsidRPr="00AD414C">
        <w:rPr>
          <w:sz w:val="24"/>
          <w:szCs w:val="24"/>
        </w:rPr>
        <w:t xml:space="preserve">на поставку </w:t>
      </w:r>
      <w:r w:rsidR="00B6404B" w:rsidRPr="00AD414C">
        <w:rPr>
          <w:sz w:val="24"/>
          <w:szCs w:val="24"/>
        </w:rPr>
        <w:t>зарядно-</w:t>
      </w:r>
      <w:proofErr w:type="spellStart"/>
      <w:r w:rsidR="00B6404B" w:rsidRPr="00AD414C">
        <w:rPr>
          <w:sz w:val="24"/>
          <w:szCs w:val="24"/>
        </w:rPr>
        <w:t>подзарядного</w:t>
      </w:r>
      <w:proofErr w:type="spellEnd"/>
      <w:r w:rsidR="00B6404B" w:rsidRPr="00AD414C">
        <w:rPr>
          <w:sz w:val="24"/>
          <w:szCs w:val="24"/>
        </w:rPr>
        <w:t xml:space="preserve"> устрой</w:t>
      </w:r>
      <w:r w:rsidR="00C25AE8" w:rsidRPr="00AD414C">
        <w:rPr>
          <w:sz w:val="24"/>
          <w:szCs w:val="24"/>
        </w:rPr>
        <w:t xml:space="preserve">ства </w:t>
      </w:r>
      <w:r w:rsidR="00D469A0">
        <w:rPr>
          <w:sz w:val="24"/>
          <w:szCs w:val="24"/>
        </w:rPr>
        <w:t>мобильного исполнения</w:t>
      </w:r>
      <w:r w:rsidR="00D469A0" w:rsidRPr="00AD414C">
        <w:rPr>
          <w:sz w:val="24"/>
          <w:szCs w:val="24"/>
        </w:rPr>
        <w:t xml:space="preserve"> </w:t>
      </w:r>
      <w:r w:rsidR="00C25AE8" w:rsidRPr="00AD414C">
        <w:rPr>
          <w:sz w:val="24"/>
          <w:szCs w:val="24"/>
        </w:rPr>
        <w:t xml:space="preserve">для </w:t>
      </w:r>
      <w:r w:rsidR="00F43F66" w:rsidRPr="00AD414C">
        <w:rPr>
          <w:sz w:val="24"/>
          <w:szCs w:val="24"/>
        </w:rPr>
        <w:t xml:space="preserve">стационарных </w:t>
      </w:r>
      <w:r w:rsidR="00C25AE8" w:rsidRPr="00AD414C">
        <w:rPr>
          <w:sz w:val="24"/>
          <w:szCs w:val="24"/>
        </w:rPr>
        <w:t>аккумуляторных батарей</w:t>
      </w:r>
      <w:r w:rsidR="00AD414C">
        <w:rPr>
          <w:sz w:val="24"/>
          <w:szCs w:val="24"/>
        </w:rPr>
        <w:t xml:space="preserve">. </w:t>
      </w:r>
      <w:r w:rsidR="00777438" w:rsidRPr="00AD414C">
        <w:rPr>
          <w:sz w:val="24"/>
          <w:szCs w:val="24"/>
        </w:rPr>
        <w:t>Лот №30</w:t>
      </w:r>
      <w:r w:rsidR="00B6404B" w:rsidRPr="00AD414C">
        <w:rPr>
          <w:sz w:val="24"/>
          <w:szCs w:val="24"/>
        </w:rPr>
        <w:t>7А</w:t>
      </w:r>
    </w:p>
    <w:p w:rsidR="00205F02" w:rsidRPr="00AD414C" w:rsidRDefault="00205F02" w:rsidP="002A34D5">
      <w:pPr>
        <w:spacing w:line="276" w:lineRule="auto"/>
        <w:rPr>
          <w:sz w:val="24"/>
          <w:szCs w:val="24"/>
        </w:rPr>
      </w:pPr>
    </w:p>
    <w:p w:rsidR="00205F02" w:rsidRPr="00BD78A1" w:rsidRDefault="00205F02" w:rsidP="002A34D5">
      <w:pPr>
        <w:numPr>
          <w:ilvl w:val="0"/>
          <w:numId w:val="1"/>
        </w:numPr>
        <w:tabs>
          <w:tab w:val="clear" w:pos="1947"/>
          <w:tab w:val="num" w:pos="993"/>
        </w:tabs>
        <w:ind w:left="0" w:firstLine="700"/>
        <w:jc w:val="both"/>
        <w:rPr>
          <w:sz w:val="24"/>
          <w:szCs w:val="24"/>
        </w:rPr>
      </w:pPr>
      <w:r w:rsidRPr="00BD78A1">
        <w:rPr>
          <w:b/>
          <w:sz w:val="24"/>
          <w:szCs w:val="24"/>
        </w:rPr>
        <w:t>Общ</w:t>
      </w:r>
      <w:r w:rsidR="00BB584A" w:rsidRPr="00BD78A1">
        <w:rPr>
          <w:b/>
          <w:sz w:val="24"/>
          <w:szCs w:val="24"/>
        </w:rPr>
        <w:t>ая</w:t>
      </w:r>
      <w:r w:rsidRPr="00BD78A1">
        <w:rPr>
          <w:b/>
          <w:sz w:val="24"/>
          <w:szCs w:val="24"/>
        </w:rPr>
        <w:t xml:space="preserve"> </w:t>
      </w:r>
      <w:r w:rsidR="00FB2893" w:rsidRPr="00BD78A1">
        <w:rPr>
          <w:b/>
          <w:sz w:val="24"/>
          <w:szCs w:val="24"/>
        </w:rPr>
        <w:t>часть</w:t>
      </w:r>
      <w:r w:rsidR="005C6813" w:rsidRPr="00BD78A1">
        <w:rPr>
          <w:b/>
          <w:sz w:val="24"/>
          <w:szCs w:val="24"/>
        </w:rPr>
        <w:t>.</w:t>
      </w:r>
    </w:p>
    <w:p w:rsidR="006929DB" w:rsidRPr="00BD78A1" w:rsidRDefault="00E96238" w:rsidP="002A34D5">
      <w:pPr>
        <w:ind w:firstLine="700"/>
        <w:jc w:val="both"/>
        <w:rPr>
          <w:sz w:val="24"/>
          <w:szCs w:val="24"/>
        </w:rPr>
      </w:pPr>
      <w:r w:rsidRPr="008A31C7">
        <w:rPr>
          <w:sz w:val="24"/>
          <w:szCs w:val="24"/>
        </w:rPr>
        <w:t>Филиал ПАО «</w:t>
      </w:r>
      <w:proofErr w:type="spellStart"/>
      <w:r w:rsidRPr="008A31C7">
        <w:rPr>
          <w:sz w:val="24"/>
          <w:szCs w:val="24"/>
        </w:rPr>
        <w:t>Россети</w:t>
      </w:r>
      <w:proofErr w:type="spellEnd"/>
      <w:r w:rsidRPr="008A31C7">
        <w:rPr>
          <w:sz w:val="24"/>
          <w:szCs w:val="24"/>
        </w:rPr>
        <w:t xml:space="preserve"> Центр»-«Белгородэнерго» </w:t>
      </w:r>
      <w:r w:rsidR="00205F02" w:rsidRPr="00BD78A1">
        <w:rPr>
          <w:sz w:val="24"/>
          <w:szCs w:val="24"/>
        </w:rPr>
        <w:t xml:space="preserve">производит закупку </w:t>
      </w:r>
      <w:r>
        <w:rPr>
          <w:i/>
          <w:sz w:val="24"/>
          <w:szCs w:val="24"/>
          <w:u w:val="single"/>
        </w:rPr>
        <w:t>двух</w:t>
      </w:r>
      <w:r w:rsidR="00B60D2E" w:rsidRPr="00BD78A1">
        <w:rPr>
          <w:i/>
          <w:sz w:val="24"/>
          <w:szCs w:val="24"/>
        </w:rPr>
        <w:t xml:space="preserve"> </w:t>
      </w:r>
      <w:r w:rsidR="002176F8" w:rsidRPr="00BD78A1">
        <w:rPr>
          <w:sz w:val="24"/>
          <w:szCs w:val="24"/>
        </w:rPr>
        <w:t>устройств</w:t>
      </w:r>
      <w:r w:rsidR="00D10A00" w:rsidRPr="00BD78A1">
        <w:rPr>
          <w:sz w:val="24"/>
          <w:szCs w:val="24"/>
        </w:rPr>
        <w:t xml:space="preserve"> (</w:t>
      </w:r>
      <w:r w:rsidR="00C967F9">
        <w:rPr>
          <w:sz w:val="24"/>
          <w:szCs w:val="24"/>
        </w:rPr>
        <w:t xml:space="preserve">далее - </w:t>
      </w:r>
      <w:r w:rsidR="00D10A00" w:rsidRPr="00BD78A1">
        <w:rPr>
          <w:sz w:val="24"/>
          <w:szCs w:val="24"/>
        </w:rPr>
        <w:t>ЗУ)</w:t>
      </w:r>
      <w:r w:rsidR="00D469A0" w:rsidRPr="00BD78A1">
        <w:rPr>
          <w:sz w:val="24"/>
          <w:szCs w:val="24"/>
        </w:rPr>
        <w:t xml:space="preserve"> мобильного исполнения</w:t>
      </w:r>
      <w:r w:rsidR="00205F02" w:rsidRPr="00BD78A1">
        <w:rPr>
          <w:sz w:val="24"/>
          <w:szCs w:val="24"/>
        </w:rPr>
        <w:t xml:space="preserve"> </w:t>
      </w:r>
      <w:r w:rsidR="00996CE8" w:rsidRPr="00BD78A1">
        <w:rPr>
          <w:sz w:val="24"/>
          <w:szCs w:val="24"/>
        </w:rPr>
        <w:t>для зарядки стационарной аккумуляторной</w:t>
      </w:r>
      <w:r w:rsidR="00C749FA" w:rsidRPr="00BD78A1">
        <w:rPr>
          <w:sz w:val="24"/>
          <w:szCs w:val="24"/>
        </w:rPr>
        <w:t xml:space="preserve"> батаре</w:t>
      </w:r>
      <w:r w:rsidR="00996CE8" w:rsidRPr="00BD78A1">
        <w:rPr>
          <w:sz w:val="24"/>
          <w:szCs w:val="24"/>
        </w:rPr>
        <w:t>и</w:t>
      </w:r>
      <w:r w:rsidR="006929DB" w:rsidRPr="00BD78A1">
        <w:rPr>
          <w:sz w:val="24"/>
          <w:szCs w:val="24"/>
        </w:rPr>
        <w:t>.</w:t>
      </w:r>
    </w:p>
    <w:p w:rsidR="00205F02" w:rsidRPr="00BD78A1" w:rsidRDefault="00205F02" w:rsidP="002A34D5">
      <w:pPr>
        <w:numPr>
          <w:ilvl w:val="0"/>
          <w:numId w:val="1"/>
        </w:numPr>
        <w:tabs>
          <w:tab w:val="num" w:pos="1000"/>
        </w:tabs>
        <w:ind w:left="0" w:firstLine="700"/>
        <w:jc w:val="both"/>
        <w:rPr>
          <w:b/>
          <w:sz w:val="24"/>
          <w:szCs w:val="24"/>
        </w:rPr>
      </w:pPr>
      <w:r w:rsidRPr="00BD78A1">
        <w:rPr>
          <w:b/>
          <w:sz w:val="24"/>
          <w:szCs w:val="24"/>
        </w:rPr>
        <w:t xml:space="preserve">Предмет </w:t>
      </w:r>
      <w:r w:rsidR="00416B89" w:rsidRPr="00BD78A1">
        <w:rPr>
          <w:b/>
          <w:bCs/>
          <w:sz w:val="24"/>
          <w:szCs w:val="24"/>
        </w:rPr>
        <w:t>закупочной процедуры</w:t>
      </w:r>
      <w:r w:rsidR="005C6813" w:rsidRPr="00BD78A1">
        <w:rPr>
          <w:b/>
          <w:sz w:val="24"/>
          <w:szCs w:val="24"/>
        </w:rPr>
        <w:t>.</w:t>
      </w:r>
    </w:p>
    <w:p w:rsidR="006929DB" w:rsidRPr="00BD78A1" w:rsidRDefault="00FD7D1F" w:rsidP="002A34D5">
      <w:pPr>
        <w:ind w:firstLine="700"/>
        <w:jc w:val="both"/>
        <w:rPr>
          <w:sz w:val="24"/>
          <w:szCs w:val="24"/>
        </w:rPr>
      </w:pPr>
      <w:r w:rsidRPr="00BD78A1">
        <w:rPr>
          <w:sz w:val="24"/>
          <w:szCs w:val="24"/>
        </w:rPr>
        <w:t xml:space="preserve">Поставщик обеспечивает поставку оборудования </w:t>
      </w:r>
      <w:r w:rsidR="00861EC0">
        <w:rPr>
          <w:sz w:val="24"/>
          <w:szCs w:val="24"/>
        </w:rPr>
        <w:t>на склады получателей – филиала</w:t>
      </w:r>
      <w:r w:rsidR="0027779A" w:rsidRPr="00BD78A1">
        <w:rPr>
          <w:sz w:val="24"/>
          <w:szCs w:val="24"/>
        </w:rPr>
        <w:t xml:space="preserve"> </w:t>
      </w:r>
      <w:r w:rsidR="005C091D" w:rsidRPr="00BD78A1">
        <w:rPr>
          <w:sz w:val="24"/>
          <w:szCs w:val="24"/>
        </w:rPr>
        <w:t>П</w:t>
      </w:r>
      <w:r w:rsidR="0027779A" w:rsidRPr="00BD78A1">
        <w:rPr>
          <w:sz w:val="24"/>
          <w:szCs w:val="24"/>
        </w:rPr>
        <w:t>АО «</w:t>
      </w:r>
      <w:proofErr w:type="spellStart"/>
      <w:r w:rsidR="00497B9E" w:rsidRPr="00BD78A1">
        <w:rPr>
          <w:sz w:val="24"/>
          <w:szCs w:val="24"/>
        </w:rPr>
        <w:t>Россети</w:t>
      </w:r>
      <w:proofErr w:type="spellEnd"/>
      <w:r w:rsidR="00497B9E" w:rsidRPr="00BD78A1">
        <w:rPr>
          <w:sz w:val="24"/>
          <w:szCs w:val="24"/>
        </w:rPr>
        <w:t xml:space="preserve"> Центр</w:t>
      </w:r>
      <w:r w:rsidR="0027779A" w:rsidRPr="00BD78A1">
        <w:rPr>
          <w:sz w:val="24"/>
          <w:szCs w:val="24"/>
        </w:rPr>
        <w:t>»</w:t>
      </w:r>
      <w:r w:rsidR="00861EC0">
        <w:rPr>
          <w:sz w:val="24"/>
          <w:szCs w:val="24"/>
        </w:rPr>
        <w:t>-«Белгородэнерго»</w:t>
      </w:r>
      <w:r w:rsidR="006817D7" w:rsidRPr="00BD78A1">
        <w:rPr>
          <w:sz w:val="24"/>
          <w:szCs w:val="24"/>
        </w:rPr>
        <w:t xml:space="preserve"> </w:t>
      </w:r>
      <w:r w:rsidR="0027779A" w:rsidRPr="00BD78A1">
        <w:rPr>
          <w:sz w:val="24"/>
          <w:szCs w:val="24"/>
        </w:rPr>
        <w:t xml:space="preserve">в объемах, </w:t>
      </w:r>
      <w:r w:rsidR="00BB584A" w:rsidRPr="00BD78A1">
        <w:rPr>
          <w:sz w:val="24"/>
          <w:szCs w:val="24"/>
        </w:rPr>
        <w:t>установленные данным ТЗ:</w:t>
      </w:r>
    </w:p>
    <w:p w:rsidR="00DC534D" w:rsidRDefault="00DC534D" w:rsidP="002A34D5">
      <w:pPr>
        <w:ind w:firstLine="700"/>
        <w:jc w:val="both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20"/>
        <w:gridCol w:w="1746"/>
        <w:gridCol w:w="2125"/>
        <w:gridCol w:w="1842"/>
        <w:gridCol w:w="1978"/>
      </w:tblGrid>
      <w:tr w:rsidR="00740C11" w:rsidRPr="00CE285D" w:rsidTr="00D33769">
        <w:trPr>
          <w:trHeight w:val="1033"/>
          <w:jc w:val="center"/>
        </w:trPr>
        <w:tc>
          <w:tcPr>
            <w:tcW w:w="2220" w:type="dxa"/>
            <w:tcBorders>
              <w:bottom w:val="single" w:sz="4" w:space="0" w:color="auto"/>
            </w:tcBorders>
            <w:vAlign w:val="center"/>
          </w:tcPr>
          <w:p w:rsidR="00740C11" w:rsidRPr="00CE285D" w:rsidRDefault="00740C11" w:rsidP="00954A1D">
            <w:pPr>
              <w:tabs>
                <w:tab w:val="left" w:pos="1134"/>
              </w:tabs>
              <w:jc w:val="center"/>
              <w:rPr>
                <w:sz w:val="24"/>
              </w:rPr>
            </w:pPr>
            <w:r w:rsidRPr="00CE285D">
              <w:rPr>
                <w:sz w:val="24"/>
              </w:rPr>
              <w:t>Филиал</w:t>
            </w:r>
          </w:p>
        </w:tc>
        <w:tc>
          <w:tcPr>
            <w:tcW w:w="1746" w:type="dxa"/>
            <w:vAlign w:val="center"/>
          </w:tcPr>
          <w:p w:rsidR="00740C11" w:rsidRPr="00CE285D" w:rsidRDefault="00740C11" w:rsidP="00954A1D">
            <w:pPr>
              <w:tabs>
                <w:tab w:val="left" w:pos="1134"/>
              </w:tabs>
              <w:jc w:val="center"/>
              <w:rPr>
                <w:sz w:val="24"/>
              </w:rPr>
            </w:pPr>
            <w:r w:rsidRPr="00CE285D">
              <w:rPr>
                <w:sz w:val="24"/>
              </w:rPr>
              <w:t>Вид транспорта</w:t>
            </w:r>
          </w:p>
        </w:tc>
        <w:tc>
          <w:tcPr>
            <w:tcW w:w="2125" w:type="dxa"/>
            <w:vAlign w:val="center"/>
          </w:tcPr>
          <w:p w:rsidR="00740C11" w:rsidRPr="00CE285D" w:rsidRDefault="00740C11" w:rsidP="00954A1D">
            <w:pPr>
              <w:tabs>
                <w:tab w:val="left" w:pos="1134"/>
              </w:tabs>
              <w:jc w:val="center"/>
              <w:rPr>
                <w:sz w:val="24"/>
              </w:rPr>
            </w:pPr>
            <w:r w:rsidRPr="00CE285D">
              <w:rPr>
                <w:sz w:val="24"/>
              </w:rPr>
              <w:t>Точка поставки</w:t>
            </w:r>
          </w:p>
        </w:tc>
        <w:tc>
          <w:tcPr>
            <w:tcW w:w="1842" w:type="dxa"/>
            <w:vAlign w:val="center"/>
          </w:tcPr>
          <w:p w:rsidR="00CE285D" w:rsidRDefault="00740C11" w:rsidP="00954A1D">
            <w:pPr>
              <w:tabs>
                <w:tab w:val="left" w:pos="1134"/>
              </w:tabs>
              <w:jc w:val="center"/>
              <w:rPr>
                <w:sz w:val="24"/>
              </w:rPr>
            </w:pPr>
            <w:r w:rsidRPr="00CE285D">
              <w:rPr>
                <w:sz w:val="24"/>
              </w:rPr>
              <w:t xml:space="preserve">Срок </w:t>
            </w:r>
          </w:p>
          <w:p w:rsidR="00740C11" w:rsidRPr="00CE285D" w:rsidRDefault="00740C11" w:rsidP="00954A1D">
            <w:pPr>
              <w:tabs>
                <w:tab w:val="left" w:pos="1134"/>
              </w:tabs>
              <w:jc w:val="center"/>
              <w:rPr>
                <w:sz w:val="24"/>
              </w:rPr>
            </w:pPr>
            <w:r w:rsidRPr="00CE285D">
              <w:rPr>
                <w:sz w:val="24"/>
              </w:rPr>
              <w:t>поставки *</w:t>
            </w:r>
          </w:p>
        </w:tc>
        <w:tc>
          <w:tcPr>
            <w:tcW w:w="1978" w:type="dxa"/>
            <w:vAlign w:val="center"/>
          </w:tcPr>
          <w:p w:rsidR="00740C11" w:rsidRPr="00CE285D" w:rsidRDefault="00740C11" w:rsidP="00740C11">
            <w:pPr>
              <w:tabs>
                <w:tab w:val="left" w:pos="1134"/>
              </w:tabs>
              <w:jc w:val="center"/>
              <w:rPr>
                <w:sz w:val="24"/>
              </w:rPr>
            </w:pPr>
            <w:r w:rsidRPr="00CE285D">
              <w:rPr>
                <w:sz w:val="24"/>
              </w:rPr>
              <w:t>Количество ЗУ, шт.,</w:t>
            </w:r>
          </w:p>
        </w:tc>
      </w:tr>
      <w:tr w:rsidR="00543B0F" w:rsidRPr="00CE285D" w:rsidTr="00D33769">
        <w:trPr>
          <w:trHeight w:val="750"/>
          <w:jc w:val="center"/>
        </w:trPr>
        <w:tc>
          <w:tcPr>
            <w:tcW w:w="2220" w:type="dxa"/>
            <w:vAlign w:val="center"/>
          </w:tcPr>
          <w:p w:rsidR="00543B0F" w:rsidRPr="00CE285D" w:rsidRDefault="00543B0F" w:rsidP="00497B9E">
            <w:pPr>
              <w:tabs>
                <w:tab w:val="left" w:pos="1134"/>
              </w:tabs>
              <w:spacing w:line="276" w:lineRule="auto"/>
              <w:rPr>
                <w:sz w:val="24"/>
              </w:rPr>
            </w:pPr>
            <w:r w:rsidRPr="00CE285D">
              <w:rPr>
                <w:sz w:val="24"/>
              </w:rPr>
              <w:t>Филиал ПАО «</w:t>
            </w:r>
            <w:proofErr w:type="spellStart"/>
            <w:r w:rsidR="00497B9E" w:rsidRPr="00CE285D">
              <w:rPr>
                <w:sz w:val="24"/>
              </w:rPr>
              <w:t>Россети</w:t>
            </w:r>
            <w:proofErr w:type="spellEnd"/>
            <w:r w:rsidR="00497B9E" w:rsidRPr="00CE285D">
              <w:rPr>
                <w:sz w:val="24"/>
              </w:rPr>
              <w:t xml:space="preserve"> Центр</w:t>
            </w:r>
            <w:r w:rsidRPr="00CE285D">
              <w:rPr>
                <w:sz w:val="24"/>
              </w:rPr>
              <w:t>» - Белгородэнерго</w:t>
            </w:r>
          </w:p>
        </w:tc>
        <w:tc>
          <w:tcPr>
            <w:tcW w:w="1746" w:type="dxa"/>
            <w:vAlign w:val="center"/>
          </w:tcPr>
          <w:p w:rsidR="00543B0F" w:rsidRPr="00CE285D" w:rsidRDefault="00543B0F" w:rsidP="00954A1D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</w:rPr>
            </w:pPr>
            <w:r w:rsidRPr="00CE285D">
              <w:rPr>
                <w:sz w:val="24"/>
              </w:rPr>
              <w:t>Авто</w:t>
            </w:r>
          </w:p>
        </w:tc>
        <w:tc>
          <w:tcPr>
            <w:tcW w:w="2125" w:type="dxa"/>
          </w:tcPr>
          <w:p w:rsidR="00D33769" w:rsidRDefault="00543B0F" w:rsidP="00954A1D">
            <w:pPr>
              <w:tabs>
                <w:tab w:val="left" w:pos="1134"/>
              </w:tabs>
              <w:rPr>
                <w:sz w:val="24"/>
              </w:rPr>
            </w:pPr>
            <w:r w:rsidRPr="00CE285D">
              <w:rPr>
                <w:sz w:val="24"/>
              </w:rPr>
              <w:t xml:space="preserve">г. Белгород, </w:t>
            </w:r>
          </w:p>
          <w:p w:rsidR="00543B0F" w:rsidRPr="00CE285D" w:rsidRDefault="00543B0F" w:rsidP="00954A1D">
            <w:pPr>
              <w:tabs>
                <w:tab w:val="left" w:pos="1134"/>
              </w:tabs>
              <w:rPr>
                <w:sz w:val="24"/>
              </w:rPr>
            </w:pPr>
            <w:r w:rsidRPr="00CE285D">
              <w:rPr>
                <w:sz w:val="24"/>
              </w:rPr>
              <w:t>5-й Заводской переулок, д.17</w:t>
            </w:r>
          </w:p>
        </w:tc>
        <w:tc>
          <w:tcPr>
            <w:tcW w:w="1842" w:type="dxa"/>
            <w:vAlign w:val="center"/>
          </w:tcPr>
          <w:p w:rsidR="00543B0F" w:rsidRPr="00CE285D" w:rsidRDefault="00543B0F" w:rsidP="00954A1D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lang w:val="en-US"/>
              </w:rPr>
            </w:pPr>
            <w:r w:rsidRPr="00CE285D">
              <w:rPr>
                <w:sz w:val="24"/>
                <w:lang w:val="en-US"/>
              </w:rPr>
              <w:t>60</w:t>
            </w:r>
          </w:p>
        </w:tc>
        <w:tc>
          <w:tcPr>
            <w:tcW w:w="1978" w:type="dxa"/>
            <w:vAlign w:val="center"/>
          </w:tcPr>
          <w:p w:rsidR="00543B0F" w:rsidRPr="00CE285D" w:rsidRDefault="00E96238" w:rsidP="00954A1D">
            <w:pPr>
              <w:tabs>
                <w:tab w:val="left" w:pos="1134"/>
              </w:tabs>
              <w:jc w:val="center"/>
              <w:rPr>
                <w:sz w:val="24"/>
              </w:rPr>
            </w:pPr>
            <w:r w:rsidRPr="00CE285D">
              <w:rPr>
                <w:sz w:val="24"/>
              </w:rPr>
              <w:t>2</w:t>
            </w:r>
          </w:p>
        </w:tc>
      </w:tr>
    </w:tbl>
    <w:p w:rsidR="00F43F66" w:rsidRPr="00AD414C" w:rsidRDefault="006817D7" w:rsidP="002A34D5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6929DB" w:rsidRPr="00AD414C">
        <w:rPr>
          <w:sz w:val="24"/>
          <w:szCs w:val="24"/>
        </w:rPr>
        <w:t xml:space="preserve">в </w:t>
      </w:r>
      <w:r w:rsidR="00F43F66" w:rsidRPr="00AD414C">
        <w:rPr>
          <w:sz w:val="24"/>
          <w:szCs w:val="24"/>
        </w:rPr>
        <w:t>календарных дн</w:t>
      </w:r>
      <w:r w:rsidR="006929DB" w:rsidRPr="00AD414C">
        <w:rPr>
          <w:sz w:val="24"/>
          <w:szCs w:val="24"/>
        </w:rPr>
        <w:t>ях</w:t>
      </w:r>
      <w:r w:rsidR="00F43F66" w:rsidRPr="00AD414C">
        <w:rPr>
          <w:sz w:val="24"/>
          <w:szCs w:val="24"/>
        </w:rPr>
        <w:t xml:space="preserve"> с </w:t>
      </w:r>
      <w:r>
        <w:rPr>
          <w:sz w:val="24"/>
          <w:szCs w:val="24"/>
        </w:rPr>
        <w:t>даты</w:t>
      </w:r>
      <w:r w:rsidR="00F43F66" w:rsidRPr="00AD414C">
        <w:rPr>
          <w:sz w:val="24"/>
          <w:szCs w:val="24"/>
        </w:rPr>
        <w:t xml:space="preserve"> заключения договора </w:t>
      </w:r>
    </w:p>
    <w:p w:rsidR="00205F02" w:rsidRPr="00AD414C" w:rsidRDefault="00205F02" w:rsidP="002A34D5">
      <w:pPr>
        <w:ind w:firstLine="700"/>
        <w:jc w:val="both"/>
        <w:rPr>
          <w:sz w:val="24"/>
          <w:szCs w:val="24"/>
        </w:rPr>
      </w:pPr>
    </w:p>
    <w:p w:rsidR="00205F02" w:rsidRPr="00AD414C" w:rsidRDefault="006817D7" w:rsidP="002A34D5">
      <w:pPr>
        <w:pStyle w:val="a5"/>
        <w:numPr>
          <w:ilvl w:val="0"/>
          <w:numId w:val="1"/>
        </w:numPr>
        <w:tabs>
          <w:tab w:val="clear" w:pos="1947"/>
          <w:tab w:val="num" w:pos="993"/>
        </w:tabs>
        <w:ind w:left="0" w:firstLine="7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205F02" w:rsidRPr="00AD414C">
        <w:rPr>
          <w:b/>
          <w:sz w:val="24"/>
          <w:szCs w:val="24"/>
        </w:rPr>
        <w:t>ехнические требования к оборудованию</w:t>
      </w:r>
      <w:r w:rsidR="00A832EB" w:rsidRPr="00AD414C">
        <w:rPr>
          <w:b/>
          <w:sz w:val="24"/>
          <w:szCs w:val="24"/>
        </w:rPr>
        <w:t>.</w:t>
      </w:r>
    </w:p>
    <w:p w:rsidR="00E96238" w:rsidRPr="00E96238" w:rsidRDefault="00E96238" w:rsidP="00E96238">
      <w:pPr>
        <w:tabs>
          <w:tab w:val="left" w:pos="1134"/>
        </w:tabs>
        <w:jc w:val="both"/>
        <w:rPr>
          <w:sz w:val="24"/>
          <w:szCs w:val="24"/>
        </w:rPr>
      </w:pPr>
      <w:r w:rsidRPr="002A2A5B">
        <w:rPr>
          <w:sz w:val="24"/>
          <w:szCs w:val="24"/>
        </w:rPr>
        <w:t xml:space="preserve">           Технические данные продукции должны соответствовать параметрам и быть не хуже приведенных в таблице или являться эквивалентом:</w:t>
      </w:r>
    </w:p>
    <w:p w:rsidR="00E96238" w:rsidRPr="00AD414C" w:rsidRDefault="00E96238" w:rsidP="002A34D5">
      <w:pPr>
        <w:pStyle w:val="a5"/>
        <w:ind w:left="0" w:firstLine="700"/>
        <w:jc w:val="both"/>
        <w:rPr>
          <w:sz w:val="24"/>
          <w:szCs w:val="24"/>
        </w:rPr>
      </w:pPr>
    </w:p>
    <w:p w:rsidR="00365DA3" w:rsidRPr="00EA24C7" w:rsidRDefault="007811C4" w:rsidP="00652EEB">
      <w:pPr>
        <w:pStyle w:val="1"/>
        <w:spacing w:before="0" w:beforeAutospacing="0" w:after="0" w:afterAutospacing="0"/>
        <w:rPr>
          <w:b w:val="0"/>
          <w:sz w:val="24"/>
          <w:szCs w:val="24"/>
        </w:rPr>
      </w:pPr>
      <w:bookmarkStart w:id="2" w:name="_Toc516067443"/>
      <w:r>
        <w:rPr>
          <w:b w:val="0"/>
          <w:sz w:val="24"/>
          <w:szCs w:val="24"/>
        </w:rPr>
        <w:t>Транзисторное высокочастотное</w:t>
      </w:r>
      <w:r w:rsidR="00365DA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зарядно-выпрямительное</w:t>
      </w:r>
      <w:r w:rsidR="00365DA3" w:rsidRPr="00EA24C7">
        <w:rPr>
          <w:b w:val="0"/>
          <w:sz w:val="24"/>
          <w:szCs w:val="24"/>
        </w:rPr>
        <w:t xml:space="preserve"> устройств</w:t>
      </w:r>
      <w:bookmarkEnd w:id="2"/>
      <w:r>
        <w:rPr>
          <w:b w:val="0"/>
          <w:sz w:val="24"/>
          <w:szCs w:val="24"/>
        </w:rPr>
        <w:t>о</w:t>
      </w:r>
      <w:r w:rsidR="00652EEB">
        <w:rPr>
          <w:b w:val="0"/>
          <w:sz w:val="24"/>
          <w:szCs w:val="24"/>
        </w:rPr>
        <w:t>:</w:t>
      </w:r>
      <w:r w:rsidR="00365DA3">
        <w:rPr>
          <w:b w:val="0"/>
          <w:sz w:val="24"/>
          <w:szCs w:val="24"/>
        </w:rPr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4281"/>
        <w:gridCol w:w="2409"/>
        <w:gridCol w:w="2542"/>
      </w:tblGrid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954A1D">
            <w:pPr>
              <w:keepLines/>
              <w:jc w:val="center"/>
            </w:pPr>
            <w:r w:rsidRPr="00EA24C7">
              <w:t>№</w:t>
            </w:r>
          </w:p>
          <w:p w:rsidR="001D15B5" w:rsidRPr="00EA24C7" w:rsidRDefault="001D15B5" w:rsidP="00954A1D">
            <w:pPr>
              <w:keepLines/>
              <w:jc w:val="center"/>
            </w:pPr>
            <w:r w:rsidRPr="00EA24C7">
              <w:t>п/п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954A1D">
            <w:pPr>
              <w:keepLines/>
              <w:jc w:val="center"/>
            </w:pPr>
            <w:r w:rsidRPr="00EA24C7">
              <w:t>Технические характеристики</w:t>
            </w:r>
          </w:p>
          <w:p w:rsidR="001D15B5" w:rsidRPr="00EA24C7" w:rsidRDefault="001D15B5" w:rsidP="00954A1D">
            <w:pPr>
              <w:keepLines/>
              <w:jc w:val="center"/>
            </w:pPr>
            <w:r w:rsidRPr="00EA24C7">
              <w:t>(наименование параметра)</w:t>
            </w:r>
          </w:p>
        </w:tc>
        <w:tc>
          <w:tcPr>
            <w:tcW w:w="1216" w:type="pct"/>
            <w:vAlign w:val="center"/>
          </w:tcPr>
          <w:p w:rsidR="001D15B5" w:rsidRPr="00EA24C7" w:rsidRDefault="001D15B5" w:rsidP="00954A1D">
            <w:pPr>
              <w:keepLines/>
              <w:jc w:val="center"/>
            </w:pPr>
            <w:r w:rsidRPr="00EA24C7">
              <w:t>Требование (значение параметра)</w:t>
            </w:r>
          </w:p>
        </w:tc>
        <w:tc>
          <w:tcPr>
            <w:tcW w:w="1283" w:type="pct"/>
            <w:vAlign w:val="center"/>
          </w:tcPr>
          <w:p w:rsidR="001D15B5" w:rsidRPr="00EA24C7" w:rsidRDefault="001D15B5" w:rsidP="00954A1D">
            <w:pPr>
              <w:keepLines/>
              <w:jc w:val="center"/>
            </w:pPr>
            <w:r w:rsidRPr="00EA24C7">
              <w:t>Предлагаемые технические характеристики (заполняется участником)</w:t>
            </w:r>
          </w:p>
        </w:tc>
      </w:tr>
      <w:tr w:rsidR="001D15B5" w:rsidRPr="00EA24C7" w:rsidTr="001D15B5">
        <w:trPr>
          <w:trHeight w:val="346"/>
        </w:trPr>
        <w:tc>
          <w:tcPr>
            <w:tcW w:w="5000" w:type="pct"/>
            <w:gridSpan w:val="4"/>
            <w:vAlign w:val="center"/>
          </w:tcPr>
          <w:p w:rsidR="001D15B5" w:rsidRPr="00EA24C7" w:rsidRDefault="001D15B5" w:rsidP="00954A1D">
            <w:pPr>
              <w:keepNext/>
              <w:outlineLvl w:val="3"/>
            </w:pPr>
            <w:r w:rsidRPr="00EA24C7">
              <w:rPr>
                <w:b/>
                <w:bCs/>
              </w:rPr>
              <w:t>1.</w:t>
            </w:r>
            <w:r w:rsidRPr="00EA24C7">
              <w:rPr>
                <w:b/>
                <w:bCs/>
                <w:lang w:val="en-US"/>
              </w:rPr>
              <w:t xml:space="preserve"> </w:t>
            </w:r>
            <w:r w:rsidRPr="00EA24C7">
              <w:rPr>
                <w:b/>
                <w:bCs/>
              </w:rPr>
              <w:t>Основные параметры</w:t>
            </w:r>
          </w:p>
        </w:tc>
      </w:tr>
      <w:tr w:rsidR="001D15B5" w:rsidRPr="00EA24C7" w:rsidTr="001D15B5">
        <w:tc>
          <w:tcPr>
            <w:tcW w:w="340" w:type="pct"/>
          </w:tcPr>
          <w:p w:rsidR="001D15B5" w:rsidRPr="001F6960" w:rsidRDefault="001D15B5" w:rsidP="001D15B5">
            <w:pPr>
              <w:pStyle w:val="23"/>
              <w:shd w:val="clear" w:color="auto" w:fill="auto"/>
              <w:spacing w:line="278" w:lineRule="exact"/>
              <w:ind w:left="80"/>
              <w:jc w:val="left"/>
              <w:rPr>
                <w:rStyle w:val="12"/>
                <w:rFonts w:ascii="Times New Roman" w:hAnsi="Times New Roman"/>
              </w:rPr>
            </w:pPr>
          </w:p>
        </w:tc>
        <w:tc>
          <w:tcPr>
            <w:tcW w:w="2161" w:type="pct"/>
            <w:vAlign w:val="center"/>
          </w:tcPr>
          <w:p w:rsidR="001D15B5" w:rsidRPr="001F6960" w:rsidRDefault="001D15B5" w:rsidP="001D15B5">
            <w:pPr>
              <w:pStyle w:val="23"/>
              <w:shd w:val="clear" w:color="auto" w:fill="auto"/>
              <w:spacing w:line="278" w:lineRule="exact"/>
              <w:ind w:left="80"/>
              <w:jc w:val="left"/>
              <w:rPr>
                <w:rStyle w:val="12"/>
                <w:rFonts w:ascii="Times New Roman" w:hAnsi="Times New Roman"/>
              </w:rPr>
            </w:pPr>
            <w:r w:rsidRPr="001F6960">
              <w:rPr>
                <w:rStyle w:val="12"/>
                <w:rFonts w:ascii="Times New Roman" w:hAnsi="Times New Roman"/>
              </w:rPr>
              <w:t>Нормативный документ, которому должно соот</w:t>
            </w:r>
            <w:r w:rsidRPr="001F6960">
              <w:rPr>
                <w:rStyle w:val="12"/>
                <w:rFonts w:ascii="Times New Roman" w:hAnsi="Times New Roman"/>
              </w:rPr>
              <w:softHyphen/>
              <w:t>ветствовать устройство зарядно-</w:t>
            </w:r>
            <w:proofErr w:type="spellStart"/>
            <w:r w:rsidRPr="001F6960">
              <w:rPr>
                <w:rStyle w:val="12"/>
                <w:rFonts w:ascii="Times New Roman" w:hAnsi="Times New Roman"/>
              </w:rPr>
              <w:t>подзарядное</w:t>
            </w:r>
            <w:proofErr w:type="spellEnd"/>
          </w:p>
        </w:tc>
        <w:tc>
          <w:tcPr>
            <w:tcW w:w="1216" w:type="pct"/>
            <w:vAlign w:val="center"/>
          </w:tcPr>
          <w:p w:rsidR="00F53656" w:rsidRDefault="001D15B5" w:rsidP="001D15B5">
            <w:pPr>
              <w:pStyle w:val="23"/>
              <w:shd w:val="clear" w:color="auto" w:fill="auto"/>
              <w:spacing w:line="278" w:lineRule="exact"/>
              <w:ind w:left="80"/>
              <w:jc w:val="left"/>
              <w:rPr>
                <w:rStyle w:val="12"/>
                <w:rFonts w:ascii="Times New Roman" w:hAnsi="Times New Roman"/>
              </w:rPr>
            </w:pPr>
            <w:r w:rsidRPr="001F6960">
              <w:rPr>
                <w:rStyle w:val="12"/>
                <w:rFonts w:ascii="Times New Roman" w:hAnsi="Times New Roman"/>
              </w:rPr>
              <w:t xml:space="preserve">ГОСТ 25953-83; </w:t>
            </w:r>
          </w:p>
          <w:p w:rsidR="001D15B5" w:rsidRPr="001F6960" w:rsidRDefault="001D15B5" w:rsidP="001D15B5">
            <w:pPr>
              <w:pStyle w:val="23"/>
              <w:shd w:val="clear" w:color="auto" w:fill="auto"/>
              <w:spacing w:line="278" w:lineRule="exact"/>
              <w:ind w:left="80"/>
              <w:jc w:val="left"/>
              <w:rPr>
                <w:rStyle w:val="12"/>
                <w:rFonts w:ascii="Times New Roman" w:hAnsi="Times New Roman"/>
              </w:rPr>
            </w:pPr>
            <w:r w:rsidRPr="001F6960">
              <w:rPr>
                <w:rStyle w:val="12"/>
                <w:rFonts w:ascii="Times New Roman" w:hAnsi="Times New Roman"/>
              </w:rPr>
              <w:t>ГОСТ 26567-85</w:t>
            </w:r>
          </w:p>
        </w:tc>
        <w:tc>
          <w:tcPr>
            <w:tcW w:w="1283" w:type="pct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Тип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jc w:val="center"/>
            </w:pPr>
            <w:r>
              <w:t>УЗП М-40М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Тип ЗВУ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Транзисторное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Тих охлаждения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Естественное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6A10C0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КПД устройства, не менее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0,96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Номинальное напряжение питающей сети, В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~380/220В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Номинальная частота питающей сети, Гц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50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12"/>
                <w:rFonts w:ascii="Times New Roman" w:hAnsi="Times New Roman"/>
              </w:rPr>
              <w:t>В</w:t>
            </w:r>
            <w:r w:rsidRPr="005C57C8">
              <w:rPr>
                <w:rStyle w:val="12"/>
                <w:rFonts w:ascii="Times New Roman" w:hAnsi="Times New Roman"/>
              </w:rPr>
              <w:t>ыходное напряжение</w:t>
            </w:r>
            <w:r>
              <w:rPr>
                <w:rStyle w:val="12"/>
                <w:rFonts w:ascii="Times New Roman" w:hAnsi="Times New Roman"/>
              </w:rPr>
              <w:t xml:space="preserve"> номинальное</w:t>
            </w:r>
            <w:r w:rsidRPr="005C57C8">
              <w:rPr>
                <w:rStyle w:val="12"/>
                <w:rFonts w:ascii="Times New Roman" w:hAnsi="Times New Roman"/>
              </w:rPr>
              <w:t>, В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=2</w:t>
            </w:r>
            <w:r>
              <w:rPr>
                <w:rStyle w:val="12"/>
                <w:rFonts w:ascii="Times New Roman" w:hAnsi="Times New Roman"/>
              </w:rPr>
              <w:t>20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Style w:val="12"/>
                <w:rFonts w:ascii="Times New Roman" w:hAnsi="Times New Roman"/>
              </w:rPr>
            </w:pPr>
            <w:r>
              <w:rPr>
                <w:rStyle w:val="12"/>
                <w:rFonts w:ascii="Times New Roman" w:hAnsi="Times New Roman"/>
              </w:rPr>
              <w:t>Выходное напряжение максимальное, В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Style w:val="12"/>
                <w:rFonts w:ascii="Times New Roman" w:hAnsi="Times New Roman"/>
              </w:rPr>
            </w:pPr>
            <w:r>
              <w:rPr>
                <w:rStyle w:val="12"/>
                <w:rFonts w:ascii="Times New Roman" w:hAnsi="Times New Roman"/>
              </w:rPr>
              <w:t>270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12"/>
                <w:rFonts w:ascii="Times New Roman" w:hAnsi="Times New Roman"/>
              </w:rPr>
              <w:t>В</w:t>
            </w:r>
            <w:r w:rsidRPr="005C57C8">
              <w:rPr>
                <w:rStyle w:val="12"/>
                <w:rFonts w:ascii="Times New Roman" w:hAnsi="Times New Roman"/>
              </w:rPr>
              <w:t>ыходной ток, А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2"/>
                <w:rFonts w:ascii="Times New Roman" w:hAnsi="Times New Roman"/>
              </w:rPr>
              <w:t>4</w:t>
            </w:r>
            <w:r w:rsidRPr="005C57C8">
              <w:rPr>
                <w:rStyle w:val="12"/>
                <w:rFonts w:ascii="Times New Roman" w:hAnsi="Times New Roman"/>
              </w:rPr>
              <w:t>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Количество ступеней заряда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2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78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Пульсации тока и напряжения при работе на активную нагрузку, %, не более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1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Точность стабилизации выходного напряжения, %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±1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Точность стабилизации выходного тока, %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±1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74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Допустимое отклонение выходного напряжения в диапазоне нагрузок 0-100%, %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±1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74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Исполнение по способу установки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Мобильное устройство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2120C7" w:rsidRDefault="001D15B5" w:rsidP="001D15B5">
            <w:pPr>
              <w:pStyle w:val="23"/>
              <w:shd w:val="clear" w:color="auto" w:fill="auto"/>
              <w:spacing w:line="274" w:lineRule="exact"/>
              <w:ind w:left="80"/>
              <w:jc w:val="left"/>
              <w:rPr>
                <w:rStyle w:val="12"/>
                <w:rFonts w:ascii="Times New Roman" w:hAnsi="Times New Roman"/>
                <w:b/>
                <w:bCs/>
              </w:rPr>
            </w:pPr>
            <w:r w:rsidRPr="002120C7">
              <w:rPr>
                <w:rStyle w:val="12"/>
                <w:rFonts w:ascii="Times New Roman" w:hAnsi="Times New Roman"/>
              </w:rPr>
              <w:t>Время развертывания и подготовки к работе на объекте не более, минут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1D15B5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bCs/>
              </w:rPr>
            </w:pPr>
            <w:r w:rsidRPr="001D15B5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Степень защиты по ГОСТ 14254-96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  <w:lang w:val="en-US"/>
              </w:rPr>
              <w:t>IP21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Высота установки над уровнем моря, м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5C57C8">
              <w:rPr>
                <w:rStyle w:val="12"/>
                <w:rFonts w:ascii="Times New Roman" w:hAnsi="Times New Roman"/>
              </w:rPr>
              <w:t>До 1000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7811C4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C57C8">
              <w:rPr>
                <w:rStyle w:val="12"/>
                <w:rFonts w:ascii="Times New Roman" w:hAnsi="Times New Roman"/>
              </w:rPr>
              <w:t>Сейсмичность района по шкале MKS-64, баллов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C57C8">
              <w:rPr>
                <w:rStyle w:val="12"/>
                <w:rFonts w:ascii="Times New Roman" w:hAnsi="Times New Roman"/>
              </w:rPr>
              <w:t>5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C57C8">
              <w:rPr>
                <w:rStyle w:val="12"/>
                <w:rFonts w:ascii="Times New Roman" w:hAnsi="Times New Roman"/>
              </w:rPr>
              <w:t>Габаритные размеры</w:t>
            </w:r>
            <w:r>
              <w:rPr>
                <w:rStyle w:val="12"/>
                <w:rFonts w:ascii="Times New Roman" w:hAnsi="Times New Roman"/>
              </w:rPr>
              <w:t xml:space="preserve"> </w:t>
            </w:r>
            <w:r>
              <w:rPr>
                <w:color w:val="1F497D"/>
              </w:rPr>
              <w:t>(</w:t>
            </w:r>
            <w:proofErr w:type="spellStart"/>
            <w:r w:rsidRPr="001F6960">
              <w:rPr>
                <w:rStyle w:val="12"/>
                <w:rFonts w:ascii="Times New Roman" w:hAnsi="Times New Roman"/>
              </w:rPr>
              <w:t>ВхШхГ</w:t>
            </w:r>
            <w:proofErr w:type="spellEnd"/>
            <w:r w:rsidRPr="001F6960">
              <w:rPr>
                <w:rStyle w:val="12"/>
                <w:rFonts w:ascii="Times New Roman" w:hAnsi="Times New Roman"/>
              </w:rPr>
              <w:t>)</w:t>
            </w:r>
            <w:r>
              <w:rPr>
                <w:rStyle w:val="12"/>
                <w:rFonts w:ascii="Times New Roman" w:hAnsi="Times New Roman"/>
              </w:rPr>
              <w:t xml:space="preserve"> не более</w:t>
            </w:r>
            <w:r w:rsidRPr="005C57C8">
              <w:rPr>
                <w:rStyle w:val="12"/>
                <w:rFonts w:ascii="Times New Roman" w:hAnsi="Times New Roman"/>
              </w:rPr>
              <w:t>, мм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F6960">
              <w:rPr>
                <w:rStyle w:val="12"/>
                <w:rFonts w:ascii="Times New Roman" w:hAnsi="Times New Roman"/>
              </w:rPr>
              <w:t>3</w:t>
            </w:r>
            <w:r>
              <w:rPr>
                <w:rStyle w:val="12"/>
                <w:rFonts w:ascii="Times New Roman" w:hAnsi="Times New Roman"/>
              </w:rPr>
              <w:t>60</w:t>
            </w:r>
            <w:r w:rsidRPr="001F6960">
              <w:rPr>
                <w:rStyle w:val="12"/>
                <w:rFonts w:ascii="Times New Roman" w:hAnsi="Times New Roman"/>
              </w:rPr>
              <w:t>х50</w:t>
            </w:r>
            <w:r>
              <w:rPr>
                <w:rStyle w:val="12"/>
                <w:rFonts w:ascii="Times New Roman" w:hAnsi="Times New Roman"/>
              </w:rPr>
              <w:t>5</w:t>
            </w:r>
            <w:r w:rsidRPr="001F6960">
              <w:rPr>
                <w:rStyle w:val="12"/>
                <w:rFonts w:ascii="Times New Roman" w:hAnsi="Times New Roman"/>
              </w:rPr>
              <w:t xml:space="preserve">х380 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C57C8">
              <w:rPr>
                <w:rStyle w:val="12"/>
                <w:rFonts w:ascii="Times New Roman" w:hAnsi="Times New Roman"/>
              </w:rPr>
              <w:t>Транспортные габариты</w:t>
            </w:r>
            <w:r>
              <w:rPr>
                <w:rStyle w:val="12"/>
                <w:rFonts w:ascii="Times New Roman" w:hAnsi="Times New Roman"/>
              </w:rPr>
              <w:t xml:space="preserve"> не более</w:t>
            </w:r>
            <w:r w:rsidRPr="005C57C8">
              <w:rPr>
                <w:rStyle w:val="12"/>
                <w:rFonts w:ascii="Times New Roman" w:hAnsi="Times New Roman"/>
              </w:rPr>
              <w:t>, мм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Style w:val="12"/>
                <w:rFonts w:ascii="Times New Roman" w:hAnsi="Times New Roman"/>
              </w:rPr>
              <w:t>400</w:t>
            </w:r>
            <w:r w:rsidRPr="001F6960">
              <w:rPr>
                <w:rStyle w:val="12"/>
                <w:rFonts w:ascii="Times New Roman" w:hAnsi="Times New Roman"/>
              </w:rPr>
              <w:t>х5</w:t>
            </w:r>
            <w:r>
              <w:rPr>
                <w:rStyle w:val="12"/>
                <w:rFonts w:ascii="Times New Roman" w:hAnsi="Times New Roman"/>
              </w:rPr>
              <w:t>20</w:t>
            </w:r>
            <w:r w:rsidRPr="001F6960">
              <w:rPr>
                <w:rStyle w:val="12"/>
                <w:rFonts w:ascii="Times New Roman" w:hAnsi="Times New Roman"/>
              </w:rPr>
              <w:t>х</w:t>
            </w:r>
            <w:r>
              <w:rPr>
                <w:rStyle w:val="12"/>
                <w:rFonts w:ascii="Times New Roman" w:hAnsi="Times New Roman"/>
              </w:rPr>
              <w:t>400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</w:tcPr>
          <w:p w:rsidR="001D15B5" w:rsidRPr="00E33517" w:rsidRDefault="001D15B5" w:rsidP="001D15B5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1D15B5" w:rsidRPr="005C57C8" w:rsidRDefault="001D15B5" w:rsidP="001D15B5">
            <w:pPr>
              <w:pStyle w:val="23"/>
              <w:shd w:val="clear" w:color="auto" w:fill="auto"/>
              <w:spacing w:line="220" w:lineRule="exact"/>
              <w:ind w:left="80"/>
              <w:jc w:val="lef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C57C8">
              <w:rPr>
                <w:rStyle w:val="12"/>
                <w:rFonts w:ascii="Times New Roman" w:hAnsi="Times New Roman"/>
              </w:rPr>
              <w:t>Масса</w:t>
            </w:r>
            <w:r>
              <w:rPr>
                <w:rStyle w:val="12"/>
                <w:rFonts w:ascii="Times New Roman" w:hAnsi="Times New Roman"/>
              </w:rPr>
              <w:t xml:space="preserve"> не более</w:t>
            </w:r>
            <w:r w:rsidRPr="005C57C8">
              <w:rPr>
                <w:rStyle w:val="12"/>
                <w:rFonts w:ascii="Times New Roman" w:hAnsi="Times New Roman"/>
              </w:rPr>
              <w:t>, кг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5C57C8" w:rsidRDefault="001D15B5" w:rsidP="001D15B5">
            <w:pPr>
              <w:pStyle w:val="23"/>
              <w:spacing w:line="220" w:lineRule="exac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42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D469A0" w:rsidRPr="00EA24C7" w:rsidTr="001D15B5">
        <w:tc>
          <w:tcPr>
            <w:tcW w:w="340" w:type="pct"/>
          </w:tcPr>
          <w:p w:rsidR="00D469A0" w:rsidRPr="00E33517" w:rsidRDefault="00D469A0" w:rsidP="00D469A0">
            <w:pPr>
              <w:numPr>
                <w:ilvl w:val="0"/>
                <w:numId w:val="28"/>
              </w:numPr>
              <w:jc w:val="center"/>
            </w:pPr>
          </w:p>
        </w:tc>
        <w:tc>
          <w:tcPr>
            <w:tcW w:w="2161" w:type="pct"/>
            <w:vAlign w:val="center"/>
          </w:tcPr>
          <w:p w:rsidR="00D469A0" w:rsidRDefault="00D469A0" w:rsidP="00D469A0">
            <w:pPr>
              <w:pStyle w:val="23"/>
              <w:shd w:val="clear" w:color="auto" w:fill="auto"/>
              <w:spacing w:line="274" w:lineRule="exact"/>
              <w:ind w:left="80"/>
              <w:jc w:val="left"/>
              <w:rPr>
                <w:rFonts w:ascii="Times New Roman" w:hAnsi="Times New Roman" w:cs="Times New Roman"/>
              </w:rPr>
            </w:pPr>
            <w:r>
              <w:rPr>
                <w:rStyle w:val="12"/>
                <w:rFonts w:ascii="Times New Roman" w:hAnsi="Times New Roman" w:cs="Times New Roman"/>
              </w:rPr>
              <w:t>Исполнение по способу установки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D469A0" w:rsidRDefault="00D469A0" w:rsidP="00D469A0">
            <w:pPr>
              <w:pStyle w:val="23"/>
              <w:shd w:val="clear" w:color="auto" w:fill="auto"/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Мобильное устройство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D469A0" w:rsidRPr="00EA24C7" w:rsidRDefault="00D469A0" w:rsidP="00D469A0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5000" w:type="pct"/>
            <w:gridSpan w:val="4"/>
            <w:shd w:val="clear" w:color="auto" w:fill="auto"/>
            <w:vAlign w:val="center"/>
          </w:tcPr>
          <w:p w:rsidR="001D15B5" w:rsidRPr="00EA24C7" w:rsidRDefault="001D15B5" w:rsidP="001D15B5">
            <w:r w:rsidRPr="00EA24C7">
              <w:rPr>
                <w:b/>
              </w:rPr>
              <w:t>2. Требования к конструкции, изготовлению и материалам</w:t>
            </w: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2.1.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pPr>
              <w:rPr>
                <w:bCs/>
              </w:rPr>
            </w:pPr>
            <w:r w:rsidRPr="00EA24C7">
              <w:rPr>
                <w:bCs/>
              </w:rPr>
              <w:t>Степень защиты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954A1D" w:rsidRDefault="001D15B5" w:rsidP="001D15B5">
            <w:pPr>
              <w:widowControl w:val="0"/>
              <w:jc w:val="center"/>
            </w:pPr>
            <w:r>
              <w:t>IP2</w:t>
            </w:r>
            <w:r w:rsidRPr="00954A1D">
              <w:t>1</w:t>
            </w:r>
          </w:p>
        </w:tc>
        <w:tc>
          <w:tcPr>
            <w:tcW w:w="1283" w:type="pct"/>
            <w:shd w:val="clear" w:color="auto" w:fill="auto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5000" w:type="pct"/>
            <w:gridSpan w:val="4"/>
            <w:shd w:val="clear" w:color="auto" w:fill="auto"/>
            <w:vAlign w:val="center"/>
          </w:tcPr>
          <w:p w:rsidR="001D15B5" w:rsidRPr="00EA24C7" w:rsidRDefault="001D15B5" w:rsidP="001D15B5">
            <w:r w:rsidRPr="00EA24C7">
              <w:rPr>
                <w:b/>
              </w:rPr>
              <w:t xml:space="preserve">3. </w:t>
            </w:r>
            <w:r w:rsidRPr="00EA24C7">
              <w:rPr>
                <w:b/>
                <w:bCs/>
              </w:rPr>
              <w:t>Номинальные значения климатических факторов внешней среды по ГОСТ 15150-69</w:t>
            </w: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3.1.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Климатическое исполнение (У, ХЛ) и категория размещения (по ГОСТ 15150-69)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  <w:r w:rsidRPr="00954A1D">
              <w:t>УХЛ4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3.2.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Верхнее предельное значение рабочей температуры окружающего воздуха, °С, не менее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  <w:r>
              <w:t>+40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3.3.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Нижнее предельное значение рабочей температуры окружающего воздуха, °С, не ниже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widowControl w:val="0"/>
              <w:jc w:val="center"/>
            </w:pPr>
            <w:r>
              <w:t>+1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  <w:rPr>
                <w:color w:val="FF0000"/>
              </w:rPr>
            </w:pPr>
          </w:p>
        </w:tc>
      </w:tr>
      <w:tr w:rsidR="001D15B5" w:rsidRPr="00EA24C7" w:rsidTr="001D15B5">
        <w:trPr>
          <w:trHeight w:val="279"/>
        </w:trPr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3.4.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Высота установки над уровнем моря, до, м не менее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1000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3.5.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Сейсмичность района, баллов по шкале MSK-64, не менее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5000" w:type="pct"/>
            <w:gridSpan w:val="4"/>
            <w:shd w:val="clear" w:color="auto" w:fill="auto"/>
            <w:vAlign w:val="center"/>
          </w:tcPr>
          <w:p w:rsidR="001D15B5" w:rsidRPr="00EA24C7" w:rsidRDefault="001D15B5" w:rsidP="001D15B5">
            <w:r w:rsidRPr="00EA24C7">
              <w:rPr>
                <w:b/>
              </w:rPr>
              <w:t>4. Комплектность поставки</w:t>
            </w: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4.1.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Комплект запасных частей, расходных материалов и принадлежностей (ЗИП). Комплект должен удовлетворять требованиям раздела 6.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Да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4.2.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Default="001D15B5" w:rsidP="001D15B5">
            <w:pPr>
              <w:jc w:val="center"/>
            </w:pPr>
            <w:r>
              <w:t>Да</w:t>
            </w:r>
          </w:p>
          <w:p w:rsidR="001D15B5" w:rsidRPr="00EA24C7" w:rsidRDefault="001D15B5" w:rsidP="001D15B5">
            <w:pPr>
              <w:jc w:val="center"/>
            </w:pPr>
            <w:r>
              <w:t>1 экз.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5000" w:type="pct"/>
            <w:gridSpan w:val="4"/>
            <w:shd w:val="clear" w:color="auto" w:fill="auto"/>
            <w:vAlign w:val="center"/>
          </w:tcPr>
          <w:p w:rsidR="001D15B5" w:rsidRPr="00EA24C7" w:rsidRDefault="001D15B5" w:rsidP="001D15B5">
            <w:r w:rsidRPr="00EA24C7">
              <w:rPr>
                <w:b/>
              </w:rPr>
              <w:t>5. Требования по надежности</w:t>
            </w: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5.1.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Срок гарантийного обслуживания с момента ввода в эксплуатацию, лет, не менее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60 месяцев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5.2.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Срок службы, лет, не менее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20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5000" w:type="pct"/>
            <w:gridSpan w:val="4"/>
            <w:shd w:val="clear" w:color="auto" w:fill="auto"/>
            <w:vAlign w:val="center"/>
          </w:tcPr>
          <w:p w:rsidR="001D15B5" w:rsidRPr="00EA24C7" w:rsidRDefault="001D15B5" w:rsidP="001D15B5">
            <w:pPr>
              <w:rPr>
                <w:b/>
              </w:rPr>
            </w:pPr>
            <w:r w:rsidRPr="00EA24C7">
              <w:rPr>
                <w:b/>
              </w:rPr>
              <w:t>6. Требования по безопасности</w:t>
            </w: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6.1.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>Наличие российских сертификатов безопасности (да/нет)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Да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указать номер и дату документов</w:t>
            </w: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>
              <w:t>6.2</w:t>
            </w:r>
            <w:r w:rsidRPr="00EA24C7">
              <w:t>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pPr>
              <w:pStyle w:val="23"/>
              <w:shd w:val="clear" w:color="auto" w:fill="auto"/>
              <w:spacing w:line="220" w:lineRule="exact"/>
              <w:jc w:val="left"/>
            </w:pPr>
            <w:r w:rsidRPr="005C57C8">
              <w:rPr>
                <w:rStyle w:val="12"/>
                <w:rFonts w:ascii="Times New Roman" w:hAnsi="Times New Roman"/>
              </w:rPr>
              <w:t>«Правил техники безопасности», «Правил устройства электроустановок»,</w:t>
            </w:r>
            <w:r>
              <w:rPr>
                <w:rStyle w:val="12"/>
                <w:rFonts w:ascii="Times New Roman" w:hAnsi="Times New Roman"/>
              </w:rPr>
              <w:t xml:space="preserve"> </w:t>
            </w:r>
            <w:r w:rsidRPr="001D15B5">
              <w:rPr>
                <w:rStyle w:val="12"/>
                <w:rFonts w:ascii="Times New Roman" w:hAnsi="Times New Roman"/>
              </w:rPr>
              <w:t>ГОСТ 12.2.007.6</w:t>
            </w:r>
            <w:r>
              <w:rPr>
                <w:rStyle w:val="12"/>
                <w:rFonts w:ascii="Times New Roman" w:hAnsi="Times New Roman"/>
              </w:rPr>
              <w:t>;</w:t>
            </w:r>
            <w:r w:rsidRPr="001D15B5">
              <w:rPr>
                <w:rStyle w:val="12"/>
                <w:rFonts w:ascii="Times New Roman" w:hAnsi="Times New Roman"/>
              </w:rPr>
              <w:t xml:space="preserve"> ГОСТ 12.1.004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Default="001D15B5" w:rsidP="001D15B5">
            <w:pPr>
              <w:jc w:val="center"/>
            </w:pPr>
            <w:r>
              <w:t>Да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5000" w:type="pct"/>
            <w:gridSpan w:val="4"/>
            <w:shd w:val="clear" w:color="auto" w:fill="auto"/>
            <w:vAlign w:val="center"/>
          </w:tcPr>
          <w:p w:rsidR="001D15B5" w:rsidRPr="00EA24C7" w:rsidRDefault="001D15B5" w:rsidP="001D15B5">
            <w:pPr>
              <w:rPr>
                <w:b/>
              </w:rPr>
            </w:pPr>
            <w:r w:rsidRPr="00EA24C7">
              <w:rPr>
                <w:b/>
              </w:rPr>
              <w:t>7. Требования по аттестации, сертификации</w:t>
            </w:r>
          </w:p>
        </w:tc>
      </w:tr>
      <w:tr w:rsidR="001D15B5" w:rsidRPr="00EA24C7" w:rsidTr="001D15B5">
        <w:trPr>
          <w:trHeight w:val="664"/>
        </w:trPr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7.1.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r w:rsidRPr="00EA24C7">
              <w:t xml:space="preserve">Наличие экспертного заключения согласно «Положению об аттестации оборудования, технологий и материалов в ПАО «Россети» на момент поставки 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Да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указать номер и дату документов</w:t>
            </w: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7.2.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pPr>
              <w:rPr>
                <w:iCs/>
              </w:rPr>
            </w:pPr>
            <w:r w:rsidRPr="00EA24C7">
              <w:rPr>
                <w:iCs/>
              </w:rPr>
              <w:t>Наличие протоколов сертификационных и заводских испытаний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  <w:rPr>
                <w:iCs/>
              </w:rPr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7.3.</w:t>
            </w:r>
          </w:p>
        </w:tc>
        <w:tc>
          <w:tcPr>
            <w:tcW w:w="2161" w:type="pct"/>
            <w:vAlign w:val="center"/>
          </w:tcPr>
          <w:p w:rsidR="001D15B5" w:rsidRPr="00EA24C7" w:rsidRDefault="001D15B5" w:rsidP="001D15B5">
            <w:pPr>
              <w:rPr>
                <w:iCs/>
              </w:rPr>
            </w:pPr>
            <w:r w:rsidRPr="00EA24C7">
              <w:rPr>
                <w:iCs/>
              </w:rPr>
              <w:t>Соответствие ГОСТ 18142.1-85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Default="001D15B5" w:rsidP="001D15B5">
            <w:pPr>
              <w:jc w:val="center"/>
              <w:rPr>
                <w:iCs/>
              </w:rPr>
            </w:pPr>
          </w:p>
          <w:p w:rsidR="00FE4F10" w:rsidRDefault="00FE4F10" w:rsidP="001D15B5">
            <w:pPr>
              <w:jc w:val="center"/>
              <w:rPr>
                <w:iCs/>
              </w:rPr>
            </w:pPr>
          </w:p>
          <w:p w:rsidR="00FE4F10" w:rsidRPr="00EA24C7" w:rsidRDefault="00FE4F10" w:rsidP="001D15B5">
            <w:pPr>
              <w:jc w:val="center"/>
              <w:rPr>
                <w:iCs/>
              </w:rPr>
            </w:pPr>
          </w:p>
        </w:tc>
      </w:tr>
      <w:tr w:rsidR="001D15B5" w:rsidRPr="00EA24C7" w:rsidTr="001D15B5">
        <w:tc>
          <w:tcPr>
            <w:tcW w:w="5000" w:type="pct"/>
            <w:gridSpan w:val="4"/>
            <w:shd w:val="clear" w:color="auto" w:fill="auto"/>
            <w:vAlign w:val="center"/>
          </w:tcPr>
          <w:p w:rsidR="001D15B5" w:rsidRPr="00EA24C7" w:rsidRDefault="001D15B5" w:rsidP="001D15B5">
            <w:r w:rsidRPr="00EA24C7">
              <w:rPr>
                <w:b/>
              </w:rPr>
              <w:lastRenderedPageBreak/>
              <w:t>8. Маркировка, упаковка, транспортировка, условия хранения</w:t>
            </w: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8.1.</w:t>
            </w:r>
          </w:p>
        </w:tc>
        <w:tc>
          <w:tcPr>
            <w:tcW w:w="2161" w:type="pct"/>
          </w:tcPr>
          <w:p w:rsidR="001D15B5" w:rsidRPr="00EA24C7" w:rsidRDefault="001D15B5" w:rsidP="001D15B5">
            <w:r w:rsidRPr="00EA24C7">
              <w:t>Маркировка, упаковка, консервация по ГОСТ 14192-96, ГОСТ 23216-78 и ГОСТ 15150-69 (да/нет)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Да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8.2.</w:t>
            </w:r>
          </w:p>
        </w:tc>
        <w:tc>
          <w:tcPr>
            <w:tcW w:w="2161" w:type="pct"/>
          </w:tcPr>
          <w:p w:rsidR="001D15B5" w:rsidRPr="00EA24C7" w:rsidRDefault="001D15B5" w:rsidP="001D15B5">
            <w:r w:rsidRPr="00EA24C7">
              <w:t>Условия транспортирования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-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8.3.</w:t>
            </w:r>
          </w:p>
        </w:tc>
        <w:tc>
          <w:tcPr>
            <w:tcW w:w="2161" w:type="pct"/>
          </w:tcPr>
          <w:p w:rsidR="001D15B5" w:rsidRPr="00EA24C7" w:rsidRDefault="001D15B5" w:rsidP="001D15B5">
            <w:r w:rsidRPr="00EA24C7"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-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8.4.</w:t>
            </w:r>
          </w:p>
        </w:tc>
        <w:tc>
          <w:tcPr>
            <w:tcW w:w="2161" w:type="pct"/>
          </w:tcPr>
          <w:p w:rsidR="001D15B5" w:rsidRPr="00EA24C7" w:rsidRDefault="001D15B5" w:rsidP="001D15B5">
            <w:r w:rsidRPr="00EA24C7"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-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  <w:tr w:rsidR="001D15B5" w:rsidRPr="00EA24C7" w:rsidTr="001D15B5">
        <w:tc>
          <w:tcPr>
            <w:tcW w:w="340" w:type="pct"/>
            <w:vAlign w:val="center"/>
          </w:tcPr>
          <w:p w:rsidR="001D15B5" w:rsidRPr="00EA24C7" w:rsidRDefault="001D15B5" w:rsidP="001D15B5">
            <w:pPr>
              <w:jc w:val="center"/>
            </w:pPr>
            <w:r w:rsidRPr="00EA24C7">
              <w:t>8.5.</w:t>
            </w:r>
          </w:p>
        </w:tc>
        <w:tc>
          <w:tcPr>
            <w:tcW w:w="2161" w:type="pct"/>
          </w:tcPr>
          <w:p w:rsidR="001D15B5" w:rsidRPr="00EA24C7" w:rsidRDefault="001D15B5" w:rsidP="001D15B5">
            <w:r w:rsidRPr="00EA24C7"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  <w:r>
              <w:t>Да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1D15B5" w:rsidRPr="00EA24C7" w:rsidRDefault="001D15B5" w:rsidP="001D15B5">
            <w:pPr>
              <w:jc w:val="center"/>
            </w:pPr>
          </w:p>
        </w:tc>
      </w:tr>
    </w:tbl>
    <w:p w:rsidR="00365DA3" w:rsidRDefault="00365DA3" w:rsidP="00365DA3">
      <w:pPr>
        <w:autoSpaceDE w:val="0"/>
        <w:autoSpaceDN w:val="0"/>
        <w:adjustRightInd w:val="0"/>
        <w:jc w:val="both"/>
      </w:pPr>
    </w:p>
    <w:p w:rsidR="00205F02" w:rsidRPr="00AD414C" w:rsidRDefault="00FD7D1F" w:rsidP="002A34D5">
      <w:pPr>
        <w:numPr>
          <w:ilvl w:val="0"/>
          <w:numId w:val="1"/>
        </w:numPr>
        <w:tabs>
          <w:tab w:val="clear" w:pos="1947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>Общие требования</w:t>
      </w:r>
      <w:r w:rsidR="005C6813" w:rsidRPr="00AD414C">
        <w:rPr>
          <w:b/>
          <w:sz w:val="24"/>
          <w:szCs w:val="24"/>
        </w:rPr>
        <w:t>.</w:t>
      </w:r>
    </w:p>
    <w:p w:rsidR="00E96238" w:rsidRPr="00E96238" w:rsidRDefault="00F43F66" w:rsidP="00E96238">
      <w:pPr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4.1.К поставке допускается оборудование, отвечающее следующим требованиям:</w:t>
      </w:r>
    </w:p>
    <w:p w:rsidR="00F43F66" w:rsidRPr="00AD414C" w:rsidRDefault="00F43F66" w:rsidP="002A34D5">
      <w:pPr>
        <w:pStyle w:val="a5"/>
        <w:numPr>
          <w:ilvl w:val="0"/>
          <w:numId w:val="23"/>
        </w:numPr>
        <w:tabs>
          <w:tab w:val="left" w:pos="0"/>
          <w:tab w:val="left" w:pos="1080"/>
          <w:tab w:val="left" w:pos="1134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для российских производителей - ТУ, или иные документы, подтверждающие соответствие техническим требованиям;</w:t>
      </w:r>
    </w:p>
    <w:p w:rsidR="00F43F66" w:rsidRPr="00AD414C" w:rsidRDefault="00F43F66" w:rsidP="002A34D5">
      <w:pPr>
        <w:pStyle w:val="a5"/>
        <w:numPr>
          <w:ilvl w:val="0"/>
          <w:numId w:val="23"/>
        </w:numPr>
        <w:tabs>
          <w:tab w:val="left" w:pos="0"/>
          <w:tab w:val="left" w:pos="1080"/>
          <w:tab w:val="left" w:pos="1134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для</w:t>
      </w:r>
      <w:r w:rsidR="0080097B">
        <w:rPr>
          <w:sz w:val="24"/>
          <w:szCs w:val="24"/>
        </w:rPr>
        <w:t xml:space="preserve"> импортного оборудования, а так</w:t>
      </w:r>
      <w:r w:rsidRPr="00AD414C">
        <w:rPr>
          <w:sz w:val="24"/>
          <w:szCs w:val="24"/>
        </w:rPr>
        <w:t xml:space="preserve">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E151BB" w:rsidRPr="00723AF2" w:rsidRDefault="00127FD1" w:rsidP="002A34D5">
      <w:pPr>
        <w:pStyle w:val="22"/>
        <w:numPr>
          <w:ilvl w:val="0"/>
          <w:numId w:val="23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723AF2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быть аттестовано ПАО «Россети» до момента поставки оборудования. В исключительных случаях допускается поставка не аттестованной продукции в соответствии с решением Комиссии по допуску оборудования, материалов и систем Покупателя</w:t>
      </w:r>
      <w:r w:rsidR="00E151BB" w:rsidRPr="00723AF2">
        <w:rPr>
          <w:sz w:val="24"/>
          <w:szCs w:val="24"/>
        </w:rPr>
        <w:t>.</w:t>
      </w:r>
    </w:p>
    <w:p w:rsidR="00723AF2" w:rsidRDefault="00723AF2" w:rsidP="00723AF2">
      <w:pPr>
        <w:tabs>
          <w:tab w:val="left" w:pos="142"/>
          <w:tab w:val="left" w:pos="851"/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68669B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>
        <w:rPr>
          <w:sz w:val="24"/>
          <w:szCs w:val="24"/>
        </w:rPr>
        <w:t>.</w:t>
      </w:r>
    </w:p>
    <w:p w:rsidR="00205F02" w:rsidRPr="00AD414C" w:rsidRDefault="007D7561" w:rsidP="002A34D5">
      <w:pPr>
        <w:pStyle w:val="a5"/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</w:t>
      </w:r>
      <w:r w:rsidR="00EB47FD" w:rsidRPr="00AD414C">
        <w:rPr>
          <w:sz w:val="24"/>
          <w:szCs w:val="24"/>
        </w:rPr>
        <w:t>3</w:t>
      </w:r>
      <w:r w:rsidRPr="00AD414C">
        <w:rPr>
          <w:sz w:val="24"/>
          <w:szCs w:val="24"/>
        </w:rPr>
        <w:t>.</w:t>
      </w:r>
      <w:r w:rsidR="00372D32">
        <w:rPr>
          <w:sz w:val="24"/>
          <w:szCs w:val="24"/>
        </w:rPr>
        <w:t xml:space="preserve"> Оборудование </w:t>
      </w:r>
      <w:r w:rsidR="00205F02" w:rsidRPr="00AD414C">
        <w:rPr>
          <w:sz w:val="24"/>
          <w:szCs w:val="24"/>
        </w:rPr>
        <w:t xml:space="preserve">должно соответствовать требованиям «Правил устройства электроустановок» (ПУЭ) (7-е издание) </w:t>
      </w:r>
      <w:r w:rsidR="007014CB">
        <w:rPr>
          <w:sz w:val="24"/>
          <w:szCs w:val="24"/>
        </w:rPr>
        <w:t xml:space="preserve">и требованиям стандартов МЭК и </w:t>
      </w:r>
      <w:r w:rsidR="00205F02" w:rsidRPr="00AD414C">
        <w:rPr>
          <w:sz w:val="24"/>
          <w:szCs w:val="24"/>
        </w:rPr>
        <w:t>ГОСТ: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outlineLvl w:val="0"/>
        <w:rPr>
          <w:sz w:val="24"/>
          <w:szCs w:val="24"/>
        </w:rPr>
      </w:pPr>
      <w:r w:rsidRPr="00AD414C">
        <w:rPr>
          <w:sz w:val="24"/>
          <w:szCs w:val="24"/>
        </w:rPr>
        <w:t xml:space="preserve">ГОСТ 14254-96 </w:t>
      </w:r>
      <w:r w:rsidR="005568D8" w:rsidRPr="00AD414C">
        <w:rPr>
          <w:sz w:val="24"/>
          <w:szCs w:val="24"/>
        </w:rPr>
        <w:t>«</w:t>
      </w:r>
      <w:r w:rsidRPr="00AD414C">
        <w:rPr>
          <w:sz w:val="24"/>
          <w:szCs w:val="24"/>
        </w:rPr>
        <w:t>Степени защиты, обеспечиваемые оболочками (КОД IP)</w:t>
      </w:r>
      <w:r w:rsidR="005568D8" w:rsidRPr="00AD414C">
        <w:rPr>
          <w:sz w:val="24"/>
          <w:szCs w:val="24"/>
        </w:rPr>
        <w:t>»</w:t>
      </w:r>
      <w:r w:rsidRPr="00AD414C">
        <w:rPr>
          <w:sz w:val="24"/>
          <w:szCs w:val="24"/>
        </w:rPr>
        <w:t>;</w:t>
      </w:r>
    </w:p>
    <w:p w:rsidR="004620C3" w:rsidRPr="00AD414C" w:rsidRDefault="004620C3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rFonts w:ascii="TimesNewRomanPSMT" w:hAnsi="TimesNewRomanPSMT" w:cs="TimesNewRomanPSMT"/>
          <w:sz w:val="24"/>
          <w:szCs w:val="24"/>
        </w:rPr>
        <w:t xml:space="preserve">ГОСТ 18142.1-85 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«</w:t>
      </w:r>
      <w:r w:rsidRPr="00AD414C">
        <w:rPr>
          <w:rFonts w:ascii="TimesNewRomanPSMT" w:hAnsi="TimesNewRomanPSMT" w:cs="TimesNewRomanPSMT"/>
          <w:sz w:val="24"/>
          <w:szCs w:val="24"/>
        </w:rPr>
        <w:t>Выпрямители полупроводниковые мощностью свыше 5 кВт. Общие технические условия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»</w:t>
      </w:r>
      <w:r w:rsidRPr="00AD414C">
        <w:rPr>
          <w:rFonts w:ascii="TimesNewRomanPSMT" w:hAnsi="TimesNewRomanPSMT" w:cs="TimesNewRomanPSMT"/>
          <w:sz w:val="24"/>
          <w:szCs w:val="24"/>
        </w:rPr>
        <w:t>;</w:t>
      </w:r>
    </w:p>
    <w:p w:rsidR="004620C3" w:rsidRPr="00AD414C" w:rsidRDefault="004620C3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rFonts w:ascii="TimesNewRomanPSMT" w:hAnsi="TimesNewRomanPSMT" w:cs="TimesNewRomanPSMT"/>
          <w:sz w:val="24"/>
          <w:szCs w:val="24"/>
        </w:rPr>
        <w:t xml:space="preserve">ГОСТ Р 51321.1-2007 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«</w:t>
      </w:r>
      <w:r w:rsidRPr="00AD414C">
        <w:rPr>
          <w:rFonts w:ascii="TimesNewRomanPSMT" w:hAnsi="TimesNewRomanPSMT" w:cs="TimesNewRomanPSMT"/>
          <w:sz w:val="24"/>
          <w:szCs w:val="24"/>
        </w:rPr>
        <w:t>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» в части распределительного шкафа</w:t>
      </w:r>
      <w:r w:rsidRPr="00AD414C">
        <w:rPr>
          <w:rFonts w:ascii="TimesNewRomanPSMT" w:hAnsi="TimesNewRomanPSMT" w:cs="TimesNewRomanPSMT"/>
          <w:sz w:val="24"/>
          <w:szCs w:val="24"/>
        </w:rPr>
        <w:t>;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Cs/>
          <w:sz w:val="24"/>
          <w:szCs w:val="24"/>
        </w:rPr>
        <w:t>ГОСТ 16842-82 «Радиопомехи индустриальные. Методы испытаний источников индустриальных радиопомех»;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07E65" w:rsidRPr="00AD414C" w:rsidRDefault="00507E65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</w:t>
      </w:r>
      <w:r w:rsidR="003B128F" w:rsidRPr="00AD414C">
        <w:rPr>
          <w:sz w:val="24"/>
          <w:szCs w:val="24"/>
        </w:rPr>
        <w:t>нешним воздействующим факторам».</w:t>
      </w:r>
    </w:p>
    <w:p w:rsidR="0057691A" w:rsidRPr="00AD414C" w:rsidRDefault="0057691A" w:rsidP="002A34D5">
      <w:pPr>
        <w:tabs>
          <w:tab w:val="left" w:pos="0"/>
          <w:tab w:val="left" w:pos="142"/>
          <w:tab w:val="left" w:pos="851"/>
        </w:tabs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4.4.</w:t>
      </w:r>
      <w:r w:rsidR="00372D32">
        <w:rPr>
          <w:sz w:val="24"/>
          <w:szCs w:val="24"/>
        </w:rPr>
        <w:t xml:space="preserve"> </w:t>
      </w:r>
      <w:r w:rsidRPr="00AD414C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57691A" w:rsidRDefault="0057691A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42DCF" w:rsidRDefault="00A42DCF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A42DCF" w:rsidRPr="00AD414C" w:rsidRDefault="00A42DCF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57691A" w:rsidRPr="00AD414C" w:rsidRDefault="0057691A" w:rsidP="002A34D5">
      <w:pPr>
        <w:tabs>
          <w:tab w:val="left" w:pos="0"/>
          <w:tab w:val="left" w:pos="851"/>
          <w:tab w:val="left" w:pos="1134"/>
        </w:tabs>
        <w:ind w:left="1135" w:hanging="426"/>
        <w:jc w:val="both"/>
        <w:rPr>
          <w:sz w:val="24"/>
          <w:szCs w:val="24"/>
        </w:rPr>
      </w:pPr>
      <w:r w:rsidRPr="00AD414C">
        <w:rPr>
          <w:sz w:val="24"/>
          <w:szCs w:val="24"/>
        </w:rPr>
        <w:lastRenderedPageBreak/>
        <w:t>4.5.</w:t>
      </w:r>
      <w:r w:rsidR="00372D32">
        <w:rPr>
          <w:sz w:val="24"/>
          <w:szCs w:val="24"/>
        </w:rPr>
        <w:t xml:space="preserve"> </w:t>
      </w:r>
      <w:r w:rsidRPr="00AD414C">
        <w:rPr>
          <w:sz w:val="24"/>
          <w:szCs w:val="24"/>
        </w:rPr>
        <w:t>Упаковка, транспортирование, условия и сроки хранения.</w:t>
      </w:r>
    </w:p>
    <w:p w:rsidR="0057691A" w:rsidRPr="00AD414C" w:rsidRDefault="0057691A" w:rsidP="002A34D5">
      <w:pPr>
        <w:ind w:firstLine="709"/>
        <w:jc w:val="both"/>
        <w:rPr>
          <w:color w:val="000000"/>
          <w:sz w:val="24"/>
          <w:szCs w:val="24"/>
        </w:rPr>
      </w:pPr>
      <w:r w:rsidRPr="00AD414C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AD414C">
        <w:rPr>
          <w:color w:val="000000"/>
          <w:sz w:val="24"/>
          <w:szCs w:val="24"/>
        </w:rPr>
        <w:t>687, ГОСТ 14192, ГОСТ 23216 и ГОСТ 15150-69</w:t>
      </w:r>
      <w:r w:rsidRPr="00AD414C">
        <w:rPr>
          <w:sz w:val="24"/>
          <w:szCs w:val="24"/>
        </w:rPr>
        <w:t xml:space="preserve"> или соответствующих </w:t>
      </w:r>
      <w:r w:rsidR="004620C3" w:rsidRPr="00AD414C">
        <w:rPr>
          <w:sz w:val="24"/>
          <w:szCs w:val="24"/>
        </w:rPr>
        <w:t xml:space="preserve">стандартов </w:t>
      </w:r>
      <w:r w:rsidRPr="00AD414C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EB47FD" w:rsidRPr="00AD414C" w:rsidRDefault="00EB47FD" w:rsidP="002A34D5">
      <w:pPr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4.6.</w:t>
      </w:r>
      <w:r w:rsidR="00372D32">
        <w:rPr>
          <w:sz w:val="24"/>
          <w:szCs w:val="24"/>
        </w:rPr>
        <w:t xml:space="preserve"> </w:t>
      </w:r>
      <w:r w:rsidRPr="00AD414C">
        <w:rPr>
          <w:sz w:val="24"/>
          <w:szCs w:val="24"/>
        </w:rPr>
        <w:t xml:space="preserve">Поставляемое оборудование должно быть новое (ранее не бывшее в эксплуатации) с датой выпуска не ранее </w:t>
      </w:r>
      <w:r w:rsidR="00AA3B7D" w:rsidRPr="00372D32">
        <w:rPr>
          <w:i/>
          <w:sz w:val="24"/>
          <w:szCs w:val="24"/>
        </w:rPr>
        <w:t>0</w:t>
      </w:r>
      <w:r w:rsidR="00372D32" w:rsidRPr="00372D32">
        <w:rPr>
          <w:i/>
          <w:sz w:val="24"/>
          <w:szCs w:val="24"/>
        </w:rPr>
        <w:t>1</w:t>
      </w:r>
      <w:r w:rsidR="00AA3B7D" w:rsidRPr="00372D32">
        <w:rPr>
          <w:i/>
          <w:sz w:val="24"/>
          <w:szCs w:val="24"/>
        </w:rPr>
        <w:t>.202</w:t>
      </w:r>
      <w:r w:rsidR="00372D32" w:rsidRPr="00372D32">
        <w:rPr>
          <w:i/>
          <w:sz w:val="24"/>
          <w:szCs w:val="24"/>
        </w:rPr>
        <w:t>3</w:t>
      </w:r>
      <w:r w:rsidR="00372D32">
        <w:rPr>
          <w:i/>
          <w:sz w:val="24"/>
          <w:szCs w:val="24"/>
        </w:rPr>
        <w:t>г</w:t>
      </w:r>
      <w:r w:rsidRPr="00372D32">
        <w:rPr>
          <w:sz w:val="24"/>
          <w:szCs w:val="24"/>
        </w:rPr>
        <w:t>.</w:t>
      </w:r>
    </w:p>
    <w:p w:rsidR="00205F02" w:rsidRPr="00AD414C" w:rsidRDefault="00205F02" w:rsidP="002A34D5">
      <w:pPr>
        <w:numPr>
          <w:ilvl w:val="0"/>
          <w:numId w:val="1"/>
        </w:numPr>
        <w:tabs>
          <w:tab w:val="clear" w:pos="1947"/>
          <w:tab w:val="num" w:pos="1134"/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>Гарантийные обязательства</w:t>
      </w:r>
      <w:r w:rsidR="005C6813" w:rsidRPr="00AD414C">
        <w:rPr>
          <w:b/>
          <w:sz w:val="24"/>
          <w:szCs w:val="24"/>
        </w:rPr>
        <w:t>.</w:t>
      </w:r>
    </w:p>
    <w:p w:rsidR="004159DF" w:rsidRPr="00AD414C" w:rsidRDefault="0057691A" w:rsidP="002A34D5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</w:t>
      </w:r>
      <w:r w:rsidR="004159DF" w:rsidRPr="00AD414C">
        <w:rPr>
          <w:sz w:val="24"/>
          <w:szCs w:val="24"/>
        </w:rPr>
        <w:t>Покупателем</w:t>
      </w:r>
      <w:r w:rsidRPr="00AD414C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4159DF" w:rsidRPr="00AD414C">
        <w:rPr>
          <w:sz w:val="24"/>
          <w:szCs w:val="24"/>
        </w:rPr>
        <w:t>е выхода из строя оборудования П</w:t>
      </w:r>
      <w:r w:rsidRPr="00AD414C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321A5" w:rsidRPr="00AD414C">
        <w:rPr>
          <w:sz w:val="24"/>
          <w:szCs w:val="24"/>
        </w:rPr>
        <w:t>5</w:t>
      </w:r>
      <w:r w:rsidRPr="00AD414C">
        <w:rPr>
          <w:sz w:val="24"/>
          <w:szCs w:val="24"/>
        </w:rPr>
        <w:t xml:space="preserve"> </w:t>
      </w:r>
      <w:r w:rsidR="009D439F" w:rsidRPr="00AD414C">
        <w:rPr>
          <w:sz w:val="24"/>
          <w:szCs w:val="24"/>
        </w:rPr>
        <w:t xml:space="preserve">календарных </w:t>
      </w:r>
      <w:r w:rsidRPr="00AD414C">
        <w:rPr>
          <w:sz w:val="24"/>
          <w:szCs w:val="24"/>
        </w:rPr>
        <w:t xml:space="preserve">дней со дня получения письменного извещения </w:t>
      </w:r>
      <w:r w:rsidR="004159DF" w:rsidRPr="00AD414C">
        <w:rPr>
          <w:sz w:val="24"/>
          <w:szCs w:val="24"/>
        </w:rPr>
        <w:t>Покупателем</w:t>
      </w:r>
      <w:r w:rsidRPr="00AD414C">
        <w:rPr>
          <w:sz w:val="24"/>
          <w:szCs w:val="24"/>
        </w:rPr>
        <w:t>. Гарантийный срок в этом случае продлевается</w:t>
      </w:r>
      <w:r w:rsidR="009D439F" w:rsidRPr="00AD414C">
        <w:rPr>
          <w:sz w:val="24"/>
          <w:szCs w:val="24"/>
        </w:rPr>
        <w:t>,</w:t>
      </w:r>
      <w:r w:rsidRPr="00AD414C">
        <w:rPr>
          <w:sz w:val="24"/>
          <w:szCs w:val="24"/>
        </w:rPr>
        <w:t xml:space="preserve"> соответственно</w:t>
      </w:r>
      <w:r w:rsidR="009D439F" w:rsidRPr="00AD414C">
        <w:rPr>
          <w:sz w:val="24"/>
          <w:szCs w:val="24"/>
        </w:rPr>
        <w:t>,</w:t>
      </w:r>
      <w:r w:rsidRPr="00AD414C">
        <w:rPr>
          <w:sz w:val="24"/>
          <w:szCs w:val="24"/>
        </w:rPr>
        <w:t xml:space="preserve"> на период устранения дефектов. </w:t>
      </w:r>
    </w:p>
    <w:p w:rsidR="0057691A" w:rsidRPr="00AD414C" w:rsidRDefault="0057691A" w:rsidP="002A34D5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Поставщик </w:t>
      </w:r>
      <w:r w:rsidR="004159DF" w:rsidRPr="00AD414C">
        <w:rPr>
          <w:sz w:val="24"/>
          <w:szCs w:val="24"/>
        </w:rPr>
        <w:t>может</w:t>
      </w:r>
      <w:r w:rsidRPr="00AD414C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AD414C">
        <w:rPr>
          <w:sz w:val="24"/>
          <w:szCs w:val="24"/>
        </w:rPr>
        <w:t xml:space="preserve">возмездных </w:t>
      </w:r>
      <w:r w:rsidRPr="00AD414C">
        <w:rPr>
          <w:sz w:val="24"/>
          <w:szCs w:val="24"/>
        </w:rPr>
        <w:t>условиях.</w:t>
      </w:r>
    </w:p>
    <w:p w:rsidR="00205F02" w:rsidRPr="00AD414C" w:rsidRDefault="00205F02" w:rsidP="002A34D5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>Требования к надежности и живучести оборудования</w:t>
      </w:r>
      <w:r w:rsidR="005C6813" w:rsidRPr="00AD414C">
        <w:rPr>
          <w:b/>
          <w:sz w:val="24"/>
          <w:szCs w:val="24"/>
        </w:rPr>
        <w:t>.</w:t>
      </w:r>
    </w:p>
    <w:p w:rsidR="00205F02" w:rsidRPr="00AD414C" w:rsidRDefault="00205F02" w:rsidP="002A34D5">
      <w:pPr>
        <w:pStyle w:val="a5"/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AA3B7D">
        <w:rPr>
          <w:sz w:val="24"/>
          <w:szCs w:val="24"/>
        </w:rPr>
        <w:t>15</w:t>
      </w:r>
      <w:r w:rsidRPr="00AD414C">
        <w:rPr>
          <w:sz w:val="24"/>
          <w:szCs w:val="24"/>
        </w:rPr>
        <w:t xml:space="preserve"> лет.</w:t>
      </w:r>
    </w:p>
    <w:p w:rsidR="00777438" w:rsidRPr="00AD414C" w:rsidRDefault="00777438" w:rsidP="002A34D5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D414C">
        <w:rPr>
          <w:b/>
          <w:bCs/>
          <w:sz w:val="24"/>
          <w:szCs w:val="24"/>
        </w:rPr>
        <w:t>Состав технической и</w:t>
      </w:r>
      <w:r w:rsidR="00B53C17">
        <w:rPr>
          <w:b/>
          <w:bCs/>
          <w:sz w:val="24"/>
          <w:szCs w:val="24"/>
        </w:rPr>
        <w:t xml:space="preserve"> эксплуатационной </w:t>
      </w:r>
      <w:r w:rsidRPr="00AD414C">
        <w:rPr>
          <w:b/>
          <w:bCs/>
          <w:sz w:val="24"/>
          <w:szCs w:val="24"/>
        </w:rPr>
        <w:t>документации.</w:t>
      </w:r>
    </w:p>
    <w:p w:rsidR="00777438" w:rsidRPr="00AD414C" w:rsidRDefault="00777438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По всем видам оборудования Поставщик должен предоставить полный комплект </w:t>
      </w:r>
      <w:r w:rsidR="00B53C17">
        <w:rPr>
          <w:sz w:val="24"/>
          <w:szCs w:val="24"/>
        </w:rPr>
        <w:t xml:space="preserve">технической и эксплуатационной </w:t>
      </w:r>
      <w:r w:rsidRPr="00AD414C">
        <w:rPr>
          <w:sz w:val="24"/>
          <w:szCs w:val="24"/>
        </w:rPr>
        <w:t xml:space="preserve">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AD414C" w:rsidRDefault="00777438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4620C3" w:rsidRPr="00AD414C">
        <w:rPr>
          <w:sz w:val="24"/>
          <w:szCs w:val="24"/>
        </w:rPr>
        <w:t>оборудования должна включать</w:t>
      </w:r>
      <w:r w:rsidRPr="00AD414C">
        <w:rPr>
          <w:sz w:val="24"/>
          <w:szCs w:val="24"/>
        </w:rPr>
        <w:t>:</w:t>
      </w:r>
    </w:p>
    <w:p w:rsidR="00777438" w:rsidRPr="00AD414C" w:rsidRDefault="00777438" w:rsidP="002A34D5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паспорт;</w:t>
      </w:r>
    </w:p>
    <w:p w:rsidR="00777438" w:rsidRPr="00AD414C" w:rsidRDefault="00777438" w:rsidP="002A34D5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комплект электрических схем;</w:t>
      </w:r>
    </w:p>
    <w:p w:rsidR="00777438" w:rsidRPr="00AD414C" w:rsidRDefault="00CB4E77" w:rsidP="002A34D5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777438" w:rsidRPr="00AD414C">
        <w:rPr>
          <w:sz w:val="24"/>
          <w:szCs w:val="24"/>
        </w:rPr>
        <w:t xml:space="preserve"> </w:t>
      </w:r>
    </w:p>
    <w:p w:rsidR="0091052B" w:rsidRPr="00701206" w:rsidRDefault="0091052B" w:rsidP="0091052B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91052B" w:rsidRPr="00701206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91052B" w:rsidRPr="00BB07AE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91052B" w:rsidRPr="00BB07AE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</w:t>
      </w:r>
      <w:r w:rsidR="009A0C5B">
        <w:rPr>
          <w:sz w:val="24"/>
          <w:szCs w:val="24"/>
        </w:rPr>
        <w:t>ь включены: доставка до склада</w:t>
      </w:r>
      <w:r w:rsidRPr="00BB07AE">
        <w:rPr>
          <w:sz w:val="24"/>
          <w:szCs w:val="24"/>
        </w:rPr>
        <w:t>.</w:t>
      </w:r>
    </w:p>
    <w:p w:rsidR="00AA3B7D" w:rsidRDefault="00AA3B7D" w:rsidP="00AA3B7D"/>
    <w:p w:rsidR="00B53C17" w:rsidRPr="00DE187F" w:rsidRDefault="00B53C17" w:rsidP="00B53C17">
      <w:pPr>
        <w:tabs>
          <w:tab w:val="left" w:pos="7785"/>
        </w:tabs>
        <w:jc w:val="both"/>
        <w:rPr>
          <w:sz w:val="26"/>
          <w:szCs w:val="26"/>
        </w:rPr>
      </w:pPr>
      <w:r w:rsidRPr="00DE187F">
        <w:rPr>
          <w:sz w:val="26"/>
          <w:szCs w:val="26"/>
        </w:rPr>
        <w:t xml:space="preserve">Начальник службы подстанций УВС                                    </w:t>
      </w:r>
      <w:r w:rsidR="00A63DCA" w:rsidRPr="00DE187F">
        <w:rPr>
          <w:sz w:val="26"/>
          <w:szCs w:val="26"/>
        </w:rPr>
        <w:t xml:space="preserve">   </w:t>
      </w:r>
      <w:r w:rsidRPr="00DE187F">
        <w:rPr>
          <w:sz w:val="26"/>
          <w:szCs w:val="26"/>
        </w:rPr>
        <w:t xml:space="preserve">   Севостьянов В.Ф.</w:t>
      </w:r>
    </w:p>
    <w:p w:rsidR="002A34D5" w:rsidRPr="00DE187F" w:rsidRDefault="002A34D5" w:rsidP="002A34D5">
      <w:pPr>
        <w:rPr>
          <w:sz w:val="26"/>
          <w:szCs w:val="26"/>
        </w:rPr>
      </w:pPr>
    </w:p>
    <w:p w:rsidR="0097617A" w:rsidRPr="00DE187F" w:rsidRDefault="0097617A" w:rsidP="002A34D5">
      <w:pPr>
        <w:rPr>
          <w:sz w:val="26"/>
          <w:szCs w:val="26"/>
        </w:rPr>
      </w:pPr>
    </w:p>
    <w:p w:rsidR="005B0F58" w:rsidRPr="00DE187F" w:rsidRDefault="005B0F58" w:rsidP="005B0F58">
      <w:pPr>
        <w:tabs>
          <w:tab w:val="left" w:pos="7785"/>
        </w:tabs>
        <w:jc w:val="both"/>
        <w:rPr>
          <w:sz w:val="26"/>
          <w:szCs w:val="26"/>
        </w:rPr>
      </w:pPr>
      <w:r w:rsidRPr="00DE187F">
        <w:rPr>
          <w:sz w:val="26"/>
          <w:szCs w:val="26"/>
        </w:rPr>
        <w:t>Срок поставки согласован:</w:t>
      </w:r>
    </w:p>
    <w:p w:rsidR="00073EF5" w:rsidRDefault="00073EF5" w:rsidP="00073EF5">
      <w:pPr>
        <w:spacing w:line="276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заместителя директора филиала </w:t>
      </w:r>
    </w:p>
    <w:p w:rsidR="002A34D5" w:rsidRDefault="00073EF5" w:rsidP="00073EF5">
      <w:pPr>
        <w:rPr>
          <w:sz w:val="24"/>
          <w:szCs w:val="24"/>
        </w:rPr>
      </w:pPr>
      <w:r>
        <w:rPr>
          <w:sz w:val="26"/>
          <w:szCs w:val="26"/>
        </w:rPr>
        <w:t>по инвестиционной деятельности                                              Нестеров А.М.</w:t>
      </w:r>
      <w:bookmarkStart w:id="3" w:name="_GoBack"/>
      <w:bookmarkEnd w:id="3"/>
    </w:p>
    <w:p w:rsidR="0097617A" w:rsidRDefault="0097617A" w:rsidP="002A34D5">
      <w:pPr>
        <w:rPr>
          <w:sz w:val="24"/>
          <w:szCs w:val="24"/>
        </w:rPr>
      </w:pPr>
    </w:p>
    <w:p w:rsidR="00A42DCF" w:rsidRDefault="00A42DCF" w:rsidP="002A34D5">
      <w:pPr>
        <w:rPr>
          <w:sz w:val="24"/>
          <w:szCs w:val="24"/>
        </w:rPr>
      </w:pPr>
    </w:p>
    <w:p w:rsidR="00AA3B7D" w:rsidRPr="00B53C17" w:rsidRDefault="00811AA4" w:rsidP="00811AA4">
      <w:pPr>
        <w:rPr>
          <w:sz w:val="16"/>
        </w:rPr>
      </w:pPr>
      <w:r w:rsidRPr="00B53C17">
        <w:rPr>
          <w:sz w:val="16"/>
        </w:rPr>
        <w:t xml:space="preserve">Исп. </w:t>
      </w:r>
      <w:r w:rsidR="00AA3B7D" w:rsidRPr="00B53C17">
        <w:rPr>
          <w:sz w:val="16"/>
        </w:rPr>
        <w:t>Поплавский В.В.</w:t>
      </w:r>
    </w:p>
    <w:p w:rsidR="00811AA4" w:rsidRPr="00B53C17" w:rsidRDefault="00811AA4" w:rsidP="00811AA4">
      <w:pPr>
        <w:rPr>
          <w:sz w:val="16"/>
        </w:rPr>
      </w:pPr>
      <w:r w:rsidRPr="00B53C17">
        <w:rPr>
          <w:sz w:val="16"/>
        </w:rPr>
        <w:t>(тел.)</w:t>
      </w:r>
      <w:r w:rsidR="00AA3B7D" w:rsidRPr="00B53C17">
        <w:rPr>
          <w:sz w:val="16"/>
        </w:rPr>
        <w:t xml:space="preserve"> 4722-581658</w:t>
      </w:r>
    </w:p>
    <w:sectPr w:rsidR="00811AA4" w:rsidRPr="00B53C17" w:rsidSect="004159D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3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63B4C9D"/>
    <w:multiLevelType w:val="multilevel"/>
    <w:tmpl w:val="4D64857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6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7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5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1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7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8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9"/>
  </w:num>
  <w:num w:numId="4">
    <w:abstractNumId w:val="21"/>
  </w:num>
  <w:num w:numId="5">
    <w:abstractNumId w:val="17"/>
  </w:num>
  <w:num w:numId="6">
    <w:abstractNumId w:val="14"/>
  </w:num>
  <w:num w:numId="7">
    <w:abstractNumId w:val="23"/>
  </w:num>
  <w:num w:numId="8">
    <w:abstractNumId w:val="7"/>
  </w:num>
  <w:num w:numId="9">
    <w:abstractNumId w:val="26"/>
  </w:num>
  <w:num w:numId="10">
    <w:abstractNumId w:val="12"/>
  </w:num>
  <w:num w:numId="11">
    <w:abstractNumId w:val="15"/>
  </w:num>
  <w:num w:numId="12">
    <w:abstractNumId w:val="10"/>
  </w:num>
  <w:num w:numId="13">
    <w:abstractNumId w:val="9"/>
  </w:num>
  <w:num w:numId="14">
    <w:abstractNumId w:val="11"/>
  </w:num>
  <w:num w:numId="15">
    <w:abstractNumId w:val="1"/>
  </w:num>
  <w:num w:numId="16">
    <w:abstractNumId w:val="8"/>
  </w:num>
  <w:num w:numId="17">
    <w:abstractNumId w:val="0"/>
  </w:num>
  <w:num w:numId="18">
    <w:abstractNumId w:val="20"/>
  </w:num>
  <w:num w:numId="19">
    <w:abstractNumId w:val="5"/>
  </w:num>
  <w:num w:numId="20">
    <w:abstractNumId w:val="4"/>
  </w:num>
  <w:num w:numId="21">
    <w:abstractNumId w:val="2"/>
  </w:num>
  <w:num w:numId="22">
    <w:abstractNumId w:val="3"/>
  </w:num>
  <w:num w:numId="23">
    <w:abstractNumId w:val="25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8"/>
  </w:num>
  <w:num w:numId="27">
    <w:abstractNumId w:val="2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B9F"/>
    <w:rsid w:val="000321A5"/>
    <w:rsid w:val="00037C51"/>
    <w:rsid w:val="00056081"/>
    <w:rsid w:val="000645A5"/>
    <w:rsid w:val="00071DB5"/>
    <w:rsid w:val="00073EF5"/>
    <w:rsid w:val="0007457F"/>
    <w:rsid w:val="00074D87"/>
    <w:rsid w:val="00085287"/>
    <w:rsid w:val="0008627E"/>
    <w:rsid w:val="0009161C"/>
    <w:rsid w:val="000A4E30"/>
    <w:rsid w:val="000A6E67"/>
    <w:rsid w:val="000B0802"/>
    <w:rsid w:val="000C2C59"/>
    <w:rsid w:val="000C38AF"/>
    <w:rsid w:val="000C5A77"/>
    <w:rsid w:val="000E4EA0"/>
    <w:rsid w:val="000E7C7C"/>
    <w:rsid w:val="000F1D23"/>
    <w:rsid w:val="000F6C68"/>
    <w:rsid w:val="001018FB"/>
    <w:rsid w:val="00110230"/>
    <w:rsid w:val="00114F83"/>
    <w:rsid w:val="00115557"/>
    <w:rsid w:val="00127FD1"/>
    <w:rsid w:val="001423AC"/>
    <w:rsid w:val="00144677"/>
    <w:rsid w:val="001502EC"/>
    <w:rsid w:val="0015267F"/>
    <w:rsid w:val="00162437"/>
    <w:rsid w:val="00163B77"/>
    <w:rsid w:val="00164AEF"/>
    <w:rsid w:val="00173145"/>
    <w:rsid w:val="00182741"/>
    <w:rsid w:val="0018610E"/>
    <w:rsid w:val="00192B2E"/>
    <w:rsid w:val="001B15A4"/>
    <w:rsid w:val="001C73E2"/>
    <w:rsid w:val="001D15B5"/>
    <w:rsid w:val="001D1604"/>
    <w:rsid w:val="001D2427"/>
    <w:rsid w:val="001E22C1"/>
    <w:rsid w:val="001F4199"/>
    <w:rsid w:val="00205F02"/>
    <w:rsid w:val="002077A3"/>
    <w:rsid w:val="00211D4B"/>
    <w:rsid w:val="00214F8E"/>
    <w:rsid w:val="002176F8"/>
    <w:rsid w:val="00223B07"/>
    <w:rsid w:val="00232DFD"/>
    <w:rsid w:val="002412CF"/>
    <w:rsid w:val="002434E6"/>
    <w:rsid w:val="00244DAB"/>
    <w:rsid w:val="00251554"/>
    <w:rsid w:val="00264A97"/>
    <w:rsid w:val="002732E2"/>
    <w:rsid w:val="00274160"/>
    <w:rsid w:val="00274860"/>
    <w:rsid w:val="0027779A"/>
    <w:rsid w:val="002866A9"/>
    <w:rsid w:val="002875AE"/>
    <w:rsid w:val="002A2A5B"/>
    <w:rsid w:val="002A34D5"/>
    <w:rsid w:val="002B5D4D"/>
    <w:rsid w:val="002C6708"/>
    <w:rsid w:val="002D005D"/>
    <w:rsid w:val="002D209C"/>
    <w:rsid w:val="002F34AF"/>
    <w:rsid w:val="002F3D92"/>
    <w:rsid w:val="002F45BD"/>
    <w:rsid w:val="002F479E"/>
    <w:rsid w:val="00303823"/>
    <w:rsid w:val="00320B2B"/>
    <w:rsid w:val="0033219E"/>
    <w:rsid w:val="003338E3"/>
    <w:rsid w:val="0033504C"/>
    <w:rsid w:val="00351C13"/>
    <w:rsid w:val="00356638"/>
    <w:rsid w:val="00365DA3"/>
    <w:rsid w:val="00372D32"/>
    <w:rsid w:val="00391EE7"/>
    <w:rsid w:val="00393716"/>
    <w:rsid w:val="003A2048"/>
    <w:rsid w:val="003A2CE4"/>
    <w:rsid w:val="003A7692"/>
    <w:rsid w:val="003B128F"/>
    <w:rsid w:val="003B3808"/>
    <w:rsid w:val="003D0BDA"/>
    <w:rsid w:val="003F3551"/>
    <w:rsid w:val="003F36AC"/>
    <w:rsid w:val="00403870"/>
    <w:rsid w:val="004159DF"/>
    <w:rsid w:val="00416B89"/>
    <w:rsid w:val="00421D37"/>
    <w:rsid w:val="00422ADF"/>
    <w:rsid w:val="004402C0"/>
    <w:rsid w:val="00444AC2"/>
    <w:rsid w:val="00446D0B"/>
    <w:rsid w:val="00454833"/>
    <w:rsid w:val="004620C3"/>
    <w:rsid w:val="00467234"/>
    <w:rsid w:val="004674E1"/>
    <w:rsid w:val="00482025"/>
    <w:rsid w:val="00487530"/>
    <w:rsid w:val="00492994"/>
    <w:rsid w:val="0049449F"/>
    <w:rsid w:val="00497B9E"/>
    <w:rsid w:val="004A2974"/>
    <w:rsid w:val="004C4FE8"/>
    <w:rsid w:val="004D48D7"/>
    <w:rsid w:val="004D70D4"/>
    <w:rsid w:val="004F2848"/>
    <w:rsid w:val="004F6C83"/>
    <w:rsid w:val="004F76C0"/>
    <w:rsid w:val="005001A1"/>
    <w:rsid w:val="00507E65"/>
    <w:rsid w:val="00510138"/>
    <w:rsid w:val="00513FD5"/>
    <w:rsid w:val="0053345F"/>
    <w:rsid w:val="00543B0F"/>
    <w:rsid w:val="00546421"/>
    <w:rsid w:val="005515F7"/>
    <w:rsid w:val="00554BA7"/>
    <w:rsid w:val="005551CB"/>
    <w:rsid w:val="005568D8"/>
    <w:rsid w:val="0057031B"/>
    <w:rsid w:val="00572CCA"/>
    <w:rsid w:val="0057691A"/>
    <w:rsid w:val="00583A74"/>
    <w:rsid w:val="00594AAA"/>
    <w:rsid w:val="005A07F4"/>
    <w:rsid w:val="005A0EA4"/>
    <w:rsid w:val="005A2F68"/>
    <w:rsid w:val="005B0F58"/>
    <w:rsid w:val="005B25D4"/>
    <w:rsid w:val="005B29C6"/>
    <w:rsid w:val="005B37EB"/>
    <w:rsid w:val="005B5FDD"/>
    <w:rsid w:val="005C091D"/>
    <w:rsid w:val="005C6813"/>
    <w:rsid w:val="005D1259"/>
    <w:rsid w:val="005D7C10"/>
    <w:rsid w:val="005E5AA4"/>
    <w:rsid w:val="005F133E"/>
    <w:rsid w:val="005F3A25"/>
    <w:rsid w:val="005F7327"/>
    <w:rsid w:val="00603355"/>
    <w:rsid w:val="00610555"/>
    <w:rsid w:val="00610F3F"/>
    <w:rsid w:val="00611FD0"/>
    <w:rsid w:val="00613179"/>
    <w:rsid w:val="00641D22"/>
    <w:rsid w:val="006423BB"/>
    <w:rsid w:val="00643FE9"/>
    <w:rsid w:val="00645313"/>
    <w:rsid w:val="00646BDF"/>
    <w:rsid w:val="00647C80"/>
    <w:rsid w:val="00652883"/>
    <w:rsid w:val="00652EEB"/>
    <w:rsid w:val="00663A6A"/>
    <w:rsid w:val="00665304"/>
    <w:rsid w:val="00666A0B"/>
    <w:rsid w:val="006817D7"/>
    <w:rsid w:val="006821CF"/>
    <w:rsid w:val="006822ED"/>
    <w:rsid w:val="00687D6F"/>
    <w:rsid w:val="00691040"/>
    <w:rsid w:val="006929DB"/>
    <w:rsid w:val="00693E36"/>
    <w:rsid w:val="006A6E3B"/>
    <w:rsid w:val="006B04D9"/>
    <w:rsid w:val="006C4815"/>
    <w:rsid w:val="006E73C2"/>
    <w:rsid w:val="006F1412"/>
    <w:rsid w:val="007014CB"/>
    <w:rsid w:val="007026A8"/>
    <w:rsid w:val="007047B0"/>
    <w:rsid w:val="00711110"/>
    <w:rsid w:val="007208E4"/>
    <w:rsid w:val="00723AF2"/>
    <w:rsid w:val="00740C11"/>
    <w:rsid w:val="0075220F"/>
    <w:rsid w:val="00767057"/>
    <w:rsid w:val="00775BBE"/>
    <w:rsid w:val="00777438"/>
    <w:rsid w:val="007811C4"/>
    <w:rsid w:val="00781251"/>
    <w:rsid w:val="007904C7"/>
    <w:rsid w:val="007A02E0"/>
    <w:rsid w:val="007B55AD"/>
    <w:rsid w:val="007C4FDB"/>
    <w:rsid w:val="007D28F6"/>
    <w:rsid w:val="007D7561"/>
    <w:rsid w:val="007F0F52"/>
    <w:rsid w:val="0080097B"/>
    <w:rsid w:val="00801F15"/>
    <w:rsid w:val="00802A43"/>
    <w:rsid w:val="00811AA4"/>
    <w:rsid w:val="008124D9"/>
    <w:rsid w:val="0081451B"/>
    <w:rsid w:val="0081525D"/>
    <w:rsid w:val="008175AE"/>
    <w:rsid w:val="00830E06"/>
    <w:rsid w:val="00834082"/>
    <w:rsid w:val="00845B30"/>
    <w:rsid w:val="00850848"/>
    <w:rsid w:val="008509C5"/>
    <w:rsid w:val="00861EC0"/>
    <w:rsid w:val="00862DC6"/>
    <w:rsid w:val="00867669"/>
    <w:rsid w:val="008733FF"/>
    <w:rsid w:val="00874819"/>
    <w:rsid w:val="00874DE5"/>
    <w:rsid w:val="008906D7"/>
    <w:rsid w:val="0089567E"/>
    <w:rsid w:val="008A3852"/>
    <w:rsid w:val="008A50B9"/>
    <w:rsid w:val="008A52DF"/>
    <w:rsid w:val="008A5BBE"/>
    <w:rsid w:val="008B2ED3"/>
    <w:rsid w:val="008B370A"/>
    <w:rsid w:val="008B7814"/>
    <w:rsid w:val="008C3A85"/>
    <w:rsid w:val="008C658E"/>
    <w:rsid w:val="008D025B"/>
    <w:rsid w:val="00901456"/>
    <w:rsid w:val="0091052B"/>
    <w:rsid w:val="00913773"/>
    <w:rsid w:val="0091384C"/>
    <w:rsid w:val="00940129"/>
    <w:rsid w:val="00946FB7"/>
    <w:rsid w:val="00950F62"/>
    <w:rsid w:val="00952E47"/>
    <w:rsid w:val="00954A1D"/>
    <w:rsid w:val="00955ABC"/>
    <w:rsid w:val="0095698B"/>
    <w:rsid w:val="00956E21"/>
    <w:rsid w:val="0096132A"/>
    <w:rsid w:val="009748D0"/>
    <w:rsid w:val="0097617A"/>
    <w:rsid w:val="0097629E"/>
    <w:rsid w:val="0098040C"/>
    <w:rsid w:val="00993CFD"/>
    <w:rsid w:val="009948FC"/>
    <w:rsid w:val="009962A0"/>
    <w:rsid w:val="00996CE8"/>
    <w:rsid w:val="009A059F"/>
    <w:rsid w:val="009A0BD2"/>
    <w:rsid w:val="009A0C5B"/>
    <w:rsid w:val="009A4E90"/>
    <w:rsid w:val="009B13D5"/>
    <w:rsid w:val="009B2996"/>
    <w:rsid w:val="009C0223"/>
    <w:rsid w:val="009D439F"/>
    <w:rsid w:val="009F1131"/>
    <w:rsid w:val="009F6A2C"/>
    <w:rsid w:val="009F7F30"/>
    <w:rsid w:val="00A03C5C"/>
    <w:rsid w:val="00A11500"/>
    <w:rsid w:val="00A16C6D"/>
    <w:rsid w:val="00A32EC0"/>
    <w:rsid w:val="00A42DCF"/>
    <w:rsid w:val="00A43BC7"/>
    <w:rsid w:val="00A474A5"/>
    <w:rsid w:val="00A62CBA"/>
    <w:rsid w:val="00A63DCA"/>
    <w:rsid w:val="00A70174"/>
    <w:rsid w:val="00A805FF"/>
    <w:rsid w:val="00A832EB"/>
    <w:rsid w:val="00A9289B"/>
    <w:rsid w:val="00A94FF5"/>
    <w:rsid w:val="00A95B00"/>
    <w:rsid w:val="00AA0A81"/>
    <w:rsid w:val="00AA3B7D"/>
    <w:rsid w:val="00AA4C16"/>
    <w:rsid w:val="00AC141D"/>
    <w:rsid w:val="00AC397C"/>
    <w:rsid w:val="00AD01AC"/>
    <w:rsid w:val="00AD414C"/>
    <w:rsid w:val="00AD5273"/>
    <w:rsid w:val="00AE1599"/>
    <w:rsid w:val="00B03466"/>
    <w:rsid w:val="00B05921"/>
    <w:rsid w:val="00B2241A"/>
    <w:rsid w:val="00B26175"/>
    <w:rsid w:val="00B261F3"/>
    <w:rsid w:val="00B35F61"/>
    <w:rsid w:val="00B53C17"/>
    <w:rsid w:val="00B5706E"/>
    <w:rsid w:val="00B60D2E"/>
    <w:rsid w:val="00B6404B"/>
    <w:rsid w:val="00B6557A"/>
    <w:rsid w:val="00B715B0"/>
    <w:rsid w:val="00B732DD"/>
    <w:rsid w:val="00B748F6"/>
    <w:rsid w:val="00B85E89"/>
    <w:rsid w:val="00B9113B"/>
    <w:rsid w:val="00B968FE"/>
    <w:rsid w:val="00BB584A"/>
    <w:rsid w:val="00BC4431"/>
    <w:rsid w:val="00BC5F08"/>
    <w:rsid w:val="00BD1B9B"/>
    <w:rsid w:val="00BD308C"/>
    <w:rsid w:val="00BD5BCE"/>
    <w:rsid w:val="00BD78A1"/>
    <w:rsid w:val="00BE4440"/>
    <w:rsid w:val="00BE6A93"/>
    <w:rsid w:val="00BF015B"/>
    <w:rsid w:val="00BF57C1"/>
    <w:rsid w:val="00C02076"/>
    <w:rsid w:val="00C03622"/>
    <w:rsid w:val="00C0499D"/>
    <w:rsid w:val="00C217D5"/>
    <w:rsid w:val="00C25AE8"/>
    <w:rsid w:val="00C3421C"/>
    <w:rsid w:val="00C445B5"/>
    <w:rsid w:val="00C500A4"/>
    <w:rsid w:val="00C54765"/>
    <w:rsid w:val="00C5662B"/>
    <w:rsid w:val="00C749FA"/>
    <w:rsid w:val="00C82A4F"/>
    <w:rsid w:val="00C91CC5"/>
    <w:rsid w:val="00C967F9"/>
    <w:rsid w:val="00C96E43"/>
    <w:rsid w:val="00CA27D0"/>
    <w:rsid w:val="00CA5E74"/>
    <w:rsid w:val="00CB4E77"/>
    <w:rsid w:val="00CB6DA6"/>
    <w:rsid w:val="00CB76F4"/>
    <w:rsid w:val="00CC2208"/>
    <w:rsid w:val="00CC2D2B"/>
    <w:rsid w:val="00CC7EF0"/>
    <w:rsid w:val="00CD3BBF"/>
    <w:rsid w:val="00CE0CC4"/>
    <w:rsid w:val="00CE285D"/>
    <w:rsid w:val="00CF3937"/>
    <w:rsid w:val="00D02748"/>
    <w:rsid w:val="00D10A00"/>
    <w:rsid w:val="00D23B24"/>
    <w:rsid w:val="00D33769"/>
    <w:rsid w:val="00D33C37"/>
    <w:rsid w:val="00D346BD"/>
    <w:rsid w:val="00D440CD"/>
    <w:rsid w:val="00D469A0"/>
    <w:rsid w:val="00D56B91"/>
    <w:rsid w:val="00D5703F"/>
    <w:rsid w:val="00D64FBE"/>
    <w:rsid w:val="00D65B49"/>
    <w:rsid w:val="00D8114A"/>
    <w:rsid w:val="00D830F0"/>
    <w:rsid w:val="00D8531A"/>
    <w:rsid w:val="00D869BF"/>
    <w:rsid w:val="00D876D2"/>
    <w:rsid w:val="00D912DC"/>
    <w:rsid w:val="00D91EF3"/>
    <w:rsid w:val="00D940F9"/>
    <w:rsid w:val="00DA2CBA"/>
    <w:rsid w:val="00DB2159"/>
    <w:rsid w:val="00DB2879"/>
    <w:rsid w:val="00DC534D"/>
    <w:rsid w:val="00DC58B7"/>
    <w:rsid w:val="00DC6AE1"/>
    <w:rsid w:val="00DE187F"/>
    <w:rsid w:val="00DE2B72"/>
    <w:rsid w:val="00DE4C1F"/>
    <w:rsid w:val="00DE6141"/>
    <w:rsid w:val="00DE7A4A"/>
    <w:rsid w:val="00DF2B30"/>
    <w:rsid w:val="00E014C4"/>
    <w:rsid w:val="00E13419"/>
    <w:rsid w:val="00E151BB"/>
    <w:rsid w:val="00E3166D"/>
    <w:rsid w:val="00E3386E"/>
    <w:rsid w:val="00E47518"/>
    <w:rsid w:val="00E550DE"/>
    <w:rsid w:val="00E579AA"/>
    <w:rsid w:val="00E81BFF"/>
    <w:rsid w:val="00E81C58"/>
    <w:rsid w:val="00E83186"/>
    <w:rsid w:val="00E8504B"/>
    <w:rsid w:val="00E96238"/>
    <w:rsid w:val="00EA5073"/>
    <w:rsid w:val="00EB47FD"/>
    <w:rsid w:val="00EB6A56"/>
    <w:rsid w:val="00EC0E71"/>
    <w:rsid w:val="00EC3463"/>
    <w:rsid w:val="00ED6745"/>
    <w:rsid w:val="00EE0F76"/>
    <w:rsid w:val="00EE7397"/>
    <w:rsid w:val="00EF0638"/>
    <w:rsid w:val="00F01A75"/>
    <w:rsid w:val="00F10707"/>
    <w:rsid w:val="00F114EC"/>
    <w:rsid w:val="00F3233C"/>
    <w:rsid w:val="00F35713"/>
    <w:rsid w:val="00F43F66"/>
    <w:rsid w:val="00F513A4"/>
    <w:rsid w:val="00F53656"/>
    <w:rsid w:val="00F5396E"/>
    <w:rsid w:val="00F54E99"/>
    <w:rsid w:val="00F7238F"/>
    <w:rsid w:val="00F856B4"/>
    <w:rsid w:val="00F90CA9"/>
    <w:rsid w:val="00F91A45"/>
    <w:rsid w:val="00F95CAE"/>
    <w:rsid w:val="00FA191D"/>
    <w:rsid w:val="00FB2893"/>
    <w:rsid w:val="00FB7D35"/>
    <w:rsid w:val="00FD3C01"/>
    <w:rsid w:val="00FD7D1F"/>
    <w:rsid w:val="00FE3667"/>
    <w:rsid w:val="00FE4F10"/>
    <w:rsid w:val="00FF0475"/>
    <w:rsid w:val="00FF05FF"/>
    <w:rsid w:val="00FF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47D4302-272E-4744-B3AC-5469E411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99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styleId="ab">
    <w:name w:val="Normal (Web)"/>
    <w:basedOn w:val="a"/>
    <w:uiPriority w:val="99"/>
    <w:unhideWhenUsed/>
    <w:rsid w:val="002875AE"/>
    <w:pPr>
      <w:spacing w:before="100" w:beforeAutospacing="1" w:after="100" w:afterAutospacing="1"/>
    </w:pPr>
    <w:rPr>
      <w:sz w:val="24"/>
      <w:szCs w:val="24"/>
    </w:rPr>
  </w:style>
  <w:style w:type="paragraph" w:customStyle="1" w:styleId="22">
    <w:name w:val="Абзац списка2"/>
    <w:basedOn w:val="a"/>
    <w:rsid w:val="00E151BB"/>
    <w:pPr>
      <w:ind w:left="720"/>
    </w:pPr>
  </w:style>
  <w:style w:type="paragraph" w:styleId="ac">
    <w:name w:val="Balloon Text"/>
    <w:basedOn w:val="a"/>
    <w:link w:val="ad"/>
    <w:uiPriority w:val="99"/>
    <w:semiHidden/>
    <w:unhideWhenUsed/>
    <w:rsid w:val="00365D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5DA3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99"/>
    <w:rsid w:val="0091052B"/>
    <w:rPr>
      <w:rFonts w:ascii="Times New Roman" w:hAnsi="Times New Roman" w:cs="Times New Roman"/>
    </w:rPr>
  </w:style>
  <w:style w:type="character" w:customStyle="1" w:styleId="ae">
    <w:name w:val="Основной текст_"/>
    <w:basedOn w:val="a0"/>
    <w:link w:val="23"/>
    <w:rsid w:val="001D15B5"/>
    <w:rPr>
      <w:rFonts w:ascii="Arial" w:eastAsia="Arial" w:hAnsi="Arial" w:cs="Arial"/>
      <w:shd w:val="clear" w:color="auto" w:fill="FFFFFF"/>
    </w:rPr>
  </w:style>
  <w:style w:type="character" w:customStyle="1" w:styleId="12">
    <w:name w:val="Основной текст1"/>
    <w:basedOn w:val="ae"/>
    <w:rsid w:val="001D15B5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e"/>
    <w:rsid w:val="001D15B5"/>
    <w:pPr>
      <w:widowControl w:val="0"/>
      <w:shd w:val="clear" w:color="auto" w:fill="FFFFFF"/>
      <w:spacing w:line="413" w:lineRule="exact"/>
      <w:jc w:val="both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ADD5E-EDAF-49D5-BA6F-85CAE2845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1278</TotalTime>
  <Pages>4</Pages>
  <Words>1269</Words>
  <Characters>9012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10261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Гавриленко Николай Петрович</cp:lastModifiedBy>
  <cp:revision>54</cp:revision>
  <cp:lastPrinted>2021-09-22T05:21:00Z</cp:lastPrinted>
  <dcterms:created xsi:type="dcterms:W3CDTF">2021-07-22T12:49:00Z</dcterms:created>
  <dcterms:modified xsi:type="dcterms:W3CDTF">2023-02-06T05:27:00Z</dcterms:modified>
</cp:coreProperties>
</file>