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23" w:rsidRDefault="0038359F">
      <w:pPr>
        <w:pStyle w:val="ae"/>
        <w:ind w:left="34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u w:val="single"/>
        </w:rPr>
        <w:t>Филиал ПАО «МРСК Центра» - «Смоленскэнерго»</w:t>
      </w:r>
    </w:p>
    <w:p w:rsidR="00DB0C23" w:rsidRDefault="00DB0C23">
      <w:pPr>
        <w:pStyle w:val="ae"/>
        <w:rPr>
          <w:rFonts w:ascii="Times New Roman" w:hAnsi="Times New Roman"/>
          <w:caps/>
        </w:rPr>
      </w:pPr>
    </w:p>
    <w:tbl>
      <w:tblPr>
        <w:tblStyle w:val="afff3"/>
        <w:tblW w:w="9723" w:type="dxa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963"/>
        <w:gridCol w:w="4258"/>
      </w:tblGrid>
      <w:tr w:rsidR="00DB0C23">
        <w:tc>
          <w:tcPr>
            <w:tcW w:w="4502" w:type="dxa"/>
          </w:tcPr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hd w:val="clear" w:color="FFFFFF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>
              <w:rPr>
                <w:rFonts w:ascii="Times New Roman" w:hAnsi="Times New Roman"/>
                <w:szCs w:val="24"/>
                <w:shd w:val="clear" w:color="FFFFFF" w:fill="FFFFFF"/>
              </w:rPr>
              <w:t>УТВЕРЖДАЮ:</w:t>
            </w: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r>
              <w:rPr>
                <w:szCs w:val="24"/>
                <w:shd w:val="clear" w:color="FFFFFF" w:fill="FFFFFF"/>
              </w:rPr>
              <w:t>Д</w:t>
            </w:r>
            <w:r>
              <w:rPr>
                <w:rFonts w:ascii="Times New Roman" w:hAnsi="Times New Roman"/>
                <w:szCs w:val="24"/>
              </w:rPr>
              <w:t xml:space="preserve">иректор по корпоративным и технологическим автоматизированным системам управления – </w:t>
            </w: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Департамента КиТ АСУ</w:t>
            </w: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ПАО «МРСК Центра»</w:t>
            </w:r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</w:p>
          <w:p w:rsidR="00DB0C23" w:rsidRDefault="0038359F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hd w:val="clear" w:color="FFFFFF" w:fill="FFFFFF"/>
              </w:rPr>
            </w:pPr>
            <w:r>
              <w:rPr>
                <w:rFonts w:ascii="Times New Roman" w:hAnsi="Times New Roman"/>
                <w:shd w:val="clear" w:color="FFFFFF" w:fill="FFFFFF"/>
              </w:rPr>
              <w:t>_______________ Р.В. Демьянец</w:t>
            </w:r>
          </w:p>
          <w:p w:rsidR="00DB0C23" w:rsidRDefault="0038359F">
            <w:pPr>
              <w:pStyle w:val="af2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FFFFFF" w:fill="FFFFFF"/>
              </w:rPr>
              <w:t>«____»______________ 2021 г.</w:t>
            </w:r>
          </w:p>
          <w:p w:rsidR="00DB0C23" w:rsidRDefault="00DB0C23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DB0C23" w:rsidRDefault="00DB0C23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8" w:type="dxa"/>
          </w:tcPr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УТВЕРЖДАЮ:</w:t>
            </w: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Первый заместитель директора-        главный инженер</w:t>
            </w: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филиала  ПАО «МРСК Центра» - «Смоленскэнерго»</w:t>
            </w:r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</w:p>
          <w:p w:rsidR="00DB0C23" w:rsidRDefault="0038359F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_________________</w:t>
            </w:r>
            <w:r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  <w:szCs w:val="24"/>
                <w:shd w:val="clear" w:color="FFFFFF" w:fill="FFFFFF"/>
              </w:rPr>
              <w:t>.В.Мордыкин</w:t>
            </w:r>
          </w:p>
          <w:p w:rsidR="00DB0C23" w:rsidRDefault="0038359F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FFFFFF" w:fill="FFFFFF"/>
              </w:rPr>
              <w:t>«__</w:t>
            </w:r>
            <w:r>
              <w:rPr>
                <w:rFonts w:ascii="Times New Roman" w:hAnsi="Times New Roman"/>
                <w:shd w:val="clear" w:color="FFFFFF" w:fill="FFFFFF"/>
                <w:lang w:val="en-US"/>
              </w:rPr>
              <w:t>_</w:t>
            </w:r>
            <w:r>
              <w:rPr>
                <w:rFonts w:ascii="Times New Roman" w:hAnsi="Times New Roman"/>
                <w:shd w:val="clear" w:color="FFFFFF" w:fill="FFFFFF"/>
              </w:rPr>
              <w:t>_»</w:t>
            </w:r>
            <w:r>
              <w:rPr>
                <w:rFonts w:ascii="Times New Roman" w:hAnsi="Times New Roman"/>
                <w:szCs w:val="24"/>
                <w:shd w:val="clear" w:color="FFFFFF" w:fill="FFFFFF"/>
              </w:rPr>
              <w:t>______________ 2021 г.</w:t>
            </w:r>
          </w:p>
        </w:tc>
      </w:tr>
    </w:tbl>
    <w:p w:rsidR="00DB0C23" w:rsidRDefault="00DB0C23">
      <w:pPr>
        <w:pStyle w:val="af2"/>
        <w:ind w:left="34"/>
        <w:jc w:val="center"/>
        <w:rPr>
          <w:rFonts w:ascii="Times New Roman" w:hAnsi="Times New Roman"/>
        </w:rPr>
      </w:pPr>
    </w:p>
    <w:p w:rsidR="00DB0C23" w:rsidRDefault="00DB0C23">
      <w:pPr>
        <w:pStyle w:val="af2"/>
        <w:ind w:left="34"/>
        <w:jc w:val="center"/>
        <w:rPr>
          <w:rFonts w:ascii="Times New Roman" w:hAnsi="Times New Roman"/>
        </w:rPr>
      </w:pPr>
    </w:p>
    <w:p w:rsidR="00DB0C23" w:rsidRDefault="00DB0C23">
      <w:pPr>
        <w:pStyle w:val="af2"/>
        <w:ind w:left="34"/>
        <w:jc w:val="center"/>
        <w:rPr>
          <w:rFonts w:ascii="Times New Roman" w:hAnsi="Times New Roman"/>
        </w:rPr>
      </w:pPr>
    </w:p>
    <w:p w:rsidR="00DB0C23" w:rsidRDefault="00DB0C23">
      <w:pPr>
        <w:pStyle w:val="af2"/>
        <w:ind w:left="34"/>
        <w:jc w:val="center"/>
        <w:rPr>
          <w:rFonts w:ascii="Times New Roman" w:hAnsi="Times New Roman"/>
        </w:rPr>
      </w:pPr>
    </w:p>
    <w:p w:rsidR="00DB0C23" w:rsidRDefault="00DB0C23">
      <w:pPr>
        <w:pStyle w:val="af2"/>
        <w:ind w:left="34"/>
        <w:jc w:val="center"/>
        <w:rPr>
          <w:rFonts w:ascii="Times New Roman" w:hAnsi="Times New Roman"/>
        </w:rPr>
      </w:pPr>
    </w:p>
    <w:p w:rsidR="00DB0C23" w:rsidRDefault="0038359F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ТЕХНИЧЕСКОЕ ЗАДАНИЕ</w:t>
      </w:r>
    </w:p>
    <w:p w:rsidR="00DB0C23" w:rsidRDefault="0038359F">
      <w:pPr>
        <w:pStyle w:val="af2"/>
        <w:ind w:left="3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5э_67_72</w:t>
      </w:r>
      <w:bookmarkEnd w:id="0"/>
      <w:bookmarkEnd w:id="1"/>
      <w:bookmarkEnd w:id="2"/>
      <w:bookmarkEnd w:id="3"/>
      <w:bookmarkEnd w:id="4"/>
    </w:p>
    <w:p w:rsidR="00DB0C23" w:rsidRDefault="0038359F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 поставку средств видеофиксации</w:t>
      </w:r>
    </w:p>
    <w:p w:rsidR="00DB0C23" w:rsidRDefault="0038359F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для филиала ПАО «МРСК Центра» - «Смоленскэнерго»</w:t>
      </w:r>
    </w:p>
    <w:p w:rsidR="00DB0C23" w:rsidRDefault="00DB0C23">
      <w:pPr>
        <w:keepLines/>
        <w:suppressLineNumbers/>
        <w:tabs>
          <w:tab w:val="left" w:pos="567"/>
        </w:tabs>
        <w:ind w:left="34"/>
        <w:jc w:val="center"/>
        <w:rPr>
          <w:rFonts w:ascii="Times New Roman" w:hAnsi="Times New Roman"/>
          <w:szCs w:val="24"/>
        </w:rPr>
      </w:pPr>
    </w:p>
    <w:p w:rsidR="00DB0C23" w:rsidRDefault="00DB0C23">
      <w:pPr>
        <w:pStyle w:val="ae"/>
        <w:ind w:left="34"/>
        <w:rPr>
          <w:rFonts w:ascii="Times New Roman" w:hAnsi="Times New Roman"/>
        </w:rPr>
      </w:pPr>
    </w:p>
    <w:p w:rsidR="00DB0C23" w:rsidRDefault="00DB0C23">
      <w:pPr>
        <w:pStyle w:val="ae"/>
        <w:ind w:left="34"/>
        <w:rPr>
          <w:rFonts w:ascii="Times New Roman" w:hAnsi="Times New Roman"/>
        </w:rPr>
      </w:pPr>
    </w:p>
    <w:p w:rsidR="00DB0C23" w:rsidRDefault="00DB0C23">
      <w:pPr>
        <w:pStyle w:val="ae"/>
        <w:ind w:left="34"/>
        <w:rPr>
          <w:rFonts w:ascii="Times New Roman" w:hAnsi="Times New Roman"/>
        </w:rPr>
      </w:pPr>
    </w:p>
    <w:p w:rsidR="00DB0C23" w:rsidRDefault="00DB0C23">
      <w:pPr>
        <w:pStyle w:val="ae"/>
        <w:ind w:left="34"/>
        <w:rPr>
          <w:rFonts w:ascii="Times New Roman" w:hAnsi="Times New Roman"/>
        </w:rPr>
      </w:pPr>
    </w:p>
    <w:tbl>
      <w:tblPr>
        <w:tblStyle w:val="afff3"/>
        <w:tblW w:w="9605" w:type="dxa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7"/>
        <w:gridCol w:w="921"/>
        <w:gridCol w:w="4427"/>
      </w:tblGrid>
      <w:tr w:rsidR="00DB0C23">
        <w:tc>
          <w:tcPr>
            <w:tcW w:w="4257" w:type="dxa"/>
          </w:tcPr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СОГЛАСОВАНО:</w:t>
            </w: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Заместитель начальника Департамента корпоративных и технологических АСУ ПАО «МРСК Центра»</w:t>
            </w:r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</w:p>
          <w:p w:rsidR="00DB0C23" w:rsidRDefault="0038359F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_______________Е.Е. Симонов</w:t>
            </w:r>
          </w:p>
          <w:p w:rsidR="00DB0C23" w:rsidRDefault="0038359F">
            <w:pPr>
              <w:ind w:left="3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shd w:val="clear" w:color="FFFFFF" w:fill="FFFFFF"/>
              </w:rPr>
              <w:t>«__</w:t>
            </w:r>
            <w:r>
              <w:rPr>
                <w:rFonts w:ascii="Times New Roman" w:hAnsi="Times New Roman"/>
                <w:szCs w:val="24"/>
                <w:shd w:val="clear" w:color="FFFFFF" w:fill="FFFFFF"/>
                <w:lang w:val="en-US"/>
              </w:rPr>
              <w:t>_</w:t>
            </w:r>
            <w:r>
              <w:rPr>
                <w:rFonts w:ascii="Times New Roman" w:hAnsi="Times New Roman"/>
                <w:szCs w:val="24"/>
                <w:shd w:val="clear" w:color="FFFFFF" w:fill="FFFFFF"/>
              </w:rPr>
              <w:t>_»______________ 2021 г.</w:t>
            </w:r>
          </w:p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21" w:type="dxa"/>
          </w:tcPr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27" w:type="dxa"/>
          </w:tcPr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DB0C23">
        <w:tc>
          <w:tcPr>
            <w:tcW w:w="4257" w:type="dxa"/>
          </w:tcPr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21" w:type="dxa"/>
          </w:tcPr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27" w:type="dxa"/>
          </w:tcPr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DB0C23">
        <w:tc>
          <w:tcPr>
            <w:tcW w:w="4257" w:type="dxa"/>
          </w:tcPr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hd w:val="clear" w:color="FFFFFF" w:fill="FFFFFF"/>
              </w:rPr>
            </w:pPr>
            <w:r>
              <w:rPr>
                <w:rFonts w:ascii="Times New Roman" w:hAnsi="Times New Roman"/>
                <w:szCs w:val="24"/>
              </w:rPr>
              <w:t>СОГЛАСОВАНО: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 xml:space="preserve">Начальник Управления 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>информационных технологий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 xml:space="preserve"> Департамента корпоративных и 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 xml:space="preserve">технологических АСУ 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>П</w:t>
            </w:r>
            <w:r>
              <w:rPr>
                <w:rFonts w:ascii="Times New Roman" w:eastAsia="Calibri" w:hAnsi="Times New Roman"/>
                <w:iCs/>
                <w:color w:val="auto"/>
                <w:szCs w:val="24"/>
              </w:rPr>
              <w:t>АО «МРСК Центра»</w:t>
            </w:r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hd w:val="clear" w:color="FFFFFF" w:fill="FFFFFF"/>
              </w:rPr>
            </w:pPr>
          </w:p>
          <w:p w:rsidR="00DB0C23" w:rsidRDefault="0038359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hd w:val="clear" w:color="FFFFFF" w:fill="FFFFFF"/>
              </w:rPr>
              <w:t>_______________В.А. Подымский</w:t>
            </w:r>
          </w:p>
          <w:p w:rsidR="00DB0C23" w:rsidRDefault="00DB0C23">
            <w:pPr>
              <w:rPr>
                <w:rFonts w:ascii="Times New Roman" w:hAnsi="Times New Roman"/>
                <w:szCs w:val="24"/>
              </w:rPr>
            </w:pPr>
          </w:p>
          <w:p w:rsidR="00DB0C23" w:rsidRDefault="0038359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«____»______________2021 г.</w:t>
            </w:r>
          </w:p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21" w:type="dxa"/>
          </w:tcPr>
          <w:p w:rsidR="00DB0C23" w:rsidRDefault="00DB0C23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27" w:type="dxa"/>
          </w:tcPr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bookmarkStart w:id="5" w:name="_Toc23859642"/>
            <w:r>
              <w:rPr>
                <w:rFonts w:ascii="Times New Roman" w:hAnsi="Times New Roman"/>
                <w:szCs w:val="24"/>
              </w:rPr>
              <w:t>СОГЛАСОВАНО:</w:t>
            </w:r>
            <w:bookmarkEnd w:id="5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DB0C23" w:rsidRDefault="0038359F">
            <w:pPr>
              <w:widowControl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Начальник Управления корпоративных и технологических автоматизированных систем управления ф</w:t>
            </w:r>
            <w:r>
              <w:rPr>
                <w:rFonts w:ascii="Times New Roman" w:eastAsia="Calibri" w:hAnsi="Times New Roman"/>
                <w:color w:val="auto"/>
                <w:szCs w:val="24"/>
                <w:shd w:val="clear" w:color="FFFFFF" w:fill="FFFFFF"/>
              </w:rPr>
              <w:t>илиала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>ПАО «МРСК Центра» -</w:t>
            </w:r>
          </w:p>
          <w:p w:rsidR="00DB0C23" w:rsidRDefault="0038359F">
            <w:pPr>
              <w:widowControl/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Cs w:val="24"/>
              </w:rPr>
              <w:t>«Смоленскэнерго»</w:t>
            </w:r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bookmarkStart w:id="6" w:name="_Toc23859643"/>
            <w:r>
              <w:rPr>
                <w:rFonts w:ascii="Times New Roman" w:hAnsi="Times New Roman"/>
                <w:szCs w:val="24"/>
              </w:rPr>
              <w:t>______________  А.В.Зеров</w:t>
            </w:r>
            <w:bookmarkEnd w:id="6"/>
          </w:p>
          <w:p w:rsidR="00DB0C23" w:rsidRDefault="00DB0C23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</w:p>
          <w:p w:rsidR="00DB0C23" w:rsidRDefault="0038359F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bookmarkStart w:id="7" w:name="_Toc23859644"/>
            <w:r>
              <w:rPr>
                <w:rFonts w:ascii="Times New Roman" w:hAnsi="Times New Roman"/>
                <w:szCs w:val="24"/>
              </w:rPr>
              <w:t>«____»______________2021 г.</w:t>
            </w:r>
            <w:bookmarkEnd w:id="7"/>
          </w:p>
        </w:tc>
      </w:tr>
    </w:tbl>
    <w:p w:rsidR="00DB0C23" w:rsidRDefault="00DB0C23">
      <w:pPr>
        <w:jc w:val="center"/>
        <w:rPr>
          <w:rFonts w:ascii="Times New Roman" w:hAnsi="Times New Roman"/>
          <w:lang w:eastAsia="ar-SA"/>
        </w:rPr>
      </w:pPr>
    </w:p>
    <w:p w:rsidR="00DB0C23" w:rsidRDefault="0038359F">
      <w:pPr>
        <w:jc w:val="center"/>
      </w:pPr>
      <w:r>
        <w:rPr>
          <w:rFonts w:ascii="Times New Roman" w:hAnsi="Times New Roman"/>
          <w:lang w:eastAsia="ar-SA"/>
        </w:rPr>
        <w:t>2021г.</w:t>
      </w:r>
    </w:p>
    <w:p w:rsidR="00DB0C23" w:rsidRDefault="0038359F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DB0C23" w:rsidRDefault="0038359F">
      <w:pPr>
        <w:spacing w:after="200" w:line="276" w:lineRule="auto"/>
        <w:ind w:left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DB0C23" w:rsidRDefault="0038359F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r>
        <w:rPr>
          <w:b w:val="0"/>
          <w:bCs/>
          <w:color w:val="auto"/>
          <w:szCs w:val="26"/>
        </w:rPr>
        <w:fldChar w:fldCharType="begin"/>
      </w:r>
      <w:r>
        <w:rPr>
          <w:b w:val="0"/>
          <w:bCs/>
          <w:szCs w:val="26"/>
        </w:rPr>
        <w:instrText xml:space="preserve"> TOC \o "1-3" \h \z \u </w:instrText>
      </w:r>
      <w:r>
        <w:rPr>
          <w:b w:val="0"/>
          <w:bCs/>
          <w:color w:val="auto"/>
          <w:szCs w:val="26"/>
        </w:rPr>
        <w:fldChar w:fldCharType="separate"/>
      </w:r>
      <w:hyperlink w:anchor="_Toc72173974" w:tooltip="#_Toc72173974" w:history="1">
        <w:r>
          <w:rPr>
            <w:rStyle w:val="aff1"/>
            <w:b w:val="0"/>
            <w:bCs/>
          </w:rPr>
          <w:t>1.</w:t>
        </w:r>
        <w:r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>
          <w:rPr>
            <w:rStyle w:val="aff1"/>
            <w:b w:val="0"/>
            <w:bCs/>
          </w:rPr>
          <w:t>Общие данные</w:t>
        </w:r>
        <w:r>
          <w:rPr>
            <w:b w:val="0"/>
          </w:rPr>
          <w:tab/>
        </w:r>
        <w:r>
          <w:rPr>
            <w:b w:val="0"/>
          </w:rPr>
          <w:fldChar w:fldCharType="begin"/>
        </w:r>
        <w:r>
          <w:rPr>
            <w:b w:val="0"/>
          </w:rPr>
          <w:instrText xml:space="preserve"> PAGEREF _Toc72173974 \h </w:instrText>
        </w:r>
        <w:r>
          <w:rPr>
            <w:b w:val="0"/>
          </w:rPr>
        </w:r>
        <w:r>
          <w:rPr>
            <w:b w:val="0"/>
          </w:rPr>
          <w:fldChar w:fldCharType="separate"/>
        </w:r>
        <w:r>
          <w:rPr>
            <w:b w:val="0"/>
          </w:rPr>
          <w:t>3</w:t>
        </w:r>
        <w:r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75" w:tooltip="#_Toc72173975" w:history="1">
        <w:r w:rsidR="0038359F">
          <w:rPr>
            <w:rStyle w:val="aff1"/>
            <w:b w:val="0"/>
            <w:bCs/>
          </w:rPr>
          <w:t>2.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Сроки начала и окончания поставки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_Toc72173975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3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76" w:tooltip="#_Toc72173976" w:history="1">
        <w:r w:rsidR="0038359F">
          <w:rPr>
            <w:rStyle w:val="aff1"/>
            <w:b w:val="0"/>
            <w:bCs/>
          </w:rPr>
          <w:t>3.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Финансирование поставки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_Toc72173976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3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77" w:tooltip="#_Toc72173977" w:history="1">
        <w:r w:rsidR="0038359F">
          <w:rPr>
            <w:rStyle w:val="aff1"/>
            <w:b w:val="0"/>
            <w:bCs/>
          </w:rPr>
          <w:t>4.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Требования к Поставщику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_Toc72173977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3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78" w:tooltip="#_Toc72173978" w:history="1">
        <w:r w:rsidR="0038359F">
          <w:rPr>
            <w:rStyle w:val="aff1"/>
            <w:b w:val="0"/>
            <w:bCs/>
          </w:rPr>
          <w:t>5.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Технические требования к оборудованию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_Toc72173978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3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79" w:tooltip="#_Toc72173979" w:history="1">
        <w:r w:rsidR="0038359F">
          <w:rPr>
            <w:rStyle w:val="aff1"/>
            <w:b w:val="0"/>
            <w:bCs/>
          </w:rPr>
          <w:t>6.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Гарантийные обязательства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_Toc72173979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3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80" w:tooltip="#_Toc72173980" w:history="1">
        <w:r w:rsidR="0038359F">
          <w:rPr>
            <w:rStyle w:val="aff1"/>
            <w:b w:val="0"/>
            <w:bCs/>
          </w:rPr>
          <w:t>7.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Условия и требования к поставке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_Toc72173980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3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81" w:tooltip="#_Toc72173981" w:history="1">
        <w:r w:rsidR="0038359F">
          <w:rPr>
            <w:rStyle w:val="aff1"/>
            <w:b w:val="0"/>
            <w:bCs/>
          </w:rPr>
          <w:t>8.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Правила приёмки оборудования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_Toc72173981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4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82" w:tooltip="#_Toc72173982" w:history="1">
        <w:r w:rsidR="0038359F">
          <w:rPr>
            <w:rStyle w:val="aff1"/>
            <w:b w:val="0"/>
            <w:bCs/>
          </w:rPr>
          <w:t>9.</w:t>
        </w:r>
        <w:r w:rsidR="0038359F">
          <w:rPr>
            <w:rFonts w:ascii="Calibri" w:eastAsia="Calibri" w:hAnsi="Calibri" w:cs="Calibri"/>
            <w:b w:val="0"/>
            <w:caps w:val="0"/>
            <w:color w:val="auto"/>
            <w:sz w:val="22"/>
            <w:szCs w:val="22"/>
          </w:rPr>
          <w:tab/>
        </w:r>
        <w:r w:rsidR="0038359F">
          <w:rPr>
            <w:rStyle w:val="aff1"/>
            <w:b w:val="0"/>
            <w:bCs/>
          </w:rPr>
          <w:t>Стоимость и оплата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_Toc72173982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4</w:t>
        </w:r>
        <w:r w:rsidR="0038359F">
          <w:rPr>
            <w:b w:val="0"/>
          </w:rPr>
          <w:fldChar w:fldCharType="end"/>
        </w:r>
      </w:hyperlink>
    </w:p>
    <w:p w:rsidR="00DB0C23" w:rsidRDefault="00DF2E5C">
      <w:pPr>
        <w:pStyle w:val="17"/>
        <w:rPr>
          <w:rFonts w:ascii="Calibri" w:eastAsia="Calibri" w:hAnsi="Calibri" w:cs="Calibri"/>
          <w:b w:val="0"/>
          <w:caps w:val="0"/>
          <w:color w:val="auto"/>
          <w:sz w:val="22"/>
          <w:szCs w:val="22"/>
        </w:rPr>
      </w:pPr>
      <w:hyperlink w:anchor="_Toc72173983" w:tooltip="#_Toc72173983" w:history="1">
        <w:r w:rsidR="0038359F">
          <w:rPr>
            <w:rStyle w:val="aff1"/>
            <w:b w:val="0"/>
            <w:bCs/>
          </w:rPr>
          <w:t>Приложение</w:t>
        </w:r>
        <w:r w:rsidR="0038359F">
          <w:rPr>
            <w:b w:val="0"/>
          </w:rPr>
          <w:tab/>
        </w:r>
        <w:r w:rsidR="0038359F">
          <w:rPr>
            <w:b w:val="0"/>
          </w:rPr>
          <w:fldChar w:fldCharType="begin"/>
        </w:r>
        <w:r w:rsidR="0038359F">
          <w:rPr>
            <w:b w:val="0"/>
          </w:rPr>
          <w:instrText xml:space="preserve"> PAGEREF _Toc72173983 \h </w:instrText>
        </w:r>
        <w:r w:rsidR="0038359F">
          <w:rPr>
            <w:b w:val="0"/>
          </w:rPr>
        </w:r>
        <w:r w:rsidR="0038359F">
          <w:rPr>
            <w:b w:val="0"/>
          </w:rPr>
          <w:fldChar w:fldCharType="separate"/>
        </w:r>
        <w:r w:rsidR="0038359F">
          <w:rPr>
            <w:b w:val="0"/>
          </w:rPr>
          <w:t>5</w:t>
        </w:r>
        <w:r w:rsidR="0038359F">
          <w:rPr>
            <w:b w:val="0"/>
          </w:rPr>
          <w:fldChar w:fldCharType="end"/>
        </w:r>
      </w:hyperlink>
    </w:p>
    <w:p w:rsidR="00DB0C23" w:rsidRDefault="0038359F">
      <w:pPr>
        <w:pStyle w:val="1"/>
        <w:tabs>
          <w:tab w:val="right" w:leader="dot" w:pos="9498"/>
        </w:tabs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Cs/>
          <w:sz w:val="26"/>
          <w:szCs w:val="26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" w:name="_Toc72173974"/>
      <w:r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8"/>
    </w:p>
    <w:p w:rsidR="00DB0C23" w:rsidRDefault="0038359F">
      <w:pPr>
        <w:pStyle w:val="BodyText21"/>
        <w:rPr>
          <w:sz w:val="26"/>
          <w:szCs w:val="26"/>
        </w:rPr>
      </w:pPr>
      <w:bookmarkStart w:id="9" w:name="_Toc287003614"/>
      <w:r>
        <w:rPr>
          <w:sz w:val="26"/>
          <w:szCs w:val="26"/>
        </w:rPr>
        <w:t>В настоящем документе представлено техническое задание (далее – ТЗ) на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поставку </w:t>
      </w:r>
      <w:r>
        <w:rPr>
          <w:sz w:val="26"/>
        </w:rPr>
        <w:t xml:space="preserve">средств видеофиксации </w:t>
      </w:r>
      <w:r>
        <w:rPr>
          <w:sz w:val="26"/>
          <w:szCs w:val="26"/>
        </w:rPr>
        <w:t>для нужд филиала ПАО «МРСК Центра» - «Смоленскэнерго».</w:t>
      </w:r>
    </w:p>
    <w:p w:rsidR="00DB0C23" w:rsidRDefault="0038359F">
      <w:pPr>
        <w:pStyle w:val="BodyText21"/>
        <w:ind w:firstLine="0"/>
        <w:rPr>
          <w:sz w:val="26"/>
          <w:szCs w:val="26"/>
        </w:rPr>
      </w:pPr>
      <w:r>
        <w:rPr>
          <w:sz w:val="26"/>
          <w:szCs w:val="26"/>
        </w:rPr>
        <w:t>Заказчик</w:t>
      </w:r>
      <w:bookmarkEnd w:id="9"/>
      <w:r>
        <w:rPr>
          <w:sz w:val="26"/>
          <w:szCs w:val="26"/>
        </w:rPr>
        <w:t>: Филиал ПАО «МРСК Центра» - «Смоленскэнерго», г. Смоленск, ул.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Тенишевой, д. 33 </w:t>
      </w:r>
    </w:p>
    <w:p w:rsidR="00DB0C23" w:rsidRDefault="0038359F">
      <w:pPr>
        <w:pStyle w:val="BodyText21"/>
        <w:ind w:firstLine="0"/>
        <w:rPr>
          <w:sz w:val="26"/>
          <w:szCs w:val="26"/>
        </w:rPr>
      </w:pPr>
      <w:r>
        <w:rPr>
          <w:sz w:val="26"/>
          <w:szCs w:val="26"/>
        </w:rPr>
        <w:t>Исполнитель: определяется по итогам торговой процедуры.</w:t>
      </w:r>
    </w:p>
    <w:p w:rsidR="00DB0C23" w:rsidRDefault="0038359F">
      <w:pPr>
        <w:pStyle w:val="BodyText21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Основная цель: выбор Поставщика для заключения договора поставки </w:t>
      </w:r>
      <w:r>
        <w:rPr>
          <w:sz w:val="26"/>
        </w:rPr>
        <w:t>средств видеофиксации</w:t>
      </w:r>
      <w:r>
        <w:rPr>
          <w:sz w:val="26"/>
          <w:szCs w:val="26"/>
        </w:rPr>
        <w:t xml:space="preserve"> согласно Приложению для нужд филиала ПАО «МРСК Центра» - «Смоленскэнерго».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0" w:name="_Toc287003616"/>
      <w:bookmarkStart w:id="11" w:name="_Toc319666312"/>
      <w:bookmarkStart w:id="12" w:name="_Toc72173975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10"/>
      <w:bookmarkEnd w:id="11"/>
      <w:r>
        <w:rPr>
          <w:rFonts w:ascii="Times New Roman" w:hAnsi="Times New Roman"/>
          <w:b/>
          <w:bCs/>
          <w:color w:val="auto"/>
          <w:sz w:val="26"/>
          <w:szCs w:val="26"/>
        </w:rPr>
        <w:t>начала и окончания поставки</w:t>
      </w:r>
      <w:bookmarkEnd w:id="12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:rsidR="00DB0C23" w:rsidRDefault="0038359F">
      <w:pPr>
        <w:pStyle w:val="a"/>
        <w:numPr>
          <w:ilvl w:val="0"/>
          <w:numId w:val="0"/>
        </w:numPr>
        <w:ind w:left="3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Начало: с момента подписания договора</w:t>
      </w:r>
    </w:p>
    <w:p w:rsidR="00DB0C23" w:rsidRDefault="0038359F">
      <w:pPr>
        <w:pStyle w:val="a"/>
        <w:numPr>
          <w:ilvl w:val="0"/>
          <w:numId w:val="0"/>
        </w:numPr>
        <w:ind w:left="3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Окончание: 60 календарных дней с даты заключения договора.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3" w:name="_Toc319666313"/>
      <w:bookmarkStart w:id="14" w:name="_Toc72173976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3"/>
      <w:r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4"/>
    </w:p>
    <w:p w:rsidR="00DB0C23" w:rsidRDefault="0038359F">
      <w:pPr>
        <w:pStyle w:val="afff5"/>
        <w:spacing w:after="0"/>
        <w:ind w:left="0"/>
        <w:jc w:val="both"/>
        <w:rPr>
          <w:sz w:val="26"/>
          <w:szCs w:val="26"/>
        </w:rPr>
      </w:pPr>
      <w:bookmarkStart w:id="15" w:name="_Toc351445379"/>
      <w:bookmarkStart w:id="16" w:name="_Toc358363919"/>
      <w:bookmarkStart w:id="17" w:name="_Toc358363961"/>
      <w:bookmarkStart w:id="18" w:name="_Toc358364025"/>
      <w:bookmarkStart w:id="19" w:name="_Toc358364641"/>
      <w:bookmarkStart w:id="20" w:name="_Toc358364854"/>
      <w:bookmarkStart w:id="21" w:name="_Toc363475155"/>
      <w:bookmarkStart w:id="22" w:name="_Toc349570484"/>
      <w:bookmarkStart w:id="23" w:name="_Toc349570705"/>
      <w:bookmarkStart w:id="24" w:name="_Toc349571100"/>
      <w:bookmarkStart w:id="25" w:name="_Toc274560384"/>
      <w:bookmarkStart w:id="26" w:name="_Toc291589525"/>
      <w:bookmarkStart w:id="27" w:name="_Toc3196663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sz w:val="26"/>
          <w:szCs w:val="26"/>
        </w:rPr>
        <w:t>БП. Статья  1.1.</w:t>
      </w:r>
      <w:r>
        <w:t xml:space="preserve"> </w:t>
      </w:r>
      <w:r>
        <w:rPr>
          <w:sz w:val="26"/>
          <w:szCs w:val="26"/>
        </w:rPr>
        <w:t>ФИЛ_С/С_Сырье, материалы, и т.п. (экспл)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72173977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5"/>
      <w:bookmarkEnd w:id="26"/>
      <w:bookmarkEnd w:id="27"/>
      <w:r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28"/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Требования к поставщику учтены в закупочной документации.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9" w:name="_Toc351445381"/>
      <w:bookmarkStart w:id="30" w:name="_Toc358363921"/>
      <w:bookmarkStart w:id="31" w:name="_Toc358363963"/>
      <w:bookmarkStart w:id="32" w:name="_Toc358364027"/>
      <w:bookmarkStart w:id="33" w:name="_Toc358364643"/>
      <w:bookmarkStart w:id="34" w:name="_Toc358364856"/>
      <w:bookmarkStart w:id="35" w:name="_Toc363475157"/>
      <w:bookmarkStart w:id="36" w:name="_Toc349570486"/>
      <w:bookmarkStart w:id="37" w:name="_Toc349570707"/>
      <w:bookmarkStart w:id="38" w:name="_Toc349571102"/>
      <w:bookmarkStart w:id="39" w:name="_Toc349656164"/>
      <w:bookmarkStart w:id="40" w:name="_Toc350851423"/>
      <w:bookmarkStart w:id="41" w:name="_Toc351445382"/>
      <w:bookmarkStart w:id="42" w:name="_Toc358363922"/>
      <w:bookmarkStart w:id="43" w:name="_Toc358363964"/>
      <w:bookmarkStart w:id="44" w:name="_Toc358364028"/>
      <w:bookmarkStart w:id="45" w:name="_Toc358364644"/>
      <w:bookmarkStart w:id="46" w:name="_Toc358364857"/>
      <w:bookmarkStart w:id="47" w:name="_Toc363475158"/>
      <w:bookmarkStart w:id="48" w:name="_Toc374965887"/>
      <w:bookmarkStart w:id="49" w:name="_Toc375032508"/>
      <w:bookmarkStart w:id="50" w:name="_Toc425409538"/>
      <w:bookmarkStart w:id="51" w:name="_Toc425409572"/>
      <w:bookmarkStart w:id="52" w:name="_Toc274560739"/>
      <w:bookmarkStart w:id="53" w:name="_Toc72173978"/>
      <w:bookmarkStart w:id="54" w:name="_Toc274560385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2"/>
      <w:bookmarkEnd w:id="53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:rsidR="00DB0C23" w:rsidRDefault="0038359F">
      <w:pPr>
        <w:pStyle w:val="BodyText21"/>
        <w:rPr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2021 года. Количество, состав и технические характеристики указаны в Приложении к настоящему Техническому заданию.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4" w:name="_Toc72173979"/>
      <w:r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4"/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Гарантия на оборудование оформляется гарантийными талонами н</w:t>
      </w:r>
      <w:bookmarkStart w:id="85" w:name="_GoBack"/>
      <w:bookmarkEnd w:id="85"/>
      <w:r>
        <w:rPr>
          <w:sz w:val="26"/>
          <w:szCs w:val="26"/>
        </w:rPr>
        <w:t xml:space="preserve">а каждое изделие. Гарантия на поставляемое оборудование должна распространяться на сроки </w:t>
      </w:r>
      <w:r w:rsidRPr="001161A7">
        <w:rPr>
          <w:sz w:val="26"/>
          <w:szCs w:val="26"/>
        </w:rPr>
        <w:t>не менее чем на 12 месяцев.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Время начала исчисления гарантийного срока – с момента поставки оборудования, материалов на склад филиала ПАО «МРСК Центра» - «Смоленскэнерго».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6" w:name="_Toc72173980"/>
      <w:bookmarkStart w:id="87" w:name="_Toc291589529"/>
      <w:bookmarkStart w:id="88" w:name="_Toc319666318"/>
      <w:r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6"/>
    </w:p>
    <w:p w:rsidR="00DB0C23" w:rsidRDefault="0038359F">
      <w:pPr>
        <w:pStyle w:val="BodyText21"/>
        <w:rPr>
          <w:sz w:val="26"/>
          <w:szCs w:val="26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End w:id="89"/>
      <w:bookmarkEnd w:id="90"/>
      <w:bookmarkEnd w:id="91"/>
      <w:bookmarkEnd w:id="92"/>
      <w:bookmarkEnd w:id="93"/>
      <w:bookmarkEnd w:id="94"/>
      <w:bookmarkEnd w:id="95"/>
      <w:r>
        <w:rPr>
          <w:sz w:val="26"/>
          <w:szCs w:val="26"/>
        </w:rPr>
        <w:t>Условия поставки: транспортом Поставщика, транспортные расходы входят в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6" w:name="_Toc72173981"/>
      <w:r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«МРСК Центра»-«Смоленскэнерго» при получении оборудования на склад филиала ПАО «МРСК Центра»-«Смоленскэнерго», расположенного по адресу: г. Смоленск, ул. Индустриальная, д.5.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B0C23" w:rsidRDefault="0038359F">
      <w:pPr>
        <w:pStyle w:val="BodyText21"/>
        <w:rPr>
          <w:sz w:val="26"/>
          <w:szCs w:val="26"/>
        </w:rPr>
      </w:pPr>
      <w:r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DB0C23" w:rsidRDefault="0038359F">
      <w:pPr>
        <w:pStyle w:val="1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7" w:name="_Toc72173982"/>
      <w:bookmarkStart w:id="98" w:name="_Toc291589530"/>
      <w:bookmarkStart w:id="99" w:name="_Toc319666319"/>
      <w:bookmarkEnd w:id="54"/>
      <w:r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7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8"/>
      <w:bookmarkEnd w:id="99"/>
    </w:p>
    <w:p w:rsidR="00DB0C23" w:rsidRDefault="0038359F">
      <w:pPr>
        <w:pStyle w:val="afff5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Оплата производится Заказчиком на условиях, указанных в закупочной документации.</w:t>
      </w:r>
    </w:p>
    <w:p w:rsidR="00DB0C23" w:rsidRDefault="00DB0C23">
      <w:pPr>
        <w:pStyle w:val="afff5"/>
        <w:spacing w:after="0"/>
        <w:ind w:left="0" w:firstLine="709"/>
        <w:jc w:val="both"/>
        <w:rPr>
          <w:sz w:val="20"/>
          <w:szCs w:val="20"/>
        </w:rPr>
      </w:pPr>
    </w:p>
    <w:p w:rsidR="00DB0C23" w:rsidRDefault="0038359F">
      <w:pPr>
        <w:pStyle w:val="afff5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СОСТАВИЛИ: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130"/>
        <w:gridCol w:w="2126"/>
        <w:gridCol w:w="1559"/>
        <w:gridCol w:w="1559"/>
      </w:tblGrid>
      <w:tr w:rsidR="00DB0C23">
        <w:tc>
          <w:tcPr>
            <w:tcW w:w="2373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130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Должность </w:t>
            </w:r>
          </w:p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Фамилия, имя, </w:t>
            </w:r>
          </w:p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Подпись</w:t>
            </w:r>
          </w:p>
        </w:tc>
        <w:tc>
          <w:tcPr>
            <w:tcW w:w="1559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Дата</w:t>
            </w:r>
          </w:p>
        </w:tc>
      </w:tr>
      <w:tr w:rsidR="00DB0C23">
        <w:tc>
          <w:tcPr>
            <w:tcW w:w="2373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филиал ПАО «МРСК Центра»- «Смоленскэнерго»</w:t>
            </w:r>
          </w:p>
        </w:tc>
        <w:tc>
          <w:tcPr>
            <w:tcW w:w="2130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Начальник отдела КИТиТК</w:t>
            </w:r>
          </w:p>
        </w:tc>
        <w:tc>
          <w:tcPr>
            <w:tcW w:w="2126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Худшев А.В.</w:t>
            </w:r>
          </w:p>
        </w:tc>
        <w:tc>
          <w:tcPr>
            <w:tcW w:w="1559" w:type="dxa"/>
            <w:vAlign w:val="center"/>
          </w:tcPr>
          <w:p w:rsidR="00DB0C23" w:rsidRDefault="00DB0C23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0C23" w:rsidRDefault="00DB0C23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</w:tbl>
    <w:p w:rsidR="00DB0C23" w:rsidRDefault="00DB0C23">
      <w:pPr>
        <w:pStyle w:val="afff5"/>
        <w:spacing w:after="0"/>
        <w:ind w:left="0" w:firstLine="709"/>
        <w:jc w:val="both"/>
        <w:rPr>
          <w:sz w:val="26"/>
          <w:szCs w:val="26"/>
        </w:rPr>
      </w:pPr>
    </w:p>
    <w:p w:rsidR="00DB0C23" w:rsidRDefault="0038359F">
      <w:pPr>
        <w:pStyle w:val="afff5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2"/>
        <w:gridCol w:w="2130"/>
        <w:gridCol w:w="2126"/>
        <w:gridCol w:w="1559"/>
        <w:gridCol w:w="1559"/>
      </w:tblGrid>
      <w:tr w:rsidR="00DB0C23">
        <w:trPr>
          <w:trHeight w:val="664"/>
        </w:trPr>
        <w:tc>
          <w:tcPr>
            <w:tcW w:w="2361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142" w:type="dxa"/>
            <w:gridSpan w:val="2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Должность </w:t>
            </w:r>
          </w:p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Фамилия, имя, </w:t>
            </w:r>
          </w:p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Подпись</w:t>
            </w:r>
          </w:p>
        </w:tc>
        <w:tc>
          <w:tcPr>
            <w:tcW w:w="1559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Дата</w:t>
            </w:r>
          </w:p>
        </w:tc>
      </w:tr>
      <w:tr w:rsidR="00DB0C23">
        <w:tc>
          <w:tcPr>
            <w:tcW w:w="2373" w:type="dxa"/>
            <w:gridSpan w:val="2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филиал ПАО «МРСК Центра»- «Смоленскэнерго»</w:t>
            </w:r>
          </w:p>
        </w:tc>
        <w:tc>
          <w:tcPr>
            <w:tcW w:w="2130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Начальник службы эксплуатации СДТУ и ИТ</w:t>
            </w:r>
          </w:p>
        </w:tc>
        <w:tc>
          <w:tcPr>
            <w:tcW w:w="2126" w:type="dxa"/>
            <w:vAlign w:val="center"/>
          </w:tcPr>
          <w:p w:rsidR="00DB0C23" w:rsidRDefault="0038359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Ласьков А.М.</w:t>
            </w:r>
          </w:p>
        </w:tc>
        <w:tc>
          <w:tcPr>
            <w:tcW w:w="1559" w:type="dxa"/>
            <w:vAlign w:val="center"/>
          </w:tcPr>
          <w:p w:rsidR="00DB0C23" w:rsidRDefault="00DB0C23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0C23" w:rsidRDefault="00DB0C23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</w:tbl>
    <w:p w:rsidR="00DB0C23" w:rsidRDefault="00DB0C23">
      <w:pPr>
        <w:rPr>
          <w:sz w:val="26"/>
        </w:rPr>
      </w:pPr>
    </w:p>
    <w:p w:rsidR="00DB0C23" w:rsidRDefault="00DB0C23">
      <w:pPr>
        <w:pStyle w:val="1"/>
        <w:widowControl/>
        <w:spacing w:before="0"/>
        <w:jc w:val="right"/>
        <w:rPr>
          <w:rFonts w:ascii="Times New Roman" w:hAnsi="Times New Roman"/>
          <w:bCs/>
          <w:color w:val="auto"/>
          <w:sz w:val="24"/>
          <w:szCs w:val="24"/>
        </w:rPr>
        <w:sectPr w:rsidR="00DB0C23">
          <w:headerReference w:type="default" r:id="rId8"/>
          <w:headerReference w:type="first" r:id="rId9"/>
          <w:pgSz w:w="11900" w:h="16840"/>
          <w:pgMar w:top="1135" w:right="701" w:bottom="709" w:left="1701" w:header="568" w:footer="567" w:gutter="0"/>
          <w:pgNumType w:start="1"/>
          <w:cols w:space="720"/>
          <w:docGrid w:linePitch="360"/>
        </w:sectPr>
      </w:pPr>
      <w:bookmarkStart w:id="100" w:name="_Toc4737301"/>
    </w:p>
    <w:p w:rsidR="00DB0C23" w:rsidRDefault="0038359F">
      <w:pPr>
        <w:pStyle w:val="1"/>
        <w:widowControl/>
        <w:spacing w:before="0"/>
        <w:jc w:val="right"/>
        <w:rPr>
          <w:rFonts w:ascii="Times New Roman" w:hAnsi="Times New Roman"/>
          <w:bCs/>
          <w:color w:val="auto"/>
          <w:sz w:val="24"/>
          <w:szCs w:val="24"/>
        </w:rPr>
      </w:pPr>
      <w:bookmarkStart w:id="101" w:name="_Toc72173983"/>
      <w:r>
        <w:rPr>
          <w:rFonts w:ascii="Times New Roman" w:hAnsi="Times New Roman"/>
          <w:bCs/>
          <w:color w:val="auto"/>
          <w:sz w:val="24"/>
          <w:szCs w:val="24"/>
        </w:rPr>
        <w:lastRenderedPageBreak/>
        <w:t>Приложение</w:t>
      </w:r>
      <w:bookmarkEnd w:id="101"/>
    </w:p>
    <w:p w:rsidR="00DB0C23" w:rsidRDefault="0038359F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техническому заданию</w:t>
      </w:r>
      <w:bookmarkEnd w:id="100"/>
      <w:r>
        <w:rPr>
          <w:rFonts w:ascii="Times New Roman" w:hAnsi="Times New Roman"/>
          <w:szCs w:val="24"/>
        </w:rPr>
        <w:t xml:space="preserve"> на поставку средств видеофиксации</w:t>
      </w:r>
    </w:p>
    <w:p w:rsidR="00DB0C23" w:rsidRDefault="0038359F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для филиала ПАО «МРСК Центра» - «Смоленскэнерго»</w:t>
      </w:r>
    </w:p>
    <w:p w:rsidR="00DB0C23" w:rsidRPr="008E1122" w:rsidRDefault="00DB0C23">
      <w:pPr>
        <w:jc w:val="right"/>
        <w:rPr>
          <w:rFonts w:ascii="Times New Roman" w:hAnsi="Times New Roman"/>
          <w:sz w:val="16"/>
          <w:szCs w:val="16"/>
        </w:rPr>
      </w:pPr>
    </w:p>
    <w:p w:rsidR="00DB0C23" w:rsidRDefault="0038359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Перечень поставляемого оборудования </w:t>
      </w:r>
    </w:p>
    <w:tbl>
      <w:tblPr>
        <w:tblW w:w="1513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518"/>
        <w:gridCol w:w="943"/>
        <w:gridCol w:w="11106"/>
      </w:tblGrid>
      <w:tr w:rsidR="00DB0C23">
        <w:trPr>
          <w:trHeight w:val="960"/>
        </w:trPr>
        <w:tc>
          <w:tcPr>
            <w:tcW w:w="567" w:type="dxa"/>
            <w:shd w:val="clear" w:color="auto" w:fill="auto"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Кол-во, шт.</w:t>
            </w:r>
          </w:p>
        </w:tc>
        <w:tc>
          <w:tcPr>
            <w:tcW w:w="11106" w:type="dxa"/>
            <w:shd w:val="clear" w:color="auto" w:fill="auto"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Характеристики</w:t>
            </w:r>
          </w:p>
        </w:tc>
      </w:tr>
      <w:tr w:rsidR="00DB0C23">
        <w:trPr>
          <w:trHeight w:val="1831"/>
        </w:trPr>
        <w:tc>
          <w:tcPr>
            <w:tcW w:w="567" w:type="dxa"/>
            <w:shd w:val="clear" w:color="auto" w:fill="auto"/>
            <w:noWrap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DB0C23" w:rsidRDefault="0038359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Аудио-видео регистратор Дозор-77 или эквивалент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1106" w:type="dxa"/>
            <w:shd w:val="clear" w:color="auto" w:fill="auto"/>
            <w:vAlign w:val="center"/>
          </w:tcPr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Персональное носимое устройство регистрации информации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Предназначен для синхронной аудио-видео фиксации окружающей обстановки в зоне его расположения. 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Готовность к работе:  24*7*365 (ночной режим с IR подсветкой)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Угол обзора видеокамеры:  по горизонтали - не менее 110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Размер матрицы: - не менее 1/4”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Разрешение матрицы: - не менее 4 Mp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Чувствительность: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- при выключенной подсветке - не более 1 лк;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- при включенной подсветке - 0 лк;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Качество записи:  Full-HD (1080p) видеозапись + широкоугольный объектив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Возможность выбора режимов видеозаписи: - 848*480, 1280*720, 1920*1080, </w:t>
            </w:r>
            <w:r w:rsidRPr="008E11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2304*1296</w:t>
            </w:r>
            <w:r>
              <w:rPr>
                <w:rFonts w:ascii="Times New Roman" w:hAnsi="Times New Roman"/>
                <w:color w:val="548DD4" w:themeColor="text2" w:themeTint="9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пикселей;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Скорость записи: - не менее 25 кадров в секунду;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сегментирования видеозаписи в диапазоне - от 10 до 30 минут кратностью не более 10 минут;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Режим фотосъемки: - при нажатии кнопки фотосъемки;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Уровень пыле-влагозащищенности: - не менее IP65;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Постоянное запоминающее устройство:  - встроенная карта памяти, быстродействие не менее 10 класса, объемом не менее 32 Gb;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Мультисервисный порт:  должен позволять осуществлять передачу данных на сервер хранения информации по порту не ниже установленного стандарта USB 2.0;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Специализированное программное обеспечение для ЭВМ:  должно обеспечивать аутентификацию пользователей при обращении к ПЗУ устройства;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Продолжительность автономной аудио-видеозаписи от встроенного аккумулятора: - не менее 7 часов;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Температура эксплуатации изделия:  - от -20°С до +60°С;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Максимальная допустимая влажность окружающей среды при эксплуатации изделия:</w:t>
            </w:r>
            <w:r>
              <w:rPr>
                <w:rFonts w:ascii="Times New Roman" w:hAnsi="Times New Roman"/>
                <w:color w:val="333333"/>
                <w:sz w:val="22"/>
                <w:szCs w:val="22"/>
              </w:rPr>
              <w:tab/>
              <w:t xml:space="preserve"> - не менее 85%;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Габаритные размеры изделия:  - не более 75*60*30мм (без крепления);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Масса изделия: - не более 100 гр. (без крепления).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Совместимость Windows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Просмотр видео на ПК с ОС Windows или с помощью Терминала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Функционал ПО:  настройка регистраторов, управление пользователями, работа с записями: архивация, критериальный поиск, копирование, удаление, создание скриншотов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lastRenderedPageBreak/>
              <w:t>Элементы управления: - 3 кнопки: вкл./выкл.; запись; фото</w:t>
            </w:r>
          </w:p>
          <w:p w:rsidR="00DB0C23" w:rsidRPr="001D6A2B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  <w:r w:rsidRPr="001D6A2B">
              <w:rPr>
                <w:rFonts w:ascii="Times New Roman" w:hAnsi="Times New Roman"/>
                <w:color w:val="333333"/>
                <w:sz w:val="22"/>
                <w:szCs w:val="22"/>
              </w:rPr>
              <w:t>Совместимость с комплексами Дозор - 77" БРУА.012345.000-04</w:t>
            </w:r>
          </w:p>
          <w:p w:rsidR="00DB0C23" w:rsidRPr="008E1122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E11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Приоритет поставляемой продукция российского происхождения в соответствии с Постановлению Правительства РФ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  <w:p w:rsidR="00DB0C23" w:rsidRPr="008E1122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E11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СПО должно иметь свидетельство о государственной регистрации программы для ЭВМ СПО должно состоять в реестре российского программного обеспечения в соответствии с Постановлением Правительства РФ от 16 ноября 2015 г.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</w:r>
          </w:p>
          <w:p w:rsidR="00DB0C23" w:rsidRDefault="0038359F" w:rsidP="008E1122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  <w:r w:rsidRPr="008E11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Поставляемая продукция должна иметь сертификат соответствия технических средств обеспечения транспортной безопасности требованиям к их функциональным свойствам в соответствии с Постановлением Правительства Российской федерации от 26.09.2016  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      </w:r>
          </w:p>
        </w:tc>
      </w:tr>
      <w:tr w:rsidR="00DB0C23">
        <w:trPr>
          <w:trHeight w:val="272"/>
        </w:trPr>
        <w:tc>
          <w:tcPr>
            <w:tcW w:w="567" w:type="dxa"/>
            <w:shd w:val="clear" w:color="auto" w:fill="auto"/>
            <w:noWrap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DB0C23" w:rsidRDefault="0038359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Видеорегистратор VIZOR-3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-64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DB0C23" w:rsidRDefault="003835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106" w:type="dxa"/>
            <w:shd w:val="clear" w:color="auto" w:fill="auto"/>
            <w:vAlign w:val="center"/>
          </w:tcPr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Персональное носимое устройство регистрации информации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Предназначен для синхронной аудио-видео фиксации окружающей обстановки в зоне его расположения. 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right="112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Матрица – не менее 4 Мп, не менее 1/3 дюйма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right="112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Выбор режима видеозаписи - 1296р/1080р/720р/360р; 5, 10, 15, 20, 25, 30 к/сек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Формат видео - .MOV; Формат фото - JPEG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Угол  обзора  -  не менее 110 градусов по вертикали и горизонтали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Аудио - Встроенный микрофон; Формат аудио - .WAV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Отметки наложенные на видео - ID пользователя, Время и Дата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Сегментация видео - 5 мин, 10 мин, 30 мин, 60 мин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Фото - 59 Мп (с интерполяцией), 32M, 21M, 16M, 12M, 10M, 8M, 5M, 3M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Формат фото – JPEG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Режим фотосъемки: - при нажатии кнопки фотосъемки;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Снимок экрана - Захват фотографий во время видеозаписи</w:t>
            </w:r>
          </w:p>
          <w:p w:rsidR="00DB0C23" w:rsidRPr="008E1122" w:rsidRDefault="0038359F" w:rsidP="008E1122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8E1122">
              <w:rPr>
                <w:rFonts w:ascii="Times New Roman" w:hAnsi="Times New Roman"/>
                <w:color w:val="333333"/>
                <w:sz w:val="22"/>
                <w:szCs w:val="22"/>
              </w:rPr>
              <w:t>Тип аккумулятора - Встроенный литиевый 3000mAH (LiCoO 2)</w:t>
            </w:r>
            <w:r w:rsidR="008E1122" w:rsidRPr="008E1122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, </w:t>
            </w:r>
            <w:r w:rsidRPr="008E1122">
              <w:rPr>
                <w:rFonts w:ascii="Times New Roman" w:hAnsi="Times New Roman"/>
                <w:color w:val="333333"/>
                <w:sz w:val="22"/>
                <w:szCs w:val="22"/>
              </w:rPr>
              <w:t>Время зарядки - 180 минут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Уровень заряда батареи - Синий светодиод с 4 уровнями заряда (0~25%~50%~75%~100%)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Время автономной записи от встроенного аккумулятора – не мене 13 часов в режиме 1280х720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Встроенная память (ПЗУ) – не менее 64 Гб, 10 класс быстродействия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ИК-подсветка - 2 светодиода 850nm, до 10 метров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Автоматическая подсветка – Поддерживается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мультисервисный порт для передачу данных на терминал - USB 2.0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Класс защиты - IP67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Зажим - Металлический зажим высокого качества с вращением 360 °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lastRenderedPageBreak/>
              <w:t>Защита паролем - Да, для доступа к видео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Режим невидимки - Поддержка (выключение всех светодиодных индикаторов и звуков)</w:t>
            </w:r>
          </w:p>
          <w:p w:rsidR="00DB0C23" w:rsidRPr="008E1122" w:rsidRDefault="0038359F" w:rsidP="008E1122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8E1122">
              <w:rPr>
                <w:rFonts w:ascii="Times New Roman" w:hAnsi="Times New Roman"/>
                <w:color w:val="333333"/>
                <w:sz w:val="22"/>
                <w:szCs w:val="22"/>
              </w:rPr>
              <w:t>Размеры – не более 80*56*25 мм (без крепления)</w:t>
            </w:r>
            <w:r w:rsidR="008E1122" w:rsidRPr="008E1122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, </w:t>
            </w:r>
            <w:r w:rsidRPr="008E1122">
              <w:rPr>
                <w:rFonts w:ascii="Times New Roman" w:hAnsi="Times New Roman"/>
                <w:color w:val="333333"/>
                <w:sz w:val="22"/>
                <w:szCs w:val="22"/>
              </w:rPr>
              <w:t>Вес – не более 130 грамм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Диапазон рабочих температур: °С -   -30℃— +60℃;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Комплектация - Мобильное УВР: 1 шт.; крепление на спецодежду: 1 комплект; мультисервисный соединительный кабель: 1 шт.;зарядное устройство от сети переменного тока 50Гц, 220В: 1 шт.; зарядное устройство от бортовой сети автомобиля 12В: 1 шт.; электронный носитель с комплектом специализированного ПО и набором документации, включая инструкцию по эксплуатации: 1 шт.; паспорт: 1 шт.; упаковочная тара: 1 шт.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Совместимость с комплексами «VIZOR PRO» и терминалами типа 1 ТМ17-6</w:t>
            </w:r>
          </w:p>
          <w:p w:rsidR="00DB0C23" w:rsidRDefault="0038359F">
            <w:pPr>
              <w:widowControl/>
              <w:shd w:val="clear" w:color="FFFFFF" w:fill="FFFFFF"/>
              <w:ind w:left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Функционал: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непрерывная синхронная аудиовидеозапись окружающей обстановки в зоне осуществления работником производственной деятельности;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запись аудио и видео информации на локальное постоянное запоминающее устройство (далее – ПЗУ), расположенное внутри неразъемного корпуса УР, без возможности его несанкционированного извлечения;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копирования файлов видеозаписи с ПЗУ на терминал;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просмотра информации, хранящейся на локальном ПЗУ на персональном компьютере (далее – ПК), с помощью специализированного программного обеспечения (далее – ПО), входящего в комплект поставки;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отображение даты и времени записи на фото/видеоизображении;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фотосъемки, в том числе в режиме видеозаписи;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регистрации событий на дистанции 10 метров в темное время суток и при недостаточной освещенности, с помощью встроенной подсветки в инфракрасном диапазоне (ночной режим съемки);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автоматическое включение/отключение ночного режима съемки;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ручного включения/выключения подсветки инфракрасного диапазона;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автоматическое включение процедуры записи после включения УВР;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автоматическое завершение процедуры записи и сохранение текущих данных при штатном выключении УВР и в случае разрядки аккумуляторной батареи;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поддержка специальных режимов записи: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режим предзаписи/постзаписи с буферизацией 10 секунд;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одновременной передачи данных на ПК и зарядки аккумуляторной батареи;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автоматической циклической записи информации при заполнении ПЗУ с удалением наиболее старых сегментов записей;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возможность ручного маркирования важных записей для их защиты от циклического стирания и приоритетного архивирования на терминал;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голосовые оповещения на русском языке о включении/выключении устройства, начала/остановки видеозаписи, фотографирования, низкого заряда аккумулятора, начала/окончания зарядки аккумулятора, подключения к ПК.</w:t>
            </w:r>
          </w:p>
          <w:p w:rsidR="00DB0C23" w:rsidRDefault="0038359F">
            <w:pPr>
              <w:widowControl/>
              <w:numPr>
                <w:ilvl w:val="0"/>
                <w:numId w:val="10"/>
              </w:numPr>
              <w:shd w:val="clear" w:color="FFFFFF" w:fill="FFFFFF"/>
              <w:tabs>
                <w:tab w:val="clear" w:pos="720"/>
                <w:tab w:val="num" w:pos="569"/>
              </w:tabs>
              <w:ind w:left="284" w:hanging="28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просмотр видео на ПК с при помощи специализированного ПО, а также с помощью терминалов.</w:t>
            </w:r>
          </w:p>
        </w:tc>
      </w:tr>
    </w:tbl>
    <w:p w:rsidR="00DB0C23" w:rsidRDefault="00DB0C23">
      <w:pPr>
        <w:jc w:val="center"/>
        <w:rPr>
          <w:rFonts w:ascii="Times New Roman" w:hAnsi="Times New Roman"/>
          <w:b/>
        </w:rPr>
      </w:pPr>
    </w:p>
    <w:sectPr w:rsidR="00DB0C23">
      <w:pgSz w:w="16840" w:h="11900" w:orient="landscape"/>
      <w:pgMar w:top="1135" w:right="1134" w:bottom="703" w:left="709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E5C" w:rsidRDefault="00DF2E5C">
      <w:r>
        <w:separator/>
      </w:r>
    </w:p>
  </w:endnote>
  <w:endnote w:type="continuationSeparator" w:id="0">
    <w:p w:rsidR="00DF2E5C" w:rsidRDefault="00DF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Franklin Gothic Medium Cond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00"/>
    <w:family w:val="auto"/>
    <w:pitch w:val="default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E5C" w:rsidRDefault="00DF2E5C">
      <w:r>
        <w:separator/>
      </w:r>
    </w:p>
  </w:footnote>
  <w:footnote w:type="continuationSeparator" w:id="0">
    <w:p w:rsidR="00DF2E5C" w:rsidRDefault="00DF2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1815402038"/>
      <w:docPartObj>
        <w:docPartGallery w:val="Page Numbers (Top of Page)"/>
        <w:docPartUnique/>
      </w:docPartObj>
    </w:sdtPr>
    <w:sdtEndPr/>
    <w:sdtContent>
      <w:p w:rsidR="00DB0C23" w:rsidRDefault="0038359F">
        <w:pPr>
          <w:pStyle w:val="aff4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1161A7">
          <w:rPr>
            <w:rFonts w:ascii="Times New Roman" w:hAnsi="Times New Roman"/>
            <w:noProof/>
            <w:sz w:val="28"/>
            <w:szCs w:val="28"/>
          </w:rPr>
          <w:t>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395450"/>
      <w:docPartObj>
        <w:docPartGallery w:val="Page Numbers (Top of Page)"/>
        <w:docPartUnique/>
      </w:docPartObj>
    </w:sdtPr>
    <w:sdtEndPr/>
    <w:sdtContent>
      <w:p w:rsidR="00DB0C23" w:rsidRDefault="0038359F">
        <w:pPr>
          <w:pStyle w:val="aff4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1161A7">
          <w:rPr>
            <w:rFonts w:ascii="Times New Roman" w:hAnsi="Times New Roman"/>
            <w:noProof/>
            <w:sz w:val="28"/>
            <w:szCs w:val="28"/>
          </w:rPr>
          <w:t>5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3370B"/>
    <w:multiLevelType w:val="multilevel"/>
    <w:tmpl w:val="B3ECEDA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3B137639"/>
    <w:multiLevelType w:val="hybridMultilevel"/>
    <w:tmpl w:val="8488C268"/>
    <w:lvl w:ilvl="0" w:tplc="8910D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AE89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0663E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50B9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832A4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368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F040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C047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3A91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402BDE"/>
    <w:multiLevelType w:val="multilevel"/>
    <w:tmpl w:val="4D90E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6FE68AB"/>
    <w:multiLevelType w:val="multilevel"/>
    <w:tmpl w:val="861EC3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69C62E69"/>
    <w:multiLevelType w:val="hybridMultilevel"/>
    <w:tmpl w:val="3E801C68"/>
    <w:lvl w:ilvl="0" w:tplc="069E5952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 w:tplc="0FF6C672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 w:tplc="C0C026DE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 w:tplc="8A12676E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 w:tplc="5E8CA32A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 w:tplc="F06CF4B6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 w:tplc="9AF4FDE2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 w:tplc="57105FCA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 w:tplc="451E1BA4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5" w15:restartNumberingAfterBreak="0">
    <w:nsid w:val="6ACF4FEF"/>
    <w:multiLevelType w:val="multilevel"/>
    <w:tmpl w:val="4C7CB7BE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6FEE450D"/>
    <w:multiLevelType w:val="multilevel"/>
    <w:tmpl w:val="9966869C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760E507B"/>
    <w:multiLevelType w:val="hybridMultilevel"/>
    <w:tmpl w:val="6F385798"/>
    <w:lvl w:ilvl="0" w:tplc="FD066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5A5E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A0C1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A63A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E805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BFC9F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F6AB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DCF5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6887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3A4F6F"/>
    <w:multiLevelType w:val="hybridMultilevel"/>
    <w:tmpl w:val="1CBC9C56"/>
    <w:lvl w:ilvl="0" w:tplc="40A44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D438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62D1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169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3E53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202E4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305D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7246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1C40C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2E608F"/>
    <w:multiLevelType w:val="hybridMultilevel"/>
    <w:tmpl w:val="2B36FCA2"/>
    <w:lvl w:ilvl="0" w:tplc="97F88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1C310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E0CBAE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A0C0D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66530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368AF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B3049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F0A51F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3285E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23"/>
    <w:rsid w:val="001161A7"/>
    <w:rsid w:val="001D6A2B"/>
    <w:rsid w:val="0030077C"/>
    <w:rsid w:val="0038359F"/>
    <w:rsid w:val="008E1122"/>
    <w:rsid w:val="00DB0C23"/>
    <w:rsid w:val="00D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12782-2315-47E4-A4B3-A72D2509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pPr>
      <w:keepNext/>
      <w:keepLines/>
      <w:spacing w:before="240"/>
      <w:outlineLvl w:val="0"/>
    </w:pPr>
    <w:rPr>
      <w:rFonts w:ascii="Cambria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="Cambria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6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4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ad">
    <w:name w:val="table of figures"/>
    <w:basedOn w:val="a0"/>
    <w:next w:val="a0"/>
    <w:uiPriority w:val="99"/>
    <w:unhideWhenUsed/>
  </w:style>
  <w:style w:type="character" w:customStyle="1" w:styleId="13">
    <w:name w:val="Обычный1"/>
    <w:rPr>
      <w:color w:val="000000"/>
    </w:rPr>
  </w:style>
  <w:style w:type="paragraph" w:styleId="ae">
    <w:name w:val="Body Text"/>
    <w:basedOn w:val="a0"/>
    <w:link w:val="af"/>
    <w:pPr>
      <w:spacing w:after="120"/>
    </w:pPr>
  </w:style>
  <w:style w:type="character" w:customStyle="1" w:styleId="af">
    <w:name w:val="Основной текст Знак"/>
    <w:basedOn w:val="13"/>
    <w:link w:val="ae"/>
    <w:rPr>
      <w:color w:val="000000"/>
    </w:rPr>
  </w:style>
  <w:style w:type="paragraph" w:customStyle="1" w:styleId="42">
    <w:name w:val="Основной текст (4)"/>
    <w:basedOn w:val="a0"/>
    <w:link w:val="43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3">
    <w:name w:val="Основной текст (4)"/>
    <w:basedOn w:val="13"/>
    <w:link w:val="42"/>
    <w:rPr>
      <w:rFonts w:ascii="Times New Roman" w:hAnsi="Times New Roman"/>
      <w:color w:val="000000"/>
      <w:sz w:val="28"/>
    </w:rPr>
  </w:style>
  <w:style w:type="paragraph" w:styleId="25">
    <w:name w:val="toc 2"/>
    <w:basedOn w:val="a0"/>
    <w:next w:val="a0"/>
    <w:link w:val="26"/>
    <w:uiPriority w:val="39"/>
    <w:pPr>
      <w:ind w:left="240"/>
    </w:pPr>
    <w:rPr>
      <w:rFonts w:ascii="Calibri"/>
      <w:smallCaps/>
      <w:sz w:val="20"/>
    </w:rPr>
  </w:style>
  <w:style w:type="character" w:customStyle="1" w:styleId="26">
    <w:name w:val="Оглавление 2 Знак"/>
    <w:basedOn w:val="13"/>
    <w:link w:val="25"/>
    <w:rPr>
      <w:rFonts w:ascii="Calibri"/>
      <w:smallCaps/>
      <w:color w:val="000000"/>
      <w:sz w:val="20"/>
    </w:rPr>
  </w:style>
  <w:style w:type="paragraph" w:styleId="44">
    <w:name w:val="toc 4"/>
    <w:basedOn w:val="a0"/>
    <w:next w:val="a0"/>
    <w:link w:val="45"/>
    <w:uiPriority w:val="39"/>
    <w:pPr>
      <w:ind w:left="720"/>
    </w:pPr>
    <w:rPr>
      <w:rFonts w:ascii="Calibri"/>
      <w:sz w:val="18"/>
    </w:rPr>
  </w:style>
  <w:style w:type="character" w:customStyle="1" w:styleId="45">
    <w:name w:val="Оглавление 4 Знак"/>
    <w:basedOn w:val="13"/>
    <w:link w:val="44"/>
    <w:rPr>
      <w:rFonts w:ascii="Calibri"/>
      <w:color w:val="000000"/>
      <w:sz w:val="18"/>
    </w:rPr>
  </w:style>
  <w:style w:type="paragraph" w:customStyle="1" w:styleId="af0">
    <w:name w:val="Колонтитул"/>
    <w:basedOn w:val="a0"/>
    <w:link w:val="af1"/>
    <w:pPr>
      <w:spacing w:line="232" w:lineRule="exact"/>
    </w:pPr>
    <w:rPr>
      <w:rFonts w:ascii="Times New Roman" w:hAnsi="Times New Roman"/>
      <w:sz w:val="21"/>
    </w:rPr>
  </w:style>
  <w:style w:type="character" w:customStyle="1" w:styleId="af1">
    <w:name w:val="Колонтитул"/>
    <w:basedOn w:val="13"/>
    <w:link w:val="af0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7"/>
    <w:link w:val="2Exact0"/>
    <w:rPr>
      <w:color w:val="7683A5"/>
    </w:rPr>
  </w:style>
  <w:style w:type="character" w:customStyle="1" w:styleId="2Exact0">
    <w:name w:val="Подпись к картинке (2) Exact"/>
    <w:basedOn w:val="28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f2">
    <w:name w:val="No Spacing"/>
    <w:link w:val="af3"/>
    <w:uiPriority w:val="1"/>
    <w:qFormat/>
  </w:style>
  <w:style w:type="character" w:customStyle="1" w:styleId="af3">
    <w:name w:val="Без интервала Знак"/>
    <w:link w:val="af2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1">
    <w:name w:val="toc 6"/>
    <w:basedOn w:val="a0"/>
    <w:next w:val="a0"/>
    <w:link w:val="62"/>
    <w:uiPriority w:val="39"/>
    <w:pPr>
      <w:ind w:left="1200"/>
    </w:pPr>
    <w:rPr>
      <w:rFonts w:ascii="Calibri"/>
      <w:sz w:val="18"/>
    </w:rPr>
  </w:style>
  <w:style w:type="character" w:customStyle="1" w:styleId="62">
    <w:name w:val="Оглавление 6 Знак"/>
    <w:basedOn w:val="13"/>
    <w:link w:val="61"/>
    <w:rPr>
      <w:rFonts w:ascii="Calibri"/>
      <w:color w:val="000000"/>
      <w:sz w:val="18"/>
    </w:rPr>
  </w:style>
  <w:style w:type="paragraph" w:styleId="71">
    <w:name w:val="toc 7"/>
    <w:basedOn w:val="a0"/>
    <w:next w:val="a0"/>
    <w:link w:val="72"/>
    <w:uiPriority w:val="39"/>
    <w:pPr>
      <w:ind w:left="1440"/>
    </w:pPr>
    <w:rPr>
      <w:rFonts w:ascii="Calibri"/>
      <w:sz w:val="18"/>
    </w:rPr>
  </w:style>
  <w:style w:type="character" w:customStyle="1" w:styleId="72">
    <w:name w:val="Оглавление 7 Знак"/>
    <w:basedOn w:val="13"/>
    <w:link w:val="71"/>
    <w:rPr>
      <w:rFonts w:ascii="Calibr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2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3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f4">
    <w:name w:val="List Paragraph"/>
    <w:basedOn w:val="a0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basedOn w:val="13"/>
    <w:link w:val="af4"/>
    <w:uiPriority w:val="34"/>
    <w:rPr>
      <w:color w:val="000000"/>
    </w:rPr>
  </w:style>
  <w:style w:type="paragraph" w:customStyle="1" w:styleId="af6">
    <w:name w:val="Подпись к таблице"/>
    <w:basedOn w:val="a0"/>
    <w:link w:val="af7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f7">
    <w:name w:val="Подпись к таблице"/>
    <w:basedOn w:val="13"/>
    <w:link w:val="af6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9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a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9">
    <w:name w:val="Основной текст (2)"/>
    <w:basedOn w:val="a0"/>
    <w:link w:val="2a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a">
    <w:name w:val="Основной текст (2)"/>
    <w:basedOn w:val="13"/>
    <w:link w:val="29"/>
    <w:rPr>
      <w:rFonts w:ascii="Times New Roman" w:hAnsi="Times New Roman"/>
      <w:color w:val="000000"/>
      <w:sz w:val="22"/>
    </w:rPr>
  </w:style>
  <w:style w:type="paragraph" w:customStyle="1" w:styleId="af8">
    <w:name w:val="Колонтитул + Полужирный"/>
    <w:basedOn w:val="af0"/>
    <w:link w:val="af9"/>
    <w:rPr>
      <w:b/>
    </w:rPr>
  </w:style>
  <w:style w:type="character" w:customStyle="1" w:styleId="af9">
    <w:name w:val="Колонтитул + Полужирный"/>
    <w:basedOn w:val="af1"/>
    <w:link w:val="af8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a">
    <w:name w:val="TOC Heading"/>
    <w:basedOn w:val="1"/>
    <w:next w:val="a0"/>
    <w:link w:val="afb"/>
    <w:pPr>
      <w:widowControl/>
      <w:spacing w:line="264" w:lineRule="auto"/>
      <w:outlineLvl w:val="8"/>
    </w:pPr>
  </w:style>
  <w:style w:type="character" w:customStyle="1" w:styleId="afb">
    <w:name w:val="Заголовок оглавления Знак"/>
    <w:basedOn w:val="10"/>
    <w:link w:val="afa"/>
    <w:rPr>
      <w:rFonts w:ascii="Cambria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9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a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b">
    <w:name w:val="Основной текст (2) + Полужирный"/>
    <w:basedOn w:val="29"/>
    <w:link w:val="2c"/>
    <w:rPr>
      <w:b/>
    </w:rPr>
  </w:style>
  <w:style w:type="character" w:customStyle="1" w:styleId="2c">
    <w:name w:val="Основной текст (2) + Полужирный"/>
    <w:basedOn w:val="2a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c"/>
    <w:rPr>
      <w:sz w:val="16"/>
    </w:rPr>
  </w:style>
  <w:style w:type="character" w:styleId="afc">
    <w:name w:val="annotation reference"/>
    <w:basedOn w:val="a1"/>
    <w:link w:val="15"/>
    <w:rPr>
      <w:sz w:val="16"/>
    </w:rPr>
  </w:style>
  <w:style w:type="paragraph" w:customStyle="1" w:styleId="73">
    <w:name w:val="Основной текст (7)"/>
    <w:basedOn w:val="a0"/>
    <w:link w:val="74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4">
    <w:name w:val="Основной текст (7)"/>
    <w:basedOn w:val="13"/>
    <w:link w:val="73"/>
    <w:rPr>
      <w:rFonts w:ascii="Times New Roman" w:hAnsi="Times New Roman"/>
      <w:color w:val="000000"/>
      <w:sz w:val="20"/>
    </w:rPr>
  </w:style>
  <w:style w:type="paragraph" w:customStyle="1" w:styleId="32">
    <w:name w:val="Основной текст (3)"/>
    <w:basedOn w:val="a0"/>
    <w:link w:val="33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3">
    <w:name w:val="Основной текст (3)"/>
    <w:basedOn w:val="13"/>
    <w:link w:val="32"/>
    <w:rPr>
      <w:rFonts w:ascii="Times New Roman" w:hAnsi="Times New Roman"/>
      <w:b/>
      <w:color w:val="000000"/>
      <w:sz w:val="22"/>
    </w:rPr>
  </w:style>
  <w:style w:type="paragraph" w:styleId="34">
    <w:name w:val="toc 3"/>
    <w:basedOn w:val="a0"/>
    <w:next w:val="a0"/>
    <w:link w:val="35"/>
    <w:uiPriority w:val="39"/>
    <w:pPr>
      <w:ind w:left="480"/>
    </w:pPr>
    <w:rPr>
      <w:rFonts w:ascii="Calibri"/>
      <w:i/>
      <w:sz w:val="20"/>
    </w:rPr>
  </w:style>
  <w:style w:type="character" w:customStyle="1" w:styleId="35">
    <w:name w:val="Оглавление 3 Знак"/>
    <w:basedOn w:val="13"/>
    <w:link w:val="34"/>
    <w:rPr>
      <w:rFonts w:ascii="Calibri"/>
      <w:i/>
      <w:color w:val="000000"/>
      <w:sz w:val="20"/>
    </w:rPr>
  </w:style>
  <w:style w:type="paragraph" w:customStyle="1" w:styleId="214pt">
    <w:name w:val="Основной текст (2) + 14 pt;Курсив"/>
    <w:basedOn w:val="29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a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2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3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d">
    <w:name w:val="annotation subject"/>
    <w:basedOn w:val="afe"/>
    <w:next w:val="afe"/>
    <w:link w:val="aff"/>
    <w:rPr>
      <w:b/>
    </w:rPr>
  </w:style>
  <w:style w:type="character" w:customStyle="1" w:styleId="aff">
    <w:name w:val="Тема примечания Знак"/>
    <w:basedOn w:val="aff0"/>
    <w:link w:val="afd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basedOn w:val="13"/>
    <w:link w:val="1"/>
    <w:rPr>
      <w:rFonts w:ascii="Cambria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f1"/>
    <w:rPr>
      <w:color w:val="0000FF" w:themeColor="hyperlink"/>
      <w:u w:val="single"/>
    </w:rPr>
  </w:style>
  <w:style w:type="character" w:styleId="aff1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7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8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2"/>
    <w:link w:val="513ptExact0"/>
    <w:rPr>
      <w:sz w:val="26"/>
    </w:rPr>
  </w:style>
  <w:style w:type="character" w:customStyle="1" w:styleId="513ptExact0">
    <w:name w:val="Основной текст (5) + 13 pt Exact"/>
    <w:basedOn w:val="53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f2">
    <w:name w:val="Колонтитул"/>
    <w:basedOn w:val="af0"/>
    <w:link w:val="aff3"/>
  </w:style>
  <w:style w:type="character" w:customStyle="1" w:styleId="aff3">
    <w:name w:val="Колонтитул"/>
    <w:basedOn w:val="af1"/>
    <w:link w:val="aff2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9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a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3">
    <w:name w:val="Основной текст (6)"/>
    <w:basedOn w:val="a0"/>
    <w:link w:val="64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4">
    <w:name w:val="Основной текст (6)"/>
    <w:basedOn w:val="13"/>
    <w:link w:val="63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"/>
    <w:link w:val="2d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d">
    <w:name w:val="Стиль2"/>
    <w:basedOn w:val="10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6"/>
    <w:link w:val="3Exact2"/>
    <w:rPr>
      <w:color w:val="7683A5"/>
    </w:rPr>
  </w:style>
  <w:style w:type="character" w:customStyle="1" w:styleId="3Exact2">
    <w:name w:val="Подпись к картинке (3) Exact"/>
    <w:basedOn w:val="37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2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3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f4">
    <w:name w:val="header"/>
    <w:basedOn w:val="a0"/>
    <w:link w:val="aff5"/>
    <w:uiPriority w:val="99"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basedOn w:val="13"/>
    <w:link w:val="aff4"/>
    <w:uiPriority w:val="99"/>
    <w:rPr>
      <w:color w:val="000000"/>
    </w:rPr>
  </w:style>
  <w:style w:type="paragraph" w:styleId="91">
    <w:name w:val="toc 9"/>
    <w:basedOn w:val="a0"/>
    <w:next w:val="a0"/>
    <w:link w:val="92"/>
    <w:uiPriority w:val="39"/>
    <w:pPr>
      <w:ind w:left="1920"/>
    </w:pPr>
    <w:rPr>
      <w:rFonts w:ascii="Calibri"/>
      <w:sz w:val="18"/>
    </w:rPr>
  </w:style>
  <w:style w:type="character" w:customStyle="1" w:styleId="92">
    <w:name w:val="Оглавление 9 Знак"/>
    <w:basedOn w:val="13"/>
    <w:link w:val="91"/>
    <w:rPr>
      <w:rFonts w:ascii="Calibri"/>
      <w:color w:val="000000"/>
      <w:sz w:val="18"/>
    </w:rPr>
  </w:style>
  <w:style w:type="paragraph" w:customStyle="1" w:styleId="27">
    <w:name w:val="Подпись к картинке (2)"/>
    <w:basedOn w:val="a0"/>
    <w:link w:val="28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8">
    <w:name w:val="Подпись к картинке (2)"/>
    <w:basedOn w:val="13"/>
    <w:link w:val="27"/>
    <w:rPr>
      <w:rFonts w:ascii="Century Gothic" w:hAnsi="Century Gothic"/>
      <w:b/>
      <w:color w:val="000000"/>
      <w:sz w:val="21"/>
    </w:rPr>
  </w:style>
  <w:style w:type="paragraph" w:styleId="aff6">
    <w:name w:val="Balloon Text"/>
    <w:basedOn w:val="a0"/>
    <w:link w:val="aff7"/>
    <w:rPr>
      <w:rFonts w:ascii="Segoe UI" w:hAnsi="Segoe UI"/>
      <w:sz w:val="18"/>
    </w:rPr>
  </w:style>
  <w:style w:type="character" w:customStyle="1" w:styleId="aff7">
    <w:name w:val="Текст выноски Знак"/>
    <w:basedOn w:val="13"/>
    <w:link w:val="aff6"/>
    <w:rPr>
      <w:rFonts w:ascii="Segoe UI" w:hAnsi="Segoe UI"/>
      <w:color w:val="000000"/>
      <w:sz w:val="18"/>
    </w:rPr>
  </w:style>
  <w:style w:type="paragraph" w:styleId="81">
    <w:name w:val="toc 8"/>
    <w:basedOn w:val="a0"/>
    <w:next w:val="a0"/>
    <w:link w:val="82"/>
    <w:uiPriority w:val="39"/>
    <w:pPr>
      <w:ind w:left="1680"/>
    </w:pPr>
    <w:rPr>
      <w:rFonts w:ascii="Calibri"/>
      <w:sz w:val="18"/>
    </w:rPr>
  </w:style>
  <w:style w:type="character" w:customStyle="1" w:styleId="82">
    <w:name w:val="Оглавление 8 Знак"/>
    <w:basedOn w:val="13"/>
    <w:link w:val="81"/>
    <w:rPr>
      <w:rFonts w:ascii="Calibr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f8"/>
    <w:rPr>
      <w:b/>
    </w:rPr>
  </w:style>
  <w:style w:type="character" w:styleId="aff8">
    <w:name w:val="Strong"/>
    <w:basedOn w:val="a1"/>
    <w:link w:val="19"/>
    <w:uiPriority w:val="22"/>
    <w:qFormat/>
    <w:rPr>
      <w:b/>
    </w:rPr>
  </w:style>
  <w:style w:type="paragraph" w:customStyle="1" w:styleId="2105pt">
    <w:name w:val="Основной текст (2) + 10;5 pt;Полужирный;Курсив"/>
    <w:basedOn w:val="29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a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9">
    <w:name w:val="Message Header"/>
    <w:basedOn w:val="ae"/>
    <w:link w:val="affa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a">
    <w:name w:val="Шапка Знак"/>
    <w:basedOn w:val="af"/>
    <w:link w:val="aff9"/>
    <w:rPr>
      <w:rFonts w:ascii="Arial" w:hAnsi="Arial"/>
      <w:color w:val="000000"/>
      <w:spacing w:val="-5"/>
      <w:sz w:val="20"/>
    </w:rPr>
  </w:style>
  <w:style w:type="paragraph" w:styleId="54">
    <w:name w:val="toc 5"/>
    <w:basedOn w:val="a0"/>
    <w:next w:val="a0"/>
    <w:link w:val="55"/>
    <w:uiPriority w:val="39"/>
    <w:pPr>
      <w:ind w:left="960"/>
    </w:pPr>
    <w:rPr>
      <w:rFonts w:ascii="Calibri"/>
      <w:sz w:val="18"/>
    </w:rPr>
  </w:style>
  <w:style w:type="character" w:customStyle="1" w:styleId="55">
    <w:name w:val="Оглавление 5 Знак"/>
    <w:basedOn w:val="13"/>
    <w:link w:val="54"/>
    <w:rPr>
      <w:rFonts w:ascii="Calibr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6">
    <w:name w:val="Подпись к картинке (3)"/>
    <w:basedOn w:val="a0"/>
    <w:link w:val="37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7">
    <w:name w:val="Подпись к картинке (3)"/>
    <w:basedOn w:val="13"/>
    <w:link w:val="36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6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7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2">
    <w:name w:val="Основной текст (5)"/>
    <w:basedOn w:val="a0"/>
    <w:link w:val="53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3">
    <w:name w:val="Основной текст (5)"/>
    <w:basedOn w:val="13"/>
    <w:link w:val="52"/>
    <w:rPr>
      <w:rFonts w:ascii="Times New Roman" w:hAnsi="Times New Roman"/>
      <w:b/>
      <w:color w:val="000000"/>
    </w:rPr>
  </w:style>
  <w:style w:type="paragraph" w:customStyle="1" w:styleId="2e">
    <w:name w:val="Основной текст (2) + Полужирный"/>
    <w:basedOn w:val="29"/>
    <w:link w:val="2f"/>
    <w:rPr>
      <w:b/>
    </w:rPr>
  </w:style>
  <w:style w:type="character" w:customStyle="1" w:styleId="2f">
    <w:name w:val="Основной текст (2) + Полужирный"/>
    <w:basedOn w:val="2a"/>
    <w:link w:val="2e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b">
    <w:name w:val="footer"/>
    <w:basedOn w:val="a0"/>
    <w:link w:val="affc"/>
    <w:pPr>
      <w:tabs>
        <w:tab w:val="center" w:pos="4677"/>
        <w:tab w:val="right" w:pos="9355"/>
      </w:tabs>
    </w:pPr>
  </w:style>
  <w:style w:type="character" w:customStyle="1" w:styleId="affc">
    <w:name w:val="Нижний колонтитул Знак"/>
    <w:basedOn w:val="13"/>
    <w:link w:val="affb"/>
    <w:rPr>
      <w:color w:val="000000"/>
    </w:rPr>
  </w:style>
  <w:style w:type="paragraph" w:styleId="affd">
    <w:name w:val="Subtitle"/>
    <w:link w:val="affe"/>
    <w:uiPriority w:val="11"/>
    <w:qFormat/>
    <w:rPr>
      <w:rFonts w:ascii="xo thames" w:hAnsi="xo thames"/>
      <w:i/>
      <w:color w:val="616161"/>
    </w:rPr>
  </w:style>
  <w:style w:type="character" w:customStyle="1" w:styleId="affe">
    <w:name w:val="Подзаголовок Знак"/>
    <w:link w:val="affd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f4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f5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f">
    <w:name w:val="Title"/>
    <w:basedOn w:val="a0"/>
    <w:next w:val="a0"/>
    <w:link w:val="afff0"/>
    <w:uiPriority w:val="10"/>
    <w:qFormat/>
    <w:pPr>
      <w:spacing w:after="300"/>
      <w:contextualSpacing/>
    </w:pPr>
    <w:rPr>
      <w:rFonts w:ascii="Cambria"/>
      <w:color w:val="17365D" w:themeColor="text2" w:themeShade="BF"/>
      <w:spacing w:val="5"/>
      <w:sz w:val="52"/>
    </w:rPr>
  </w:style>
  <w:style w:type="character" w:customStyle="1" w:styleId="afff0">
    <w:name w:val="Название Знак"/>
    <w:basedOn w:val="13"/>
    <w:link w:val="afff"/>
    <w:rPr>
      <w:rFonts w:ascii="Cambria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8">
    <w:name w:val="Стиль3"/>
    <w:basedOn w:val="2"/>
    <w:link w:val="39"/>
    <w:pPr>
      <w:numPr>
        <w:numId w:val="0"/>
      </w:numPr>
    </w:pPr>
    <w:rPr>
      <w:b w:val="0"/>
    </w:rPr>
  </w:style>
  <w:style w:type="character" w:customStyle="1" w:styleId="39">
    <w:name w:val="Стиль3"/>
    <w:basedOn w:val="2d"/>
    <w:link w:val="38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="Cambria"/>
      <w:b/>
      <w:color w:val="4F81BD" w:themeColor="accent1"/>
      <w:sz w:val="26"/>
    </w:rPr>
  </w:style>
  <w:style w:type="paragraph" w:customStyle="1" w:styleId="afff1">
    <w:name w:val="Подпись к картинке"/>
    <w:basedOn w:val="a0"/>
    <w:link w:val="afff2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f2">
    <w:name w:val="Подпись к картинке"/>
    <w:basedOn w:val="13"/>
    <w:link w:val="afff1"/>
    <w:rPr>
      <w:rFonts w:ascii="Times New Roman" w:hAnsi="Times New Roman"/>
      <w:b/>
      <w:color w:val="000000"/>
      <w:sz w:val="22"/>
    </w:rPr>
  </w:style>
  <w:style w:type="paragraph" w:styleId="afe">
    <w:name w:val="annotation text"/>
    <w:basedOn w:val="a0"/>
    <w:link w:val="aff0"/>
    <w:rPr>
      <w:sz w:val="20"/>
    </w:rPr>
  </w:style>
  <w:style w:type="character" w:customStyle="1" w:styleId="aff0">
    <w:name w:val="Текст примечания Знак"/>
    <w:basedOn w:val="13"/>
    <w:link w:val="afe"/>
    <w:rPr>
      <w:color w:val="000000"/>
      <w:sz w:val="20"/>
    </w:rPr>
  </w:style>
  <w:style w:type="table" w:styleId="afff3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f4"/>
    <w:link w:val="afff4"/>
    <w:qFormat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f4">
    <w:name w:val="Оглавление!!!! Знак"/>
    <w:link w:val="a"/>
    <w:rPr>
      <w:rFonts w:ascii="Times New Roman" w:hAnsi="Times New Roman"/>
      <w:b/>
      <w:color w:val="auto"/>
      <w:sz w:val="28"/>
      <w:szCs w:val="28"/>
    </w:rPr>
  </w:style>
  <w:style w:type="paragraph" w:styleId="afff5">
    <w:name w:val="Body Text Indent"/>
    <w:basedOn w:val="a0"/>
    <w:link w:val="afff6"/>
    <w:unhideWhenUsed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f6">
    <w:name w:val="Основной текст с отступом Знак"/>
    <w:basedOn w:val="a1"/>
    <w:link w:val="afff5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pPr>
      <w:widowControl/>
      <w:ind w:firstLine="709"/>
      <w:jc w:val="both"/>
    </w:pPr>
    <w:rPr>
      <w:rFonts w:ascii="Times New Roman" w:hAnsi="Times New Roman"/>
      <w:color w:val="auto"/>
    </w:rPr>
  </w:style>
  <w:style w:type="paragraph" w:styleId="afff7">
    <w:name w:val="Normal (Web)"/>
    <w:basedOn w:val="a0"/>
    <w:uiPriority w:val="99"/>
    <w:semiHidden/>
    <w:unhideWhenUsed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2093</Words>
  <Characters>11933</Characters>
  <Application>Microsoft Office Word</Application>
  <DocSecurity>0</DocSecurity>
  <Lines>99</Lines>
  <Paragraphs>27</Paragraphs>
  <ScaleCrop>false</ScaleCrop>
  <Company/>
  <LinksUpToDate>false</LinksUpToDate>
  <CharactersWithSpaces>13999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Худшев Александр Викторович</cp:lastModifiedBy>
  <cp:revision>7</cp:revision>
  <dcterms:created xsi:type="dcterms:W3CDTF">2021-05-19T12:52:00Z</dcterms:created>
  <dcterms:modified xsi:type="dcterms:W3CDTF">2021-05-21T06:21:00Z</dcterms:modified>
</cp:coreProperties>
</file>