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EAE877" w14:textId="77777777"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C0070E" w:rsidRPr="001E08D7" w14:paraId="71EAE87A" w14:textId="77777777" w:rsidTr="0003521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E878" w14:textId="77777777" w:rsidR="00C0070E" w:rsidRPr="001E08D7" w:rsidRDefault="00C0070E" w:rsidP="000352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E879" w14:textId="77777777" w:rsidR="00C0070E" w:rsidRPr="001E08D7" w:rsidRDefault="005942FE" w:rsidP="000352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5942FE">
              <w:rPr>
                <w:b/>
                <w:sz w:val="24"/>
                <w:szCs w:val="24"/>
                <w:lang w:val="en-US"/>
              </w:rPr>
              <w:t>211A_121</w:t>
            </w:r>
          </w:p>
        </w:tc>
      </w:tr>
      <w:tr w:rsidR="00C0070E" w:rsidRPr="001E08D7" w14:paraId="71EAE87D" w14:textId="77777777" w:rsidTr="0003521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E87B" w14:textId="77777777" w:rsidR="00C0070E" w:rsidRPr="001E08D7" w:rsidRDefault="00C0070E" w:rsidP="000352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E87C" w14:textId="77777777" w:rsidR="00C0070E" w:rsidRPr="001E08D7" w:rsidRDefault="00C0070E" w:rsidP="000352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0070E">
              <w:rPr>
                <w:b/>
                <w:sz w:val="24"/>
                <w:szCs w:val="24"/>
                <w:lang w:val="en-US"/>
              </w:rPr>
              <w:t>2115108</w:t>
            </w:r>
          </w:p>
        </w:tc>
      </w:tr>
    </w:tbl>
    <w:p w14:paraId="71EAE87E" w14:textId="77777777"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71EAE87F" w14:textId="77777777"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14:paraId="71EAE880" w14:textId="77777777"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71EAE881" w14:textId="77777777"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14:paraId="71EAE882" w14:textId="77777777"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14:paraId="71EAE883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1EAE884" w14:textId="77777777"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1EAE885" w14:textId="77777777"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1EAE886" w14:textId="77777777"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C0A61">
        <w:rPr>
          <w:b/>
          <w:sz w:val="28"/>
          <w:szCs w:val="28"/>
        </w:rPr>
        <w:t xml:space="preserve"> (</w:t>
      </w:r>
      <w:r w:rsidR="00236269" w:rsidRPr="00236269">
        <w:rPr>
          <w:b/>
          <w:sz w:val="28"/>
          <w:szCs w:val="28"/>
        </w:rPr>
        <w:t>Уайт-спирит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14:paraId="71EAE887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71EAE888" w14:textId="77777777"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1EAE889" w14:textId="77777777"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1EAE88A" w14:textId="77777777"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1EAE88B" w14:textId="77777777"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837"/>
        <w:gridCol w:w="3313"/>
        <w:gridCol w:w="3313"/>
      </w:tblGrid>
      <w:tr w:rsidR="003721CE" w14:paraId="71EAE88F" w14:textId="77777777" w:rsidTr="00A919E3">
        <w:trPr>
          <w:jc w:val="center"/>
        </w:trPr>
        <w:tc>
          <w:tcPr>
            <w:tcW w:w="3837" w:type="dxa"/>
            <w:vAlign w:val="center"/>
          </w:tcPr>
          <w:p w14:paraId="71EAE88C" w14:textId="77777777" w:rsidR="003721CE" w:rsidRDefault="003721CE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3313" w:type="dxa"/>
            <w:vAlign w:val="center"/>
          </w:tcPr>
          <w:p w14:paraId="71EAE88D" w14:textId="77777777" w:rsidR="003721CE" w:rsidRDefault="003721CE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313" w:type="dxa"/>
            <w:vAlign w:val="center"/>
          </w:tcPr>
          <w:p w14:paraId="71EAE88E" w14:textId="77777777" w:rsidR="003721CE" w:rsidRPr="004C2089" w:rsidRDefault="003721CE" w:rsidP="00D7780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4C2089">
              <w:t>Цвет / характеристика</w:t>
            </w:r>
          </w:p>
        </w:tc>
      </w:tr>
      <w:tr w:rsidR="003721CE" w14:paraId="71EAE893" w14:textId="77777777" w:rsidTr="003721CE">
        <w:trPr>
          <w:jc w:val="center"/>
        </w:trPr>
        <w:tc>
          <w:tcPr>
            <w:tcW w:w="3837" w:type="dxa"/>
            <w:vAlign w:val="center"/>
          </w:tcPr>
          <w:p w14:paraId="71EAE890" w14:textId="77777777" w:rsidR="003721CE" w:rsidRDefault="003721CE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236269">
              <w:t>Уайт-спирит</w:t>
            </w:r>
          </w:p>
        </w:tc>
        <w:tc>
          <w:tcPr>
            <w:tcW w:w="3313" w:type="dxa"/>
            <w:vAlign w:val="center"/>
          </w:tcPr>
          <w:p w14:paraId="71EAE891" w14:textId="77777777" w:rsidR="003721CE" w:rsidRDefault="003721CE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236269">
              <w:t>ГОСТ 3134-78</w:t>
            </w:r>
          </w:p>
        </w:tc>
        <w:tc>
          <w:tcPr>
            <w:tcW w:w="3313" w:type="dxa"/>
          </w:tcPr>
          <w:p w14:paraId="71EAE892" w14:textId="77777777" w:rsidR="003721CE" w:rsidRPr="00236269" w:rsidRDefault="003721CE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</w:p>
        </w:tc>
      </w:tr>
    </w:tbl>
    <w:p w14:paraId="71EAE894" w14:textId="77777777"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71EAE895" w14:textId="77777777" w:rsidR="00CD2E7C" w:rsidRPr="00044AD9" w:rsidRDefault="00CD2E7C" w:rsidP="00CD2E7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1EAE896" w14:textId="77777777" w:rsidR="00CD2E7C" w:rsidRPr="00044AD9" w:rsidRDefault="00CD2E7C" w:rsidP="00CD2E7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Pr="00044AD9">
        <w:rPr>
          <w:sz w:val="24"/>
          <w:szCs w:val="24"/>
        </w:rPr>
        <w:t>К поставке допускается лакокрасочная продукция, отвечающая следующим требованиям:</w:t>
      </w:r>
    </w:p>
    <w:p w14:paraId="71EAE897" w14:textId="77777777" w:rsidR="00CD2E7C" w:rsidRPr="00044AD9" w:rsidRDefault="00CD2E7C" w:rsidP="00CD2E7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14:paraId="71EAE898" w14:textId="77777777" w:rsidR="00CD2E7C" w:rsidRPr="00044AD9" w:rsidRDefault="00CD2E7C" w:rsidP="00CD2E7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1EAE899" w14:textId="77777777" w:rsidR="00CD2E7C" w:rsidRPr="00044AD9" w:rsidRDefault="00CD2E7C" w:rsidP="00CD2E7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импортных производителей, а так же для отечественных, выпускающих лакокрасочную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1EAE89A" w14:textId="77777777" w:rsidR="00CD2E7C" w:rsidRPr="00044AD9" w:rsidRDefault="00CD2E7C" w:rsidP="00CD2E7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1EAE89B" w14:textId="77777777" w:rsidR="00CD2E7C" w:rsidRPr="00044AD9" w:rsidRDefault="00CD2E7C" w:rsidP="00CD2E7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лакокрасочная продукция,  впервые поставляемая заводом - изготовителем для нужд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1EAE89C" w14:textId="77777777" w:rsidR="00CD2E7C" w:rsidRPr="00044AD9" w:rsidRDefault="00CD2E7C" w:rsidP="00CD2E7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«Россети»;</w:t>
      </w:r>
    </w:p>
    <w:p w14:paraId="71EAE89D" w14:textId="77777777" w:rsidR="00CD2E7C" w:rsidRPr="00044AD9" w:rsidRDefault="00CD2E7C" w:rsidP="00CD2E7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лакокрасочной продукции) деклараций (сертификатов) соответствия требованиям безопасности;</w:t>
      </w:r>
    </w:p>
    <w:p w14:paraId="71EAE89E" w14:textId="77777777" w:rsidR="00CD2E7C" w:rsidRPr="00044AD9" w:rsidRDefault="00CD2E7C" w:rsidP="00CD2E7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1EAE89F" w14:textId="77777777" w:rsidR="00CD2E7C" w:rsidRPr="00044AD9" w:rsidRDefault="00CD2E7C" w:rsidP="00CD2E7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1EAE8A0" w14:textId="77777777" w:rsidR="00CD2E7C" w:rsidRDefault="00CD2E7C" w:rsidP="00CD2E7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2.3. 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14:paraId="71EAE8A1" w14:textId="77777777" w:rsidR="00CD2E7C" w:rsidRPr="00044AD9" w:rsidRDefault="00CD2E7C" w:rsidP="00CD2E7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044AD9">
        <w:rPr>
          <w:sz w:val="24"/>
          <w:szCs w:val="24"/>
        </w:rPr>
        <w:t>Упаковка, транспортирование, условия и сроки хранения.</w:t>
      </w:r>
    </w:p>
    <w:p w14:paraId="71EAE8A2" w14:textId="77777777" w:rsidR="00CD2E7C" w:rsidRPr="00044AD9" w:rsidRDefault="00CD2E7C" w:rsidP="00CD2E7C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Упаковка, маркировка, транспортирование, условия и сроки хранения лакокрасочной продукции должны соответствовать требованиям, указанным в технических условиях изготовителя лакокрасочной продукции, </w:t>
      </w:r>
      <w:r w:rsidRPr="00044AD9">
        <w:rPr>
          <w:color w:val="000000"/>
          <w:sz w:val="24"/>
          <w:szCs w:val="24"/>
        </w:rPr>
        <w:t>ГОСТ 14192 – 96,</w:t>
      </w:r>
      <w:r w:rsidRPr="00044AD9">
        <w:rPr>
          <w:sz w:val="24"/>
          <w:szCs w:val="24"/>
        </w:rPr>
        <w:t xml:space="preserve"> ГОСТ 9980.3-86, ГОСТ 9980.4-</w:t>
      </w:r>
      <w:r>
        <w:rPr>
          <w:sz w:val="24"/>
          <w:szCs w:val="24"/>
        </w:rPr>
        <w:t>2002</w:t>
      </w:r>
      <w:r w:rsidRPr="00044AD9">
        <w:rPr>
          <w:sz w:val="24"/>
          <w:szCs w:val="24"/>
        </w:rPr>
        <w:t>, ГОСТ 9980.5-</w:t>
      </w:r>
      <w:r>
        <w:rPr>
          <w:sz w:val="24"/>
          <w:szCs w:val="24"/>
        </w:rPr>
        <w:t>2009</w:t>
      </w:r>
      <w:r w:rsidRPr="00044AD9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1EAE8A3" w14:textId="77777777" w:rsidR="00CD2E7C" w:rsidRPr="00044AD9" w:rsidRDefault="00CD2E7C" w:rsidP="00CD2E7C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Номинальные значения климатических факторов внешней среды для лакокрасочной продукции должны соответствовать ГОСТ 15150-69.</w:t>
      </w:r>
    </w:p>
    <w:p w14:paraId="71EAE8A4" w14:textId="77777777" w:rsidR="00CD2E7C" w:rsidRPr="00044AD9" w:rsidRDefault="00CD2E7C" w:rsidP="00CD2E7C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Правила приемки лакокрасочной продукции должны соответствовать требованиям </w:t>
      </w:r>
      <w:r w:rsidRPr="00044AD9">
        <w:rPr>
          <w:color w:val="000000"/>
          <w:sz w:val="24"/>
          <w:szCs w:val="24"/>
        </w:rPr>
        <w:t xml:space="preserve">ГОСТ 9980.1-86, ГОСТ </w:t>
      </w:r>
      <w:r w:rsidRPr="00044AD9">
        <w:rPr>
          <w:sz w:val="24"/>
          <w:szCs w:val="24"/>
        </w:rPr>
        <w:t>и технических условий для лакокрасочной продукции конкретных марок.</w:t>
      </w:r>
    </w:p>
    <w:p w14:paraId="71EAE8A5" w14:textId="77777777" w:rsidR="00CD2E7C" w:rsidRPr="00044AD9" w:rsidRDefault="00CD2E7C" w:rsidP="00CD2E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заливки и транспортировки лакокрасочной продукции должен предотвратить ее повреждение или порчу во время перевозки и погрузке/разгрузке, а также воздействие осадков во время перевозки. Лакокрасочную продукцию  следует хранить на стеллажах, поддонах или в штабелях в крытых складских помещениях.</w:t>
      </w:r>
    </w:p>
    <w:p w14:paraId="71EAE8A6" w14:textId="77777777" w:rsidR="00CD2E7C" w:rsidRPr="00044AD9" w:rsidRDefault="00CD2E7C" w:rsidP="00CD2E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Pr="00044AD9">
        <w:rPr>
          <w:szCs w:val="24"/>
        </w:rPr>
        <w:t>Срок изготовления лакокрасочной продукции производителем должен быть не более полугода от момента поставки.</w:t>
      </w:r>
    </w:p>
    <w:p w14:paraId="71EAE8A7" w14:textId="77777777" w:rsidR="00CD2E7C" w:rsidRPr="00044AD9" w:rsidRDefault="00CD2E7C" w:rsidP="00CD2E7C">
      <w:pPr>
        <w:spacing w:line="276" w:lineRule="auto"/>
        <w:rPr>
          <w:sz w:val="24"/>
          <w:szCs w:val="24"/>
        </w:rPr>
      </w:pPr>
    </w:p>
    <w:p w14:paraId="71EAE8A8" w14:textId="77777777" w:rsidR="00CD2E7C" w:rsidRPr="00044AD9" w:rsidRDefault="00CD2E7C" w:rsidP="00CD2E7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1EAE8A9" w14:textId="77777777" w:rsidR="00CD2E7C" w:rsidRPr="00044AD9" w:rsidRDefault="00CD2E7C" w:rsidP="00CD2E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поставляемую лакокрасочную продукцию должна распространяться не менее чем на 12 месяцев со дня ее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значительного ухудшения характеристик лакокрасочной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EAE8AA" w14:textId="77777777" w:rsidR="00CD2E7C" w:rsidRPr="00044AD9" w:rsidRDefault="00CD2E7C" w:rsidP="00CD2E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EAE8AB" w14:textId="77777777" w:rsidR="00CD2E7C" w:rsidRPr="00044AD9" w:rsidRDefault="00CD2E7C" w:rsidP="00CD2E7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1EAE8AC" w14:textId="77777777" w:rsidR="00CD2E7C" w:rsidRPr="00044AD9" w:rsidRDefault="00CD2E7C" w:rsidP="00CD2E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 должна обеспечивать эксплуатационные показатели в течение установленного срока службы, который (при условии проведения требуемых технических мероприятий по обслуживанию) должен быть не менее 5 лет.</w:t>
      </w:r>
    </w:p>
    <w:p w14:paraId="71EAE8AD" w14:textId="77777777" w:rsidR="00CD2E7C" w:rsidRPr="00044AD9" w:rsidRDefault="00CD2E7C" w:rsidP="00CD2E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EAE8AE" w14:textId="77777777" w:rsidR="00CD2E7C" w:rsidRPr="00044AD9" w:rsidRDefault="00CD2E7C" w:rsidP="00CD2E7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1EAE8AF" w14:textId="77777777" w:rsidR="00CD2E7C" w:rsidRPr="00044AD9" w:rsidRDefault="00CD2E7C" w:rsidP="00CD2E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14:paraId="71EAE8B0" w14:textId="77777777" w:rsidR="00CD2E7C" w:rsidRPr="00044AD9" w:rsidRDefault="00CD2E7C" w:rsidP="00CD2E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14:paraId="71EAE8B1" w14:textId="77777777" w:rsidR="00CD2E7C" w:rsidRPr="00044AD9" w:rsidRDefault="00CD2E7C" w:rsidP="00CD2E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Маркировка тары для лакокрасочной продукции должна соответствовать требованиям ГОСТ 9980.4-</w:t>
      </w:r>
      <w:r>
        <w:rPr>
          <w:sz w:val="24"/>
          <w:szCs w:val="24"/>
        </w:rPr>
        <w:t>2002</w:t>
      </w:r>
      <w:r w:rsidRPr="00044AD9">
        <w:rPr>
          <w:sz w:val="24"/>
          <w:szCs w:val="24"/>
        </w:rPr>
        <w:t xml:space="preserve">, </w:t>
      </w:r>
      <w:r w:rsidRPr="00044AD9">
        <w:rPr>
          <w:color w:val="000000"/>
          <w:sz w:val="24"/>
          <w:szCs w:val="24"/>
        </w:rPr>
        <w:t xml:space="preserve">ГОСТ </w:t>
      </w:r>
      <w:r w:rsidRPr="00044AD9">
        <w:rPr>
          <w:sz w:val="24"/>
          <w:szCs w:val="24"/>
        </w:rPr>
        <w:t xml:space="preserve">и технических условий для лакокрасочной продукции конкретных марок. </w:t>
      </w:r>
    </w:p>
    <w:p w14:paraId="71EAE8B2" w14:textId="77777777" w:rsidR="00CD2E7C" w:rsidRPr="00044AD9" w:rsidRDefault="00CD2E7C" w:rsidP="00CD2E7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лакокрасочной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2.601-2006. </w:t>
      </w:r>
    </w:p>
    <w:p w14:paraId="71EAE8B3" w14:textId="77777777" w:rsidR="00CD2E7C" w:rsidRPr="00044AD9" w:rsidRDefault="00CD2E7C" w:rsidP="00CD2E7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1EAE8B4" w14:textId="77777777" w:rsidR="00CD2E7C" w:rsidRPr="00044AD9" w:rsidRDefault="00CD2E7C" w:rsidP="00CD2E7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14:paraId="71EAE8B5" w14:textId="77777777" w:rsidR="00CD2E7C" w:rsidRPr="00044AD9" w:rsidRDefault="00CD2E7C" w:rsidP="00CD2E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lastRenderedPageBreak/>
        <w:t xml:space="preserve">Каждая партия лакокрасочной продукции должна пройти входной контроль, осуществляемый представителями филиалов </w:t>
      </w:r>
      <w:r>
        <w:rPr>
          <w:szCs w:val="24"/>
        </w:rPr>
        <w:t>ПАО</w:t>
      </w:r>
      <w:r w:rsidRPr="00044AD9">
        <w:rPr>
          <w:szCs w:val="24"/>
        </w:rPr>
        <w:t xml:space="preserve"> «МРСК Центра» и ответственными представителями Поставщика при получении его на склад.</w:t>
      </w:r>
    </w:p>
    <w:p w14:paraId="71EAE8B6" w14:textId="77777777" w:rsidR="00CD2E7C" w:rsidRPr="00044AD9" w:rsidRDefault="00CD2E7C" w:rsidP="00CD2E7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EAE8B7" w14:textId="77777777" w:rsidR="00CD2E7C" w:rsidRPr="00044AD9" w:rsidRDefault="00CD2E7C" w:rsidP="00CD2E7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1EAE8B8" w14:textId="77777777" w:rsidR="00CD2E7C" w:rsidRPr="00044AD9" w:rsidRDefault="00CD2E7C" w:rsidP="00CD2E7C">
      <w:pPr>
        <w:spacing w:line="276" w:lineRule="auto"/>
        <w:ind w:firstLine="709"/>
        <w:rPr>
          <w:i/>
          <w:sz w:val="24"/>
          <w:szCs w:val="24"/>
        </w:rPr>
      </w:pPr>
    </w:p>
    <w:p w14:paraId="71EAE8B9" w14:textId="77777777" w:rsidR="00CD2E7C" w:rsidRPr="00044AD9" w:rsidRDefault="00CD2E7C" w:rsidP="00CD2E7C">
      <w:pPr>
        <w:spacing w:line="276" w:lineRule="auto"/>
        <w:ind w:firstLine="709"/>
        <w:rPr>
          <w:sz w:val="24"/>
          <w:szCs w:val="24"/>
        </w:rPr>
      </w:pPr>
    </w:p>
    <w:p w14:paraId="71EAE8BA" w14:textId="77777777" w:rsidR="00CD2E7C" w:rsidRPr="00044AD9" w:rsidRDefault="00CD2E7C" w:rsidP="00CD2E7C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1EAE8BB" w14:textId="77777777" w:rsidR="00CD2E7C" w:rsidRPr="00044AD9" w:rsidRDefault="00CD2E7C" w:rsidP="00CD2E7C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71EAE8BC" w14:textId="77777777" w:rsidR="00CD2E7C" w:rsidRPr="00E53722" w:rsidRDefault="00CD2E7C" w:rsidP="00CD2E7C">
      <w:pPr>
        <w:spacing w:line="276" w:lineRule="auto"/>
        <w:ind w:firstLine="0"/>
        <w:jc w:val="center"/>
        <w:rPr>
          <w:sz w:val="24"/>
          <w:szCs w:val="24"/>
        </w:rPr>
      </w:pPr>
    </w:p>
    <w:p w14:paraId="71EAE8BD" w14:textId="77777777" w:rsidR="008A5CA5" w:rsidRPr="00044AD9" w:rsidRDefault="008A5CA5" w:rsidP="00CD2E7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AE8C0" w14:textId="77777777" w:rsidR="004144CE" w:rsidRDefault="004144CE">
      <w:r>
        <w:separator/>
      </w:r>
    </w:p>
  </w:endnote>
  <w:endnote w:type="continuationSeparator" w:id="0">
    <w:p w14:paraId="71EAE8C1" w14:textId="77777777" w:rsidR="004144CE" w:rsidRDefault="00414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AE8BE" w14:textId="77777777" w:rsidR="004144CE" w:rsidRDefault="004144CE">
      <w:r>
        <w:separator/>
      </w:r>
    </w:p>
  </w:footnote>
  <w:footnote w:type="continuationSeparator" w:id="0">
    <w:p w14:paraId="71EAE8BF" w14:textId="77777777" w:rsidR="004144CE" w:rsidRDefault="004144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AE8C2" w14:textId="77777777"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1EAE8C3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37D"/>
    <w:rsid w:val="000E775A"/>
    <w:rsid w:val="000E79D9"/>
    <w:rsid w:val="000F0181"/>
    <w:rsid w:val="000F08B9"/>
    <w:rsid w:val="000F6F5B"/>
    <w:rsid w:val="00100699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B80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9A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EB1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5773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6269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5018"/>
    <w:rsid w:val="00340419"/>
    <w:rsid w:val="003415EF"/>
    <w:rsid w:val="0034217E"/>
    <w:rsid w:val="0034536F"/>
    <w:rsid w:val="003479DD"/>
    <w:rsid w:val="00350F6C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21CE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1F0F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44CE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6E8"/>
    <w:rsid w:val="00490EA7"/>
    <w:rsid w:val="00492EC7"/>
    <w:rsid w:val="004975D8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4E6A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2FE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02C7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DD9"/>
    <w:rsid w:val="005F2F38"/>
    <w:rsid w:val="005F3643"/>
    <w:rsid w:val="005F4511"/>
    <w:rsid w:val="005F581C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167AC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8A8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5587"/>
    <w:rsid w:val="006C7260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1F39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36CAA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3DC9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C78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D716B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55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89D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C4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8CC"/>
    <w:rsid w:val="00A64C3D"/>
    <w:rsid w:val="00A65193"/>
    <w:rsid w:val="00A66CCC"/>
    <w:rsid w:val="00A67B38"/>
    <w:rsid w:val="00A70A69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E33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082D"/>
    <w:rsid w:val="00B51EB6"/>
    <w:rsid w:val="00B52D2D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594D"/>
    <w:rsid w:val="00BE7AEA"/>
    <w:rsid w:val="00BF028A"/>
    <w:rsid w:val="00BF20ED"/>
    <w:rsid w:val="00BF3190"/>
    <w:rsid w:val="00BF31D0"/>
    <w:rsid w:val="00BF612E"/>
    <w:rsid w:val="00C0070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6CCF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1A6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2E7C"/>
    <w:rsid w:val="00CD3354"/>
    <w:rsid w:val="00CD48A1"/>
    <w:rsid w:val="00CD4FB6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CF7582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383C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55F9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350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AA6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67229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3AD2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5C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6211"/>
    <w:rsid w:val="00F27371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9A8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0F78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0A61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AE877"/>
  <w15:docId w15:val="{047318D0-D556-44F5-B052-FCFAD05F4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46DBB-BF25-4630-9989-E8A4BF485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7BDA6D-882A-49BA-8681-B8FD88A2B9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AA17D8-5B32-4732-8200-A012093637DF}">
  <ds:schemaRefs>
    <ds:schemaRef ds:uri="aeb3e8e0-784a-4348-b8a9-74d788c4fa59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A799B23-F77E-402F-BE5E-AE8E588E9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919</Words>
  <Characters>5241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Поддубская Кристина Валерьевна</cp:lastModifiedBy>
  <cp:revision>2</cp:revision>
  <cp:lastPrinted>2010-09-30T13:29:00Z</cp:lastPrinted>
  <dcterms:created xsi:type="dcterms:W3CDTF">2021-03-25T12:03:00Z</dcterms:created>
  <dcterms:modified xsi:type="dcterms:W3CDTF">2021-03-25T12:03:00Z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