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B47A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тел.: +7 (495) 747-92-92,</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6EA" w:rsidRPr="000D67AD" w:rsidRDefault="00D616E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6EA" w:rsidRPr="00454D07" w:rsidRDefault="00D616E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54D07">
                    <w:rPr>
                      <w:rFonts w:ascii="Helios" w:hAnsi="Helios"/>
                      <w:sz w:val="12"/>
                      <w:szCs w:val="12"/>
                      <w:lang w:val="en-US"/>
                    </w:rPr>
                    <w:t>-</w:t>
                  </w:r>
                  <w:r w:rsidRPr="000D67AD">
                    <w:rPr>
                      <w:rFonts w:ascii="Helios" w:hAnsi="Helios"/>
                      <w:sz w:val="12"/>
                      <w:szCs w:val="12"/>
                      <w:lang w:val="en-US"/>
                    </w:rPr>
                    <w:t>mail</w:t>
                  </w:r>
                  <w:proofErr w:type="gramEnd"/>
                  <w:r w:rsidRPr="00454D07">
                    <w:rPr>
                      <w:rFonts w:ascii="Helios" w:hAnsi="Helios"/>
                      <w:sz w:val="12"/>
                      <w:szCs w:val="12"/>
                      <w:lang w:val="en-US"/>
                    </w:rPr>
                    <w:t xml:space="preserve">: </w:t>
                  </w:r>
                  <w:hyperlink r:id="rId9" w:history="1">
                    <w:r w:rsidRPr="000D67AD">
                      <w:rPr>
                        <w:rFonts w:ascii="Helios" w:hAnsi="Helios"/>
                        <w:sz w:val="12"/>
                        <w:szCs w:val="12"/>
                        <w:lang w:val="en-US"/>
                      </w:rPr>
                      <w:t>posta</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r w:rsidRPr="00454D07">
                    <w:rPr>
                      <w:rFonts w:ascii="Helios" w:hAnsi="Helios"/>
                      <w:sz w:val="12"/>
                      <w:szCs w:val="12"/>
                      <w:lang w:val="en-US"/>
                    </w:rPr>
                    <w:t xml:space="preserve">, </w:t>
                  </w:r>
                  <w:hyperlink r:id="rId10" w:history="1">
                    <w:r w:rsidRPr="000D67AD">
                      <w:rPr>
                        <w:rFonts w:ascii="Helios" w:hAnsi="Helios"/>
                        <w:sz w:val="12"/>
                        <w:szCs w:val="12"/>
                        <w:lang w:val="en-US"/>
                      </w:rPr>
                      <w:t>www</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w:t>
      </w:r>
      <w:r w:rsidR="001C244D">
        <w:rPr>
          <w:b/>
          <w:kern w:val="36"/>
          <w:sz w:val="24"/>
          <w:szCs w:val="24"/>
        </w:rPr>
        <w:t>20</w:t>
      </w:r>
      <w:r w:rsidR="008B7FDE">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B7FDE">
        <w:rPr>
          <w:b/>
          <w:kern w:val="36"/>
          <w:sz w:val="24"/>
          <w:szCs w:val="24"/>
        </w:rPr>
        <w:t>02</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616EA">
        <w:rPr>
          <w:b/>
          <w:sz w:val="24"/>
          <w:szCs w:val="24"/>
        </w:rPr>
        <w:t>Договора</w:t>
      </w:r>
      <w:proofErr w:type="gramEnd"/>
      <w:r w:rsidR="00366652" w:rsidRPr="008B7FDE">
        <w:rPr>
          <w:b/>
          <w:sz w:val="24"/>
          <w:szCs w:val="24"/>
        </w:rPr>
        <w:t xml:space="preserve"> </w:t>
      </w:r>
      <w:r w:rsidR="008B7FDE" w:rsidRPr="008B7FDE">
        <w:rPr>
          <w:b/>
          <w:sz w:val="24"/>
          <w:szCs w:val="24"/>
        </w:rPr>
        <w:t xml:space="preserve">на оказание услуг по ремонту </w:t>
      </w:r>
      <w:r w:rsidR="001C244D">
        <w:rPr>
          <w:b/>
          <w:sz w:val="24"/>
          <w:szCs w:val="24"/>
        </w:rPr>
        <w:t>грузовых автомобилей</w:t>
      </w:r>
      <w:r w:rsidR="008B7FDE" w:rsidRPr="008B7FDE">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D616EA">
        <w:rPr>
          <w:b/>
          <w:sz w:val="24"/>
          <w:szCs w:val="24"/>
        </w:rPr>
        <w:t>«</w:t>
      </w:r>
      <w:r w:rsidR="00D616EA" w:rsidRPr="00D616EA">
        <w:rPr>
          <w:b/>
          <w:sz w:val="24"/>
          <w:szCs w:val="24"/>
        </w:rPr>
        <w:t>02</w:t>
      </w:r>
      <w:r w:rsidRPr="00D616EA">
        <w:rPr>
          <w:b/>
          <w:sz w:val="24"/>
          <w:szCs w:val="24"/>
        </w:rPr>
        <w:t xml:space="preserve">» </w:t>
      </w:r>
      <w:r w:rsidR="00D616EA" w:rsidRPr="00D616EA">
        <w:rPr>
          <w:b/>
          <w:sz w:val="24"/>
          <w:szCs w:val="24"/>
        </w:rPr>
        <w:t>ноября</w:t>
      </w:r>
      <w:r w:rsidRPr="00D616EA">
        <w:rPr>
          <w:b/>
          <w:sz w:val="24"/>
          <w:szCs w:val="24"/>
        </w:rPr>
        <w:t xml:space="preserve"> 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AA508E">
        <w:rPr>
          <w:sz w:val="24"/>
          <w:szCs w:val="24"/>
        </w:rPr>
        <w:t>предпринимателей)</w:t>
      </w:r>
      <w:r w:rsidR="00AA508E" w:rsidRPr="00AA508E">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AA508E" w:rsidRPr="00AA508E">
        <w:rPr>
          <w:sz w:val="24"/>
          <w:szCs w:val="24"/>
        </w:rPr>
        <w:t xml:space="preserve"> </w:t>
      </w:r>
      <w:proofErr w:type="gramStart"/>
      <w:r w:rsidR="00AA508E" w:rsidRPr="00AA508E">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454D07">
        <w:rPr>
          <w:sz w:val="24"/>
          <w:szCs w:val="24"/>
        </w:rPr>
        <w:t>предложений</w:t>
      </w:r>
      <w:r w:rsidR="00454D07" w:rsidRPr="00454D07">
        <w:rPr>
          <w:sz w:val="24"/>
          <w:szCs w:val="24"/>
        </w:rPr>
        <w:t xml:space="preserve">, </w:t>
      </w:r>
      <w:r w:rsidRPr="00862664">
        <w:rPr>
          <w:sz w:val="24"/>
          <w:szCs w:val="24"/>
        </w:rPr>
        <w:t xml:space="preserve">(далее – запрос предложений) </w:t>
      </w:r>
      <w:bookmarkEnd w:id="10"/>
      <w:r w:rsidR="004B5EB3" w:rsidRPr="00862664">
        <w:rPr>
          <w:sz w:val="24"/>
          <w:szCs w:val="24"/>
        </w:rPr>
        <w:t xml:space="preserve">на право заключения </w:t>
      </w:r>
      <w:r w:rsidR="001C244D" w:rsidRPr="001C244D">
        <w:rPr>
          <w:sz w:val="24"/>
          <w:szCs w:val="24"/>
        </w:rPr>
        <w:t>Договора на оказание услуг по ремонту грузовых автомобилей для нужд ПАО «МРСК Центра» (филиала «Курскэнерго»)</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702B2C" w:rsidRPr="00D616EA">
          <w:rPr>
            <w:rStyle w:val="a7"/>
            <w:sz w:val="24"/>
            <w:szCs w:val="24"/>
          </w:rPr>
          <w:t>www.b2b-mrsk.ru</w:t>
        </w:r>
      </w:hyperlink>
      <w:r w:rsidR="00702B2C" w:rsidRPr="00C12FA4">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1C244D" w:rsidRPr="001C244D">
        <w:rPr>
          <w:sz w:val="24"/>
          <w:szCs w:val="24"/>
        </w:rPr>
        <w:t>Договора на оказание услуг по ремонту грузовых автомобилей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636D0">
        <w:rPr>
          <w:sz w:val="24"/>
          <w:szCs w:val="24"/>
        </w:rPr>
        <w:t>С 01.01.2017 г. по 31.12.2017 г.</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C636D0">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w:t>
      </w:r>
      <w:r w:rsidRPr="00366652">
        <w:rPr>
          <w:sz w:val="24"/>
          <w:szCs w:val="24"/>
        </w:rPr>
        <w:lastRenderedPageBreak/>
        <w:t xml:space="preserve">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30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311"/>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316"/>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319"/>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320"/>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6"/>
      <w:bookmarkEnd w:id="227"/>
      <w:bookmarkEnd w:id="228"/>
      <w:bookmarkEnd w:id="229"/>
      <w:bookmarkEnd w:id="230"/>
      <w:bookmarkEnd w:id="231"/>
      <w:bookmarkEnd w:id="232"/>
      <w:bookmarkEnd w:id="233"/>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4"/>
    </w:p>
    <w:p w:rsidR="00717F60" w:rsidRPr="00C12FA4" w:rsidRDefault="001C244D"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2 553 000</w:t>
      </w:r>
      <w:r w:rsidR="00155DAF" w:rsidRPr="00044030">
        <w:rPr>
          <w:sz w:val="24"/>
          <w:szCs w:val="24"/>
        </w:rPr>
        <w:t xml:space="preserve"> (</w:t>
      </w:r>
      <w:r w:rsidR="001A4786" w:rsidRPr="001A4786">
        <w:rPr>
          <w:sz w:val="24"/>
          <w:szCs w:val="24"/>
        </w:rPr>
        <w:t>два миллиона пят</w:t>
      </w:r>
      <w:r w:rsidR="001A4786">
        <w:rPr>
          <w:sz w:val="24"/>
          <w:szCs w:val="24"/>
        </w:rPr>
        <w:t>ьсот пятьдесят три тысячи</w:t>
      </w:r>
      <w:r w:rsidR="00155DAF" w:rsidRPr="00044030">
        <w:rPr>
          <w:sz w:val="24"/>
          <w:szCs w:val="24"/>
        </w:rPr>
        <w:t>) рубл</w:t>
      </w:r>
      <w:r w:rsidR="00044030" w:rsidRPr="00044030">
        <w:rPr>
          <w:sz w:val="24"/>
          <w:szCs w:val="24"/>
        </w:rPr>
        <w:t>ей</w:t>
      </w:r>
      <w:r w:rsidR="001A4786">
        <w:rPr>
          <w:sz w:val="24"/>
          <w:szCs w:val="24"/>
        </w:rPr>
        <w:t xml:space="preserve"> </w:t>
      </w:r>
      <w:r w:rsidR="00155DAF" w:rsidRPr="00044030">
        <w:rPr>
          <w:sz w:val="24"/>
          <w:szCs w:val="24"/>
        </w:rPr>
        <w:t xml:space="preserve">00 копеек РФ, без учета НДС; НДС составляет </w:t>
      </w:r>
      <w:r>
        <w:rPr>
          <w:b/>
          <w:sz w:val="24"/>
          <w:szCs w:val="24"/>
        </w:rPr>
        <w:t>459 540</w:t>
      </w:r>
      <w:r w:rsidR="00155DAF" w:rsidRPr="00044030">
        <w:rPr>
          <w:sz w:val="24"/>
          <w:szCs w:val="24"/>
        </w:rPr>
        <w:t xml:space="preserve"> (</w:t>
      </w:r>
      <w:r w:rsidR="00FE46D0" w:rsidRPr="00FE46D0">
        <w:rPr>
          <w:sz w:val="24"/>
          <w:szCs w:val="24"/>
        </w:rPr>
        <w:t>четыреста пятьдесят д</w:t>
      </w:r>
      <w:r w:rsidR="00FE46D0">
        <w:rPr>
          <w:sz w:val="24"/>
          <w:szCs w:val="24"/>
        </w:rPr>
        <w:t>евять тысяч пятьсот сорок</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w:t>
      </w:r>
      <w:r>
        <w:rPr>
          <w:b/>
          <w:sz w:val="24"/>
          <w:szCs w:val="24"/>
        </w:rPr>
        <w:t>3 012 540</w:t>
      </w:r>
      <w:r w:rsidR="00155DAF" w:rsidRPr="00044030">
        <w:rPr>
          <w:sz w:val="24"/>
          <w:szCs w:val="24"/>
        </w:rPr>
        <w:t xml:space="preserve"> (</w:t>
      </w:r>
      <w:r w:rsidR="009307E8" w:rsidRPr="009307E8">
        <w:rPr>
          <w:sz w:val="24"/>
          <w:szCs w:val="24"/>
        </w:rPr>
        <w:t>три миллиона двена</w:t>
      </w:r>
      <w:r w:rsidR="009307E8">
        <w:rPr>
          <w:sz w:val="24"/>
          <w:szCs w:val="24"/>
        </w:rPr>
        <w:t>дцать тысяч пятьсот сорок</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с учетом НДС</w:t>
      </w:r>
      <w:r w:rsidR="00C636D0"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w:t>
      </w:r>
      <w:bookmarkStart w:id="235" w:name="_GoBack"/>
      <w:bookmarkEnd w:id="235"/>
      <w:r w:rsidRPr="001365D6">
        <w:rPr>
          <w:sz w:val="24"/>
          <w:szCs w:val="24"/>
        </w:rPr>
        <w:t>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54D07">
        <w:rPr>
          <w:bCs w:val="0"/>
          <w:sz w:val="24"/>
          <w:szCs w:val="24"/>
        </w:rPr>
        <w:t xml:space="preserve">, </w:t>
      </w:r>
      <w:r w:rsidR="00454D07" w:rsidRPr="00454D07">
        <w:rPr>
          <w:sz w:val="24"/>
          <w:szCs w:val="24"/>
        </w:rPr>
        <w:t>являющееся субъектом малого и среднего предпринимательства</w:t>
      </w:r>
      <w:r w:rsidRPr="00454D07">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454D07" w:rsidRPr="00454D07" w:rsidRDefault="009D7F01" w:rsidP="00454D07">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454D07">
        <w:rPr>
          <w:color w:val="000000"/>
          <w:sz w:val="24"/>
          <w:szCs w:val="24"/>
          <w:lang w:eastAsia="ru-RU"/>
        </w:rPr>
        <w:t>.</w:t>
      </w:r>
    </w:p>
    <w:p w:rsidR="00454D07" w:rsidRPr="00454D07" w:rsidRDefault="00454D07" w:rsidP="00CF39D0">
      <w:pPr>
        <w:numPr>
          <w:ilvl w:val="0"/>
          <w:numId w:val="21"/>
        </w:numPr>
        <w:suppressAutoHyphens w:val="0"/>
        <w:spacing w:line="264" w:lineRule="auto"/>
        <w:rPr>
          <w:sz w:val="24"/>
          <w:szCs w:val="24"/>
          <w:lang w:eastAsia="ru-RU"/>
        </w:rPr>
      </w:pPr>
      <w:r w:rsidRPr="00454D0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 xml:space="preserve">желательное </w:t>
      </w:r>
      <w:r w:rsidR="00931DCF" w:rsidRPr="00F95B37">
        <w:rPr>
          <w:sz w:val="24"/>
          <w:szCs w:val="24"/>
        </w:rPr>
        <w:lastRenderedPageBreak/>
        <w:t>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w:t>
      </w:r>
      <w:r w:rsidR="00C8788C"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6"/>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4403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0"/>
      <w:r w:rsidR="0004403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lastRenderedPageBreak/>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4030" w:rsidRPr="0005086D">
        <w:rPr>
          <w:b/>
          <w:bCs w:val="0"/>
          <w:sz w:val="24"/>
          <w:szCs w:val="24"/>
        </w:rPr>
        <w:t>17</w:t>
      </w:r>
      <w:r w:rsidR="002B5044" w:rsidRPr="0005086D">
        <w:rPr>
          <w:b/>
          <w:bCs w:val="0"/>
          <w:sz w:val="24"/>
          <w:szCs w:val="24"/>
        </w:rPr>
        <w:t xml:space="preserve"> </w:t>
      </w:r>
      <w:r w:rsidR="00044030" w:rsidRPr="0005086D">
        <w:rPr>
          <w:b/>
          <w:bCs w:val="0"/>
          <w:sz w:val="24"/>
          <w:szCs w:val="24"/>
        </w:rPr>
        <w:t>ноября</w:t>
      </w:r>
      <w:r w:rsidR="002B5044" w:rsidRPr="0005086D">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w:t>
      </w:r>
      <w:r w:rsidRPr="00AB2169">
        <w:rPr>
          <w:sz w:val="24"/>
          <w:szCs w:val="24"/>
        </w:rPr>
        <w:lastRenderedPageBreak/>
        <w:t xml:space="preserve">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AA3BD2">
        <w:rPr>
          <w:sz w:val="24"/>
          <w:szCs w:val="24"/>
          <w:lang w:eastAsia="ru-RU"/>
        </w:rPr>
        <w:lastRenderedPageBreak/>
        <w:t>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304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670"/>
        <w:gridCol w:w="3544"/>
        <w:gridCol w:w="3118"/>
      </w:tblGrid>
      <w:tr w:rsidR="0005086D" w:rsidRPr="008E69AD" w:rsidTr="0005086D">
        <w:trPr>
          <w:trHeight w:val="693"/>
        </w:trPr>
        <w:tc>
          <w:tcPr>
            <w:tcW w:w="709" w:type="dxa"/>
            <w:vMerge w:val="restart"/>
            <w:vAlign w:val="center"/>
          </w:tcPr>
          <w:p w:rsidR="0005086D" w:rsidRDefault="0005086D" w:rsidP="005C2942">
            <w:pPr>
              <w:spacing w:line="240" w:lineRule="auto"/>
              <w:ind w:firstLine="0"/>
              <w:jc w:val="center"/>
              <w:rPr>
                <w:sz w:val="24"/>
                <w:szCs w:val="24"/>
              </w:rPr>
            </w:pPr>
            <w:r w:rsidRPr="008E69AD">
              <w:rPr>
                <w:sz w:val="24"/>
                <w:szCs w:val="24"/>
              </w:rPr>
              <w:t>№</w:t>
            </w:r>
          </w:p>
          <w:p w:rsidR="0005086D" w:rsidRPr="008E69AD" w:rsidRDefault="0005086D" w:rsidP="005C2942">
            <w:pPr>
              <w:spacing w:line="240" w:lineRule="auto"/>
              <w:ind w:firstLine="0"/>
              <w:jc w:val="center"/>
              <w:rPr>
                <w:sz w:val="24"/>
                <w:szCs w:val="24"/>
              </w:rPr>
            </w:pPr>
            <w:proofErr w:type="gramStart"/>
            <w:r w:rsidRPr="008E69AD">
              <w:rPr>
                <w:sz w:val="24"/>
                <w:szCs w:val="24"/>
              </w:rPr>
              <w:t>п</w:t>
            </w:r>
            <w:proofErr w:type="gramEnd"/>
            <w:r w:rsidRPr="008E69AD">
              <w:rPr>
                <w:sz w:val="24"/>
                <w:szCs w:val="24"/>
              </w:rPr>
              <w:t>/п</w:t>
            </w:r>
          </w:p>
        </w:tc>
        <w:tc>
          <w:tcPr>
            <w:tcW w:w="5670" w:type="dxa"/>
            <w:vMerge w:val="restart"/>
            <w:vAlign w:val="center"/>
          </w:tcPr>
          <w:p w:rsidR="0005086D" w:rsidRPr="008E69AD" w:rsidRDefault="0005086D" w:rsidP="005C2942">
            <w:pPr>
              <w:spacing w:line="240" w:lineRule="auto"/>
              <w:ind w:firstLine="0"/>
              <w:jc w:val="center"/>
              <w:rPr>
                <w:sz w:val="24"/>
                <w:szCs w:val="24"/>
              </w:rPr>
            </w:pPr>
            <w:r w:rsidRPr="008E69AD">
              <w:rPr>
                <w:sz w:val="24"/>
                <w:szCs w:val="24"/>
              </w:rPr>
              <w:t>Вид выполняемых работ</w:t>
            </w:r>
          </w:p>
        </w:tc>
        <w:tc>
          <w:tcPr>
            <w:tcW w:w="6662" w:type="dxa"/>
            <w:gridSpan w:val="2"/>
            <w:vAlign w:val="center"/>
          </w:tcPr>
          <w:p w:rsidR="0005086D" w:rsidRPr="008E69AD" w:rsidRDefault="0005086D" w:rsidP="005C2942">
            <w:pPr>
              <w:spacing w:line="240" w:lineRule="auto"/>
              <w:ind w:firstLine="0"/>
              <w:jc w:val="center"/>
              <w:rPr>
                <w:sz w:val="24"/>
                <w:szCs w:val="24"/>
              </w:rPr>
            </w:pPr>
            <w:r w:rsidRPr="008E69AD">
              <w:rPr>
                <w:sz w:val="24"/>
                <w:szCs w:val="24"/>
              </w:rPr>
              <w:t>Предельная стоимость нормо-часа работ (руб./час.)</w:t>
            </w:r>
          </w:p>
        </w:tc>
      </w:tr>
      <w:tr w:rsidR="0005086D" w:rsidRPr="008E69AD" w:rsidTr="0005086D">
        <w:trPr>
          <w:trHeight w:val="261"/>
        </w:trPr>
        <w:tc>
          <w:tcPr>
            <w:tcW w:w="709" w:type="dxa"/>
            <w:vMerge/>
            <w:vAlign w:val="center"/>
          </w:tcPr>
          <w:p w:rsidR="0005086D" w:rsidRPr="008E69AD" w:rsidRDefault="0005086D" w:rsidP="005C2942">
            <w:pPr>
              <w:spacing w:line="240" w:lineRule="auto"/>
              <w:jc w:val="center"/>
              <w:rPr>
                <w:sz w:val="24"/>
                <w:szCs w:val="24"/>
              </w:rPr>
            </w:pPr>
          </w:p>
        </w:tc>
        <w:tc>
          <w:tcPr>
            <w:tcW w:w="5670" w:type="dxa"/>
            <w:vMerge/>
            <w:vAlign w:val="center"/>
          </w:tcPr>
          <w:p w:rsidR="0005086D" w:rsidRPr="008E69AD" w:rsidRDefault="0005086D" w:rsidP="005C2942">
            <w:pPr>
              <w:spacing w:line="240" w:lineRule="auto"/>
              <w:ind w:firstLine="0"/>
              <w:jc w:val="center"/>
              <w:rPr>
                <w:sz w:val="24"/>
                <w:szCs w:val="24"/>
              </w:rPr>
            </w:pPr>
          </w:p>
        </w:tc>
        <w:tc>
          <w:tcPr>
            <w:tcW w:w="3544" w:type="dxa"/>
          </w:tcPr>
          <w:p w:rsidR="0005086D" w:rsidRPr="008E69AD" w:rsidRDefault="0005086D" w:rsidP="005C2942">
            <w:pPr>
              <w:spacing w:line="240" w:lineRule="auto"/>
              <w:ind w:firstLine="34"/>
              <w:jc w:val="center"/>
              <w:rPr>
                <w:sz w:val="24"/>
                <w:szCs w:val="24"/>
              </w:rPr>
            </w:pPr>
            <w:r w:rsidRPr="008E69AD">
              <w:rPr>
                <w:sz w:val="24"/>
                <w:szCs w:val="24"/>
              </w:rPr>
              <w:t>без НДС</w:t>
            </w:r>
          </w:p>
        </w:tc>
        <w:tc>
          <w:tcPr>
            <w:tcW w:w="3118" w:type="dxa"/>
          </w:tcPr>
          <w:p w:rsidR="0005086D" w:rsidRPr="008E69AD" w:rsidRDefault="0005086D" w:rsidP="005C2942">
            <w:pPr>
              <w:spacing w:line="240" w:lineRule="auto"/>
              <w:ind w:firstLine="34"/>
              <w:jc w:val="center"/>
              <w:rPr>
                <w:sz w:val="24"/>
                <w:szCs w:val="24"/>
              </w:rPr>
            </w:pPr>
            <w:r w:rsidRPr="008E69AD">
              <w:rPr>
                <w:sz w:val="24"/>
                <w:szCs w:val="24"/>
              </w:rPr>
              <w:t>с НДС</w:t>
            </w: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sidRPr="008E69AD">
              <w:rPr>
                <w:sz w:val="24"/>
                <w:szCs w:val="24"/>
              </w:rPr>
              <w:t>1</w:t>
            </w:r>
          </w:p>
        </w:tc>
        <w:tc>
          <w:tcPr>
            <w:tcW w:w="5670" w:type="dxa"/>
            <w:vAlign w:val="center"/>
          </w:tcPr>
          <w:p w:rsidR="0005086D" w:rsidRPr="008E69AD" w:rsidRDefault="0005086D" w:rsidP="005C2942">
            <w:pPr>
              <w:spacing w:line="240" w:lineRule="auto"/>
              <w:ind w:firstLine="0"/>
              <w:jc w:val="left"/>
              <w:rPr>
                <w:sz w:val="24"/>
                <w:szCs w:val="24"/>
              </w:rPr>
            </w:pPr>
            <w:r>
              <w:rPr>
                <w:sz w:val="24"/>
                <w:szCs w:val="24"/>
              </w:rPr>
              <w:t>Ремонт гидросистемы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sidRPr="008E69AD">
              <w:rPr>
                <w:sz w:val="24"/>
                <w:szCs w:val="24"/>
              </w:rPr>
              <w:t>2</w:t>
            </w:r>
          </w:p>
        </w:tc>
        <w:tc>
          <w:tcPr>
            <w:tcW w:w="5670" w:type="dxa"/>
            <w:vAlign w:val="center"/>
          </w:tcPr>
          <w:p w:rsidR="0005086D" w:rsidRPr="008E69AD" w:rsidRDefault="0005086D" w:rsidP="005C2942">
            <w:pPr>
              <w:spacing w:line="240" w:lineRule="auto"/>
              <w:ind w:firstLine="0"/>
              <w:jc w:val="left"/>
              <w:rPr>
                <w:sz w:val="24"/>
                <w:szCs w:val="24"/>
              </w:rPr>
            </w:pPr>
            <w:r>
              <w:rPr>
                <w:sz w:val="24"/>
                <w:szCs w:val="24"/>
              </w:rPr>
              <w:t>Ремонт узлов и агрегатов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r w:rsidR="0005086D" w:rsidRPr="008E69AD" w:rsidTr="0005086D">
        <w:tc>
          <w:tcPr>
            <w:tcW w:w="709" w:type="dxa"/>
            <w:vAlign w:val="center"/>
          </w:tcPr>
          <w:p w:rsidR="0005086D" w:rsidRPr="008E69AD" w:rsidRDefault="0005086D" w:rsidP="005C2942">
            <w:pPr>
              <w:spacing w:line="240" w:lineRule="auto"/>
              <w:ind w:firstLine="0"/>
              <w:jc w:val="center"/>
              <w:rPr>
                <w:sz w:val="24"/>
                <w:szCs w:val="24"/>
              </w:rPr>
            </w:pPr>
            <w:r>
              <w:rPr>
                <w:sz w:val="24"/>
                <w:szCs w:val="24"/>
              </w:rPr>
              <w:t>3</w:t>
            </w:r>
          </w:p>
        </w:tc>
        <w:tc>
          <w:tcPr>
            <w:tcW w:w="5670" w:type="dxa"/>
            <w:vAlign w:val="center"/>
          </w:tcPr>
          <w:p w:rsidR="0005086D" w:rsidRDefault="0005086D" w:rsidP="005C2942">
            <w:pPr>
              <w:spacing w:line="240" w:lineRule="auto"/>
              <w:ind w:firstLine="0"/>
              <w:jc w:val="left"/>
              <w:rPr>
                <w:sz w:val="24"/>
                <w:szCs w:val="24"/>
              </w:rPr>
            </w:pPr>
            <w:r>
              <w:rPr>
                <w:sz w:val="24"/>
                <w:szCs w:val="24"/>
              </w:rPr>
              <w:t>Ремонт электрооборудования установок</w:t>
            </w:r>
          </w:p>
        </w:tc>
        <w:tc>
          <w:tcPr>
            <w:tcW w:w="3544" w:type="dxa"/>
            <w:vAlign w:val="center"/>
          </w:tcPr>
          <w:p w:rsidR="0005086D" w:rsidRPr="008E69AD" w:rsidRDefault="0005086D" w:rsidP="005C2942">
            <w:pPr>
              <w:spacing w:line="240" w:lineRule="auto"/>
              <w:ind w:firstLine="34"/>
              <w:jc w:val="center"/>
              <w:rPr>
                <w:sz w:val="24"/>
                <w:szCs w:val="24"/>
              </w:rPr>
            </w:pPr>
          </w:p>
        </w:tc>
        <w:tc>
          <w:tcPr>
            <w:tcW w:w="3118" w:type="dxa"/>
            <w:vAlign w:val="center"/>
          </w:tcPr>
          <w:p w:rsidR="0005086D" w:rsidRPr="008E69AD" w:rsidRDefault="0005086D" w:rsidP="005C2942">
            <w:pPr>
              <w:spacing w:line="240" w:lineRule="auto"/>
              <w:ind w:firstLine="34"/>
              <w:jc w:val="center"/>
              <w:rPr>
                <w:sz w:val="24"/>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7A3" w:rsidRDefault="00AB47A3">
      <w:pPr>
        <w:spacing w:line="240" w:lineRule="auto"/>
      </w:pPr>
      <w:r>
        <w:separator/>
      </w:r>
    </w:p>
  </w:endnote>
  <w:endnote w:type="continuationSeparator" w:id="0">
    <w:p w:rsidR="00AB47A3" w:rsidRDefault="00AB47A3">
      <w:pPr>
        <w:spacing w:line="240" w:lineRule="auto"/>
      </w:pPr>
      <w:r>
        <w:continuationSeparator/>
      </w:r>
    </w:p>
  </w:endnote>
  <w:endnote w:id="1">
    <w:p w:rsidR="00D616EA" w:rsidRDefault="00D616EA"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6EA" w:rsidRDefault="00D616E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FA0376" w:rsidRDefault="00D616E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07E8">
      <w:rPr>
        <w:noProof/>
        <w:sz w:val="16"/>
        <w:szCs w:val="16"/>
        <w:lang w:eastAsia="ru-RU"/>
      </w:rPr>
      <w:t>16</w:t>
    </w:r>
    <w:r w:rsidRPr="00FA0376">
      <w:rPr>
        <w:sz w:val="16"/>
        <w:szCs w:val="16"/>
        <w:lang w:eastAsia="ru-RU"/>
      </w:rPr>
      <w:fldChar w:fldCharType="end"/>
    </w:r>
  </w:p>
  <w:p w:rsidR="00D616EA" w:rsidRPr="00EE0539" w:rsidRDefault="00D616E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C244D" w:rsidRPr="001C244D">
      <w:rPr>
        <w:sz w:val="18"/>
        <w:szCs w:val="18"/>
      </w:rPr>
      <w:t>Договора на оказание услуг по ремонту грузовых автомобилей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7A3" w:rsidRDefault="00AB47A3">
      <w:pPr>
        <w:spacing w:line="240" w:lineRule="auto"/>
      </w:pPr>
      <w:r>
        <w:separator/>
      </w:r>
    </w:p>
  </w:footnote>
  <w:footnote w:type="continuationSeparator" w:id="0">
    <w:p w:rsidR="00AB47A3" w:rsidRDefault="00AB47A3">
      <w:pPr>
        <w:spacing w:line="240" w:lineRule="auto"/>
      </w:pPr>
      <w:r>
        <w:continuationSeparator/>
      </w:r>
    </w:p>
  </w:footnote>
  <w:footnote w:id="1">
    <w:p w:rsidR="00D616EA" w:rsidRDefault="00D616EA"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930031" w:rsidRDefault="00D616E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B544E"/>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4786"/>
    <w:rsid w:val="001A63D5"/>
    <w:rsid w:val="001A6511"/>
    <w:rsid w:val="001C01F9"/>
    <w:rsid w:val="001C24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4D07"/>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46FA"/>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07E8"/>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A508E"/>
    <w:rsid w:val="00AB2169"/>
    <w:rsid w:val="00AB23CB"/>
    <w:rsid w:val="00AB401A"/>
    <w:rsid w:val="00AB4714"/>
    <w:rsid w:val="00AB47A3"/>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46D0"/>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0A62C-2970-47C1-ADD7-5E8365D1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79</Pages>
  <Words>22661</Words>
  <Characters>129170</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151528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110</cp:revision>
  <cp:lastPrinted>2015-12-29T14:27:00Z</cp:lastPrinted>
  <dcterms:created xsi:type="dcterms:W3CDTF">2016-01-13T12:36:00Z</dcterms:created>
  <dcterms:modified xsi:type="dcterms:W3CDTF">2016-11-02T07:46:00Z</dcterms:modified>
</cp:coreProperties>
</file>