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3FBB1" w14:textId="77777777" w:rsidR="00B27D84" w:rsidRPr="00AA3C3B" w:rsidRDefault="00B27D84" w:rsidP="008C7B73">
      <w:pPr>
        <w:widowControl w:val="0"/>
        <w:ind w:right="-2"/>
        <w:jc w:val="right"/>
        <w:rPr>
          <w:b/>
        </w:rPr>
      </w:pPr>
      <w:r w:rsidRPr="00AA3C3B">
        <w:rPr>
          <w:b/>
        </w:rPr>
        <w:t>УВЕРЖДАЮ</w:t>
      </w:r>
    </w:p>
    <w:p w14:paraId="776BA970" w14:textId="77777777" w:rsidR="00B27D84" w:rsidRPr="00AA3C3B" w:rsidRDefault="00B27D84" w:rsidP="003B2A60">
      <w:pPr>
        <w:widowControl w:val="0"/>
        <w:ind w:right="-2"/>
        <w:jc w:val="right"/>
      </w:pPr>
      <w:r w:rsidRPr="00AA3C3B">
        <w:t>Начальник административно-</w:t>
      </w:r>
    </w:p>
    <w:p w14:paraId="78501C81" w14:textId="77777777" w:rsidR="00B27D84" w:rsidRPr="00AA3C3B" w:rsidRDefault="00B27D84" w:rsidP="003B2A60">
      <w:pPr>
        <w:widowControl w:val="0"/>
        <w:ind w:right="-2"/>
        <w:jc w:val="right"/>
      </w:pPr>
      <w:r w:rsidRPr="00AA3C3B">
        <w:t>хозяйственного отдела</w:t>
      </w:r>
    </w:p>
    <w:p w14:paraId="34627394" w14:textId="77777777" w:rsidR="00B27D84" w:rsidRPr="00AA3C3B" w:rsidRDefault="00B27D84" w:rsidP="003B2A60">
      <w:pPr>
        <w:widowControl w:val="0"/>
        <w:ind w:right="-2"/>
        <w:jc w:val="right"/>
      </w:pPr>
      <w:r w:rsidRPr="00AA3C3B">
        <w:t>управления делами филиала</w:t>
      </w:r>
    </w:p>
    <w:p w14:paraId="3FF8D234" w14:textId="77777777" w:rsidR="00B27D84" w:rsidRPr="00AA3C3B" w:rsidRDefault="00B27D84" w:rsidP="00AA3C3B">
      <w:pPr>
        <w:widowControl w:val="0"/>
        <w:spacing w:line="276" w:lineRule="auto"/>
        <w:ind w:right="-2"/>
        <w:jc w:val="right"/>
      </w:pPr>
    </w:p>
    <w:p w14:paraId="47A4DBC6" w14:textId="77777777" w:rsidR="00B27D84" w:rsidRPr="00AA3C3B" w:rsidRDefault="00B27D84" w:rsidP="00AA3C3B">
      <w:pPr>
        <w:widowControl w:val="0"/>
        <w:tabs>
          <w:tab w:val="right" w:pos="10207"/>
        </w:tabs>
        <w:spacing w:line="276" w:lineRule="auto"/>
        <w:ind w:right="-2"/>
        <w:jc w:val="right"/>
      </w:pPr>
      <w:r w:rsidRPr="00AA3C3B">
        <w:t>_______________ / И.Л. Олиферовский</w:t>
      </w:r>
    </w:p>
    <w:p w14:paraId="1A900E54" w14:textId="77777777" w:rsidR="00B27D84" w:rsidRPr="00AA3C3B" w:rsidRDefault="00B27D84" w:rsidP="00AA3C3B">
      <w:pPr>
        <w:widowControl w:val="0"/>
        <w:spacing w:line="276" w:lineRule="auto"/>
        <w:ind w:right="-2"/>
        <w:jc w:val="right"/>
      </w:pPr>
      <w:r w:rsidRPr="00AA3C3B">
        <w:t>«____» _____________ 202__ г.</w:t>
      </w:r>
    </w:p>
    <w:p w14:paraId="72C08AC3" w14:textId="2A9A533C" w:rsidR="000E4806" w:rsidRDefault="000E4806" w:rsidP="00AA3C3B">
      <w:pPr>
        <w:widowControl w:val="0"/>
        <w:spacing w:line="276" w:lineRule="auto"/>
        <w:ind w:right="-2"/>
        <w:jc w:val="both"/>
        <w:rPr>
          <w:b/>
        </w:rPr>
      </w:pPr>
    </w:p>
    <w:p w14:paraId="7D77E05D" w14:textId="6104F55E" w:rsidR="00AA3C3B" w:rsidRDefault="00AA3C3B" w:rsidP="00AA3C3B">
      <w:pPr>
        <w:widowControl w:val="0"/>
        <w:spacing w:line="276" w:lineRule="auto"/>
        <w:ind w:right="-2"/>
        <w:jc w:val="both"/>
        <w:rPr>
          <w:b/>
        </w:rPr>
      </w:pPr>
    </w:p>
    <w:p w14:paraId="16460CF0" w14:textId="77777777" w:rsidR="008C7B73" w:rsidRPr="00AA3C3B" w:rsidRDefault="008C7B73" w:rsidP="00AA3C3B">
      <w:pPr>
        <w:widowControl w:val="0"/>
        <w:spacing w:line="276" w:lineRule="auto"/>
        <w:ind w:right="-2"/>
        <w:jc w:val="both"/>
        <w:rPr>
          <w:b/>
        </w:rPr>
      </w:pPr>
    </w:p>
    <w:p w14:paraId="72C08AC5" w14:textId="51D48526" w:rsidR="0093655F" w:rsidRPr="00AA3C3B" w:rsidRDefault="00EF0407" w:rsidP="008C7B73">
      <w:pPr>
        <w:widowControl w:val="0"/>
        <w:spacing w:line="276" w:lineRule="auto"/>
        <w:ind w:right="-2"/>
        <w:jc w:val="center"/>
        <w:rPr>
          <w:b/>
        </w:rPr>
      </w:pPr>
      <w:r w:rsidRPr="00AA3C3B">
        <w:rPr>
          <w:b/>
        </w:rPr>
        <w:t>ТЕХНИЧЕСКО</w:t>
      </w:r>
      <w:r w:rsidR="00A46526" w:rsidRPr="00AA3C3B">
        <w:rPr>
          <w:b/>
        </w:rPr>
        <w:t>Е</w:t>
      </w:r>
      <w:r w:rsidRPr="00AA3C3B">
        <w:rPr>
          <w:b/>
        </w:rPr>
        <w:t xml:space="preserve"> ЗАДАНИ</w:t>
      </w:r>
      <w:r w:rsidR="00A46526" w:rsidRPr="00AA3C3B">
        <w:rPr>
          <w:b/>
        </w:rPr>
        <w:t>Е</w:t>
      </w:r>
    </w:p>
    <w:p w14:paraId="72C08AC8" w14:textId="4ED048D6" w:rsidR="008D7993" w:rsidRPr="008C7B73" w:rsidRDefault="00EF0407" w:rsidP="008C7B73">
      <w:pPr>
        <w:widowControl w:val="0"/>
        <w:spacing w:line="276" w:lineRule="auto"/>
        <w:ind w:right="-2"/>
        <w:jc w:val="center"/>
        <w:rPr>
          <w:b/>
        </w:rPr>
      </w:pPr>
      <w:r w:rsidRPr="00474E71">
        <w:rPr>
          <w:b/>
        </w:rPr>
        <w:t xml:space="preserve">на поставку </w:t>
      </w:r>
      <w:r w:rsidR="00730693" w:rsidRPr="00474E71">
        <w:rPr>
          <w:b/>
        </w:rPr>
        <w:t>С</w:t>
      </w:r>
      <w:r w:rsidR="009713D5" w:rsidRPr="00474E71">
        <w:rPr>
          <w:b/>
        </w:rPr>
        <w:t>ветильников</w:t>
      </w:r>
      <w:r w:rsidR="00730693" w:rsidRPr="00474E71">
        <w:rPr>
          <w:b/>
        </w:rPr>
        <w:t xml:space="preserve"> - Лот № </w:t>
      </w:r>
      <w:r w:rsidR="00730693" w:rsidRPr="00474E71">
        <w:rPr>
          <w:b/>
          <w:u w:val="single"/>
        </w:rPr>
        <w:t>207В</w:t>
      </w:r>
    </w:p>
    <w:p w14:paraId="72C08AC9" w14:textId="27871D79" w:rsidR="001A48EF" w:rsidRPr="008C7B73" w:rsidRDefault="001A48EF" w:rsidP="00474E71">
      <w:pPr>
        <w:widowControl w:val="0"/>
        <w:spacing w:line="276" w:lineRule="auto"/>
        <w:ind w:right="-2"/>
        <w:jc w:val="both"/>
        <w:rPr>
          <w:b/>
          <w:bCs/>
        </w:rPr>
      </w:pPr>
    </w:p>
    <w:p w14:paraId="05827BBC" w14:textId="77777777" w:rsidR="008C7B73" w:rsidRPr="008C7B73" w:rsidRDefault="008C7B73" w:rsidP="00474E71">
      <w:pPr>
        <w:widowControl w:val="0"/>
        <w:spacing w:line="276" w:lineRule="auto"/>
        <w:ind w:right="-2"/>
        <w:jc w:val="both"/>
        <w:rPr>
          <w:b/>
        </w:rPr>
      </w:pPr>
    </w:p>
    <w:p w14:paraId="72C08ACA" w14:textId="77777777" w:rsidR="00C21DBE" w:rsidRPr="00AA3C3B" w:rsidRDefault="00C21DBE" w:rsidP="00AA3C3B">
      <w:pPr>
        <w:pStyle w:val="ad"/>
        <w:widowControl w:val="0"/>
        <w:numPr>
          <w:ilvl w:val="0"/>
          <w:numId w:val="1"/>
        </w:numPr>
        <w:spacing w:after="120" w:line="276" w:lineRule="auto"/>
        <w:ind w:left="0" w:firstLine="0"/>
        <w:contextualSpacing w:val="0"/>
        <w:jc w:val="center"/>
        <w:rPr>
          <w:b/>
          <w:bCs/>
          <w:sz w:val="24"/>
          <w:szCs w:val="24"/>
        </w:rPr>
      </w:pPr>
      <w:r w:rsidRPr="00AA3C3B">
        <w:rPr>
          <w:b/>
          <w:bCs/>
          <w:sz w:val="24"/>
          <w:szCs w:val="24"/>
        </w:rPr>
        <w:t>Технические требования к продукции.</w:t>
      </w:r>
    </w:p>
    <w:p w14:paraId="72C08ACB" w14:textId="77777777" w:rsidR="00AF7431" w:rsidRPr="00AA3C3B" w:rsidRDefault="00AF7431" w:rsidP="00AA3C3B">
      <w:pPr>
        <w:widowControl w:val="0"/>
        <w:spacing w:line="276" w:lineRule="auto"/>
        <w:ind w:right="-2" w:firstLine="709"/>
        <w:jc w:val="both"/>
      </w:pPr>
      <w:r w:rsidRPr="00AA3C3B">
        <w:t xml:space="preserve">Технические данные </w:t>
      </w:r>
      <w:r w:rsidR="00ED622C" w:rsidRPr="00AA3C3B">
        <w:t>светильников</w:t>
      </w:r>
      <w:r w:rsidRPr="00AA3C3B">
        <w:t xml:space="preserve"> должны быть не ниже приведенных значений:</w:t>
      </w:r>
    </w:p>
    <w:p w14:paraId="72C08ACC" w14:textId="77777777" w:rsidR="00ED622C" w:rsidRPr="00AA3C3B" w:rsidRDefault="00ED622C" w:rsidP="00AA3C3B">
      <w:pPr>
        <w:widowControl w:val="0"/>
        <w:spacing w:line="276" w:lineRule="auto"/>
        <w:ind w:right="-2"/>
        <w:jc w:val="both"/>
      </w:pPr>
    </w:p>
    <w:tbl>
      <w:tblPr>
        <w:tblW w:w="10349" w:type="dxa"/>
        <w:tblInd w:w="-318" w:type="dxa"/>
        <w:tblLook w:val="04A0" w:firstRow="1" w:lastRow="0" w:firstColumn="1" w:lastColumn="0" w:noHBand="0" w:noVBand="1"/>
      </w:tblPr>
      <w:tblGrid>
        <w:gridCol w:w="2269"/>
        <w:gridCol w:w="8080"/>
      </w:tblGrid>
      <w:tr w:rsidR="00730693" w:rsidRPr="00730693" w14:paraId="72C08ACF" w14:textId="77777777" w:rsidTr="00920086">
        <w:trPr>
          <w:trHeight w:val="106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105F4F" w14:textId="77777777" w:rsidR="00730693" w:rsidRDefault="00AF7431" w:rsidP="00920086">
            <w:pPr>
              <w:widowControl w:val="0"/>
              <w:ind w:right="-2"/>
              <w:jc w:val="center"/>
              <w:rPr>
                <w:b/>
                <w:sz w:val="22"/>
                <w:szCs w:val="22"/>
              </w:rPr>
            </w:pPr>
            <w:r w:rsidRPr="00730693">
              <w:rPr>
                <w:b/>
                <w:sz w:val="22"/>
                <w:szCs w:val="22"/>
              </w:rPr>
              <w:t>Наименование</w:t>
            </w:r>
          </w:p>
          <w:p w14:paraId="72C08ACD" w14:textId="19C3513D" w:rsidR="00AF7431" w:rsidRPr="00730693" w:rsidRDefault="00AF7431" w:rsidP="00920086">
            <w:pPr>
              <w:widowControl w:val="0"/>
              <w:ind w:right="-2"/>
              <w:jc w:val="center"/>
              <w:rPr>
                <w:b/>
                <w:sz w:val="22"/>
                <w:szCs w:val="22"/>
              </w:rPr>
            </w:pPr>
            <w:r w:rsidRPr="00730693">
              <w:rPr>
                <w:b/>
                <w:sz w:val="22"/>
                <w:szCs w:val="22"/>
              </w:rPr>
              <w:t>светильника</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14:paraId="72C08ACE" w14:textId="77777777" w:rsidR="00AF7431" w:rsidRPr="00730693" w:rsidRDefault="00AF7431" w:rsidP="00920086">
            <w:pPr>
              <w:widowControl w:val="0"/>
              <w:ind w:right="-2"/>
              <w:jc w:val="center"/>
              <w:rPr>
                <w:b/>
                <w:sz w:val="22"/>
                <w:szCs w:val="22"/>
              </w:rPr>
            </w:pPr>
            <w:r w:rsidRPr="00730693">
              <w:rPr>
                <w:b/>
                <w:sz w:val="22"/>
                <w:szCs w:val="22"/>
              </w:rPr>
              <w:t>Технические требования и характеристики</w:t>
            </w:r>
          </w:p>
        </w:tc>
      </w:tr>
      <w:tr w:rsidR="00730693" w:rsidRPr="00730693" w14:paraId="72C08AD3" w14:textId="77777777" w:rsidTr="00E56EB4">
        <w:trPr>
          <w:trHeight w:hRule="exact" w:val="340"/>
        </w:trPr>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72C08AD0" w14:textId="1AFD2D78" w:rsidR="009713D5" w:rsidRPr="00BC24EB" w:rsidRDefault="009713D5" w:rsidP="00920086">
            <w:pPr>
              <w:widowControl w:val="0"/>
              <w:ind w:right="-2"/>
              <w:jc w:val="center"/>
              <w:rPr>
                <w:b/>
                <w:sz w:val="22"/>
                <w:szCs w:val="22"/>
              </w:rPr>
            </w:pPr>
            <w:r w:rsidRPr="00BC24EB">
              <w:rPr>
                <w:b/>
                <w:sz w:val="22"/>
                <w:szCs w:val="22"/>
              </w:rPr>
              <w:t>Светильник</w:t>
            </w:r>
          </w:p>
          <w:p w14:paraId="16762E06" w14:textId="77777777" w:rsidR="008C7B73" w:rsidRPr="006B488B" w:rsidRDefault="00BC24EB" w:rsidP="00920086">
            <w:pPr>
              <w:widowControl w:val="0"/>
              <w:ind w:right="-2"/>
              <w:jc w:val="center"/>
              <w:rPr>
                <w:sz w:val="22"/>
                <w:szCs w:val="22"/>
              </w:rPr>
            </w:pPr>
            <w:r w:rsidRPr="00BC24EB">
              <w:rPr>
                <w:sz w:val="22"/>
                <w:szCs w:val="22"/>
              </w:rPr>
              <w:t>Светильник</w:t>
            </w:r>
            <w:r w:rsidRPr="006B488B">
              <w:rPr>
                <w:sz w:val="22"/>
                <w:szCs w:val="22"/>
              </w:rPr>
              <w:t xml:space="preserve"> </w:t>
            </w:r>
            <w:r w:rsidRPr="00BC24EB">
              <w:rPr>
                <w:sz w:val="22"/>
                <w:szCs w:val="22"/>
                <w:lang w:val="en-US"/>
              </w:rPr>
              <w:t>A</w:t>
            </w:r>
            <w:r w:rsidRPr="006B488B">
              <w:rPr>
                <w:sz w:val="22"/>
                <w:szCs w:val="22"/>
              </w:rPr>
              <w:t>-</w:t>
            </w:r>
            <w:r w:rsidRPr="00BC24EB">
              <w:rPr>
                <w:sz w:val="22"/>
                <w:szCs w:val="22"/>
                <w:lang w:val="en-US"/>
              </w:rPr>
              <w:t>Street</w:t>
            </w:r>
            <w:r w:rsidRPr="006B488B">
              <w:rPr>
                <w:sz w:val="22"/>
                <w:szCs w:val="22"/>
              </w:rPr>
              <w:t>-50</w:t>
            </w:r>
            <w:r w:rsidRPr="00BC24EB">
              <w:rPr>
                <w:sz w:val="22"/>
                <w:szCs w:val="22"/>
                <w:lang w:val="en-US"/>
              </w:rPr>
              <w:t>D</w:t>
            </w:r>
            <w:r w:rsidRPr="006B488B">
              <w:rPr>
                <w:sz w:val="22"/>
                <w:szCs w:val="22"/>
              </w:rPr>
              <w:t>5</w:t>
            </w:r>
            <w:r w:rsidRPr="00BC24EB">
              <w:rPr>
                <w:sz w:val="22"/>
                <w:szCs w:val="22"/>
                <w:lang w:val="en-US"/>
              </w:rPr>
              <w:t>K</w:t>
            </w:r>
            <w:r w:rsidRPr="006B488B">
              <w:rPr>
                <w:sz w:val="22"/>
                <w:szCs w:val="22"/>
              </w:rPr>
              <w:t xml:space="preserve"> </w:t>
            </w:r>
            <w:r w:rsidRPr="00BC24EB">
              <w:rPr>
                <w:sz w:val="22"/>
                <w:szCs w:val="22"/>
                <w:lang w:val="en-US"/>
              </w:rPr>
              <w:t>Flagman</w:t>
            </w:r>
          </w:p>
          <w:p w14:paraId="72C08AD1" w14:textId="5E8B4B0C" w:rsidR="009713D5" w:rsidRPr="00BC24EB" w:rsidRDefault="008C7B73" w:rsidP="00920086">
            <w:pPr>
              <w:widowControl w:val="0"/>
              <w:ind w:right="-2"/>
              <w:jc w:val="center"/>
              <w:rPr>
                <w:i/>
                <w:sz w:val="22"/>
                <w:szCs w:val="22"/>
                <w:u w:val="single"/>
                <w:lang w:val="en-US"/>
              </w:rPr>
            </w:pPr>
            <w:r>
              <w:rPr>
                <w:sz w:val="22"/>
                <w:szCs w:val="22"/>
              </w:rPr>
              <w:t>№</w:t>
            </w:r>
            <w:r w:rsidRPr="008C7B73">
              <w:rPr>
                <w:sz w:val="22"/>
                <w:szCs w:val="22"/>
                <w:lang w:val="en-US"/>
              </w:rPr>
              <w:t>2382907</w:t>
            </w:r>
          </w:p>
        </w:tc>
        <w:tc>
          <w:tcPr>
            <w:tcW w:w="8080" w:type="dxa"/>
            <w:tcBorders>
              <w:top w:val="nil"/>
              <w:left w:val="nil"/>
              <w:bottom w:val="single" w:sz="4" w:space="0" w:color="auto"/>
              <w:right w:val="single" w:sz="4" w:space="0" w:color="auto"/>
            </w:tcBorders>
            <w:shd w:val="clear" w:color="auto" w:fill="auto"/>
            <w:noWrap/>
            <w:vAlign w:val="center"/>
            <w:hideMark/>
          </w:tcPr>
          <w:p w14:paraId="72C08AD2" w14:textId="1467BB7C" w:rsidR="009713D5" w:rsidRPr="00730693" w:rsidRDefault="009713D5" w:rsidP="000E41E7">
            <w:pPr>
              <w:widowControl w:val="0"/>
              <w:ind w:right="-2"/>
              <w:rPr>
                <w:sz w:val="22"/>
                <w:szCs w:val="22"/>
              </w:rPr>
            </w:pPr>
            <w:r w:rsidRPr="00730693">
              <w:rPr>
                <w:sz w:val="22"/>
                <w:szCs w:val="22"/>
              </w:rPr>
              <w:t xml:space="preserve">Способ установки – </w:t>
            </w:r>
            <w:r w:rsidR="00C61A9D">
              <w:t>консольный</w:t>
            </w:r>
          </w:p>
        </w:tc>
      </w:tr>
      <w:tr w:rsidR="00730693" w:rsidRPr="00730693" w14:paraId="72C08AD6" w14:textId="77777777" w:rsidTr="00920086">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2C08AD4" w14:textId="77777777" w:rsidR="009713D5" w:rsidRPr="00730693" w:rsidRDefault="009713D5" w:rsidP="00920086">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2C08AD5" w14:textId="7EA50F96" w:rsidR="009713D5" w:rsidRPr="00730693" w:rsidRDefault="009713D5" w:rsidP="00920086">
            <w:pPr>
              <w:widowControl w:val="0"/>
              <w:ind w:right="-2"/>
              <w:jc w:val="both"/>
              <w:rPr>
                <w:sz w:val="22"/>
                <w:szCs w:val="22"/>
              </w:rPr>
            </w:pPr>
            <w:r w:rsidRPr="00730693">
              <w:rPr>
                <w:sz w:val="22"/>
                <w:szCs w:val="22"/>
              </w:rPr>
              <w:t>Тип светильника</w:t>
            </w:r>
            <w:r w:rsidR="00ED622C" w:rsidRPr="00730693">
              <w:rPr>
                <w:sz w:val="22"/>
                <w:szCs w:val="22"/>
              </w:rPr>
              <w:t>*</w:t>
            </w:r>
            <w:r w:rsidRPr="00730693">
              <w:rPr>
                <w:sz w:val="22"/>
                <w:szCs w:val="22"/>
              </w:rPr>
              <w:t xml:space="preserve"> – </w:t>
            </w:r>
            <w:r w:rsidR="00730693">
              <w:rPr>
                <w:sz w:val="22"/>
                <w:szCs w:val="22"/>
              </w:rPr>
              <w:t>светодиодный</w:t>
            </w:r>
          </w:p>
        </w:tc>
      </w:tr>
      <w:tr w:rsidR="00730693" w:rsidRPr="00730693" w14:paraId="72C08AD9" w14:textId="77777777" w:rsidTr="00920086">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2C08AD7" w14:textId="77777777" w:rsidR="009713D5" w:rsidRPr="00730693" w:rsidRDefault="009713D5" w:rsidP="00920086">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2C08AD8" w14:textId="77777777" w:rsidR="009713D5" w:rsidRPr="00730693" w:rsidRDefault="009713D5" w:rsidP="00920086">
            <w:pPr>
              <w:widowControl w:val="0"/>
              <w:ind w:right="-2"/>
              <w:jc w:val="both"/>
              <w:rPr>
                <w:sz w:val="22"/>
                <w:szCs w:val="22"/>
              </w:rPr>
            </w:pPr>
            <w:r w:rsidRPr="00730693">
              <w:rPr>
                <w:sz w:val="22"/>
                <w:szCs w:val="22"/>
              </w:rPr>
              <w:t>Номинальное напряжение (частота) сети –</w:t>
            </w:r>
            <w:r w:rsidR="00ED622C" w:rsidRPr="00730693">
              <w:rPr>
                <w:sz w:val="22"/>
                <w:szCs w:val="22"/>
              </w:rPr>
              <w:t xml:space="preserve"> </w:t>
            </w:r>
            <w:r w:rsidRPr="00730693">
              <w:rPr>
                <w:sz w:val="22"/>
                <w:szCs w:val="22"/>
              </w:rPr>
              <w:t>230 В (50 Гц)</w:t>
            </w:r>
          </w:p>
        </w:tc>
      </w:tr>
      <w:tr w:rsidR="00730693" w:rsidRPr="00730693" w14:paraId="72C08ADC" w14:textId="77777777" w:rsidTr="00920086">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2C08ADA" w14:textId="77777777" w:rsidR="009713D5" w:rsidRPr="00730693" w:rsidRDefault="009713D5" w:rsidP="00920086">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2C08ADB" w14:textId="483223D6" w:rsidR="009713D5" w:rsidRPr="00730693" w:rsidRDefault="009713D5" w:rsidP="00920086">
            <w:pPr>
              <w:widowControl w:val="0"/>
              <w:ind w:right="-2"/>
              <w:jc w:val="both"/>
              <w:rPr>
                <w:sz w:val="22"/>
                <w:szCs w:val="22"/>
              </w:rPr>
            </w:pPr>
            <w:r w:rsidRPr="00730693">
              <w:rPr>
                <w:sz w:val="22"/>
                <w:szCs w:val="22"/>
              </w:rPr>
              <w:t xml:space="preserve">Мощность светильника, не </w:t>
            </w:r>
            <w:r w:rsidR="000E41E7">
              <w:rPr>
                <w:sz w:val="22"/>
                <w:szCs w:val="22"/>
              </w:rPr>
              <w:t>менее</w:t>
            </w:r>
            <w:r w:rsidRPr="00730693">
              <w:rPr>
                <w:sz w:val="22"/>
                <w:szCs w:val="22"/>
              </w:rPr>
              <w:t xml:space="preserve"> – </w:t>
            </w:r>
            <w:r w:rsidR="00D30C6D">
              <w:rPr>
                <w:sz w:val="22"/>
                <w:szCs w:val="22"/>
              </w:rPr>
              <w:t>50</w:t>
            </w:r>
            <w:r w:rsidR="00920086">
              <w:rPr>
                <w:sz w:val="22"/>
                <w:szCs w:val="22"/>
              </w:rPr>
              <w:t xml:space="preserve"> Вт</w:t>
            </w:r>
          </w:p>
        </w:tc>
      </w:tr>
      <w:tr w:rsidR="00730693" w:rsidRPr="00730693" w14:paraId="72C08ADF" w14:textId="77777777" w:rsidTr="00920086">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2C08ADD" w14:textId="77777777" w:rsidR="009713D5" w:rsidRPr="00730693" w:rsidRDefault="009713D5" w:rsidP="00920086">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2C08ADE" w14:textId="7714E713" w:rsidR="009713D5" w:rsidRPr="00D30C6D" w:rsidRDefault="009713D5" w:rsidP="00920086">
            <w:pPr>
              <w:widowControl w:val="0"/>
              <w:ind w:right="-2"/>
              <w:jc w:val="both"/>
              <w:rPr>
                <w:sz w:val="22"/>
                <w:szCs w:val="22"/>
              </w:rPr>
            </w:pPr>
            <w:r w:rsidRPr="00D30C6D">
              <w:rPr>
                <w:sz w:val="22"/>
                <w:szCs w:val="22"/>
              </w:rPr>
              <w:t xml:space="preserve">Световой поток, не менее </w:t>
            </w:r>
            <w:r w:rsidRPr="00D30C6D">
              <w:rPr>
                <w:b/>
                <w:sz w:val="22"/>
                <w:szCs w:val="22"/>
              </w:rPr>
              <w:t xml:space="preserve">– </w:t>
            </w:r>
            <w:r w:rsidR="00D30C6D" w:rsidRPr="00D30C6D">
              <w:rPr>
                <w:rStyle w:val="ac"/>
                <w:b w:val="0"/>
                <w:sz w:val="22"/>
                <w:szCs w:val="22"/>
              </w:rPr>
              <w:t>6750</w:t>
            </w:r>
            <w:r w:rsidR="00920086" w:rsidRPr="00D30C6D">
              <w:rPr>
                <w:b/>
                <w:sz w:val="22"/>
                <w:szCs w:val="22"/>
              </w:rPr>
              <w:t xml:space="preserve"> </w:t>
            </w:r>
            <w:r w:rsidR="00920086" w:rsidRPr="00D30C6D">
              <w:rPr>
                <w:sz w:val="22"/>
                <w:szCs w:val="22"/>
              </w:rPr>
              <w:t>Лм</w:t>
            </w:r>
          </w:p>
        </w:tc>
      </w:tr>
      <w:tr w:rsidR="00730693" w:rsidRPr="00730693" w14:paraId="72C08AE2" w14:textId="77777777" w:rsidTr="00920086">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2C08AE0" w14:textId="77777777" w:rsidR="009713D5" w:rsidRPr="00730693" w:rsidRDefault="009713D5" w:rsidP="00920086">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2C08AE1" w14:textId="44926A2E" w:rsidR="009713D5" w:rsidRPr="00730693" w:rsidRDefault="009713D5" w:rsidP="00920086">
            <w:pPr>
              <w:widowControl w:val="0"/>
              <w:ind w:right="-2"/>
              <w:jc w:val="both"/>
              <w:rPr>
                <w:sz w:val="22"/>
                <w:szCs w:val="22"/>
              </w:rPr>
            </w:pPr>
            <w:r w:rsidRPr="00730693">
              <w:rPr>
                <w:sz w:val="22"/>
                <w:szCs w:val="22"/>
              </w:rPr>
              <w:t xml:space="preserve">Цветовая температура – </w:t>
            </w:r>
            <w:r w:rsidR="00C61A9D">
              <w:rPr>
                <w:sz w:val="22"/>
                <w:szCs w:val="22"/>
              </w:rPr>
              <w:t>5</w:t>
            </w:r>
            <w:r w:rsidR="00474E71">
              <w:rPr>
                <w:sz w:val="22"/>
                <w:szCs w:val="22"/>
              </w:rPr>
              <w:t>0</w:t>
            </w:r>
            <w:r w:rsidR="00920086">
              <w:rPr>
                <w:sz w:val="22"/>
                <w:szCs w:val="22"/>
              </w:rPr>
              <w:t>00 К</w:t>
            </w:r>
          </w:p>
        </w:tc>
      </w:tr>
      <w:tr w:rsidR="00730693" w:rsidRPr="00730693" w14:paraId="72C08AE5" w14:textId="77777777" w:rsidTr="00920086">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2C08AE3" w14:textId="77777777" w:rsidR="009713D5" w:rsidRPr="00730693" w:rsidRDefault="009713D5" w:rsidP="00920086">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2C08AE4" w14:textId="0F8242EF" w:rsidR="009713D5" w:rsidRPr="009E5144" w:rsidRDefault="009713D5" w:rsidP="00920086">
            <w:pPr>
              <w:widowControl w:val="0"/>
              <w:ind w:right="-2"/>
              <w:jc w:val="both"/>
              <w:rPr>
                <w:sz w:val="22"/>
                <w:szCs w:val="22"/>
              </w:rPr>
            </w:pPr>
            <w:r w:rsidRPr="00730693">
              <w:rPr>
                <w:sz w:val="22"/>
                <w:szCs w:val="22"/>
              </w:rPr>
              <w:t xml:space="preserve">Степень защиты, не менее – </w:t>
            </w:r>
            <w:r w:rsidR="009E5144">
              <w:rPr>
                <w:sz w:val="22"/>
                <w:szCs w:val="22"/>
              </w:rPr>
              <w:t>6</w:t>
            </w:r>
            <w:r w:rsidR="00474E71">
              <w:rPr>
                <w:sz w:val="22"/>
                <w:szCs w:val="22"/>
              </w:rPr>
              <w:t>7</w:t>
            </w:r>
            <w:r w:rsidR="00F31186">
              <w:rPr>
                <w:sz w:val="22"/>
                <w:szCs w:val="22"/>
              </w:rPr>
              <w:t xml:space="preserve"> </w:t>
            </w:r>
            <w:r w:rsidR="00920086">
              <w:rPr>
                <w:sz w:val="22"/>
                <w:szCs w:val="22"/>
                <w:lang w:val="en-US"/>
              </w:rPr>
              <w:t>IP</w:t>
            </w:r>
            <w:r w:rsidR="009E5144">
              <w:rPr>
                <w:sz w:val="22"/>
                <w:szCs w:val="22"/>
              </w:rPr>
              <w:t xml:space="preserve"> Уличный</w:t>
            </w:r>
          </w:p>
        </w:tc>
      </w:tr>
      <w:tr w:rsidR="00730693" w:rsidRPr="00730693" w14:paraId="72C08AE8" w14:textId="77777777" w:rsidTr="00920086">
        <w:trPr>
          <w:trHeight w:hRule="exact" w:val="624"/>
        </w:trPr>
        <w:tc>
          <w:tcPr>
            <w:tcW w:w="2269" w:type="dxa"/>
            <w:vMerge/>
            <w:tcBorders>
              <w:top w:val="nil"/>
              <w:left w:val="single" w:sz="4" w:space="0" w:color="auto"/>
              <w:bottom w:val="single" w:sz="4" w:space="0" w:color="auto"/>
              <w:right w:val="single" w:sz="4" w:space="0" w:color="auto"/>
            </w:tcBorders>
            <w:vAlign w:val="center"/>
            <w:hideMark/>
          </w:tcPr>
          <w:p w14:paraId="72C08AE6" w14:textId="77777777" w:rsidR="009713D5" w:rsidRPr="00730693" w:rsidRDefault="009713D5" w:rsidP="00920086">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2C08AE7" w14:textId="0EEF146B" w:rsidR="009713D5" w:rsidRPr="00730693" w:rsidRDefault="009713D5" w:rsidP="00920086">
            <w:pPr>
              <w:widowControl w:val="0"/>
              <w:ind w:right="-2"/>
              <w:jc w:val="both"/>
              <w:rPr>
                <w:sz w:val="22"/>
                <w:szCs w:val="22"/>
              </w:rPr>
            </w:pPr>
            <w:r w:rsidRPr="00730693">
              <w:rPr>
                <w:sz w:val="22"/>
                <w:szCs w:val="22"/>
              </w:rPr>
              <w:t xml:space="preserve">Срок службы </w:t>
            </w:r>
            <w:r w:rsidR="00ED622C" w:rsidRPr="00730693">
              <w:rPr>
                <w:sz w:val="22"/>
                <w:szCs w:val="22"/>
              </w:rPr>
              <w:t xml:space="preserve">(при снижении светового потока не более чем на 30% от номинального) </w:t>
            </w:r>
            <w:r w:rsidRPr="00730693">
              <w:rPr>
                <w:sz w:val="22"/>
                <w:szCs w:val="22"/>
              </w:rPr>
              <w:t xml:space="preserve">– </w:t>
            </w:r>
            <w:r w:rsidR="00D30C6D">
              <w:rPr>
                <w:sz w:val="22"/>
                <w:szCs w:val="22"/>
              </w:rPr>
              <w:t>10</w:t>
            </w:r>
            <w:r w:rsidR="00474E71">
              <w:rPr>
                <w:sz w:val="22"/>
                <w:szCs w:val="22"/>
              </w:rPr>
              <w:t xml:space="preserve">0 </w:t>
            </w:r>
            <w:r w:rsidR="00F31186">
              <w:rPr>
                <w:sz w:val="22"/>
                <w:szCs w:val="22"/>
              </w:rPr>
              <w:t>000 часов</w:t>
            </w:r>
          </w:p>
        </w:tc>
      </w:tr>
      <w:tr w:rsidR="00730693" w:rsidRPr="00730693" w14:paraId="72C08AFD" w14:textId="77777777" w:rsidTr="00920086">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2C08AFB" w14:textId="77777777" w:rsidR="009713D5" w:rsidRPr="00730693" w:rsidRDefault="009713D5" w:rsidP="00920086">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2C08AFC" w14:textId="4D8C78BC" w:rsidR="009713D5" w:rsidRPr="00730693" w:rsidRDefault="00AA3C3B" w:rsidP="00920086">
            <w:pPr>
              <w:widowControl w:val="0"/>
              <w:ind w:right="-2"/>
              <w:jc w:val="both"/>
              <w:rPr>
                <w:sz w:val="22"/>
                <w:szCs w:val="22"/>
              </w:rPr>
            </w:pPr>
            <w:r>
              <w:rPr>
                <w:sz w:val="22"/>
                <w:szCs w:val="22"/>
              </w:rPr>
              <w:t xml:space="preserve">Количество – </w:t>
            </w:r>
            <w:r w:rsidR="00474E71">
              <w:rPr>
                <w:sz w:val="22"/>
                <w:szCs w:val="22"/>
              </w:rPr>
              <w:t>1</w:t>
            </w:r>
            <w:r w:rsidR="00BC24EB">
              <w:rPr>
                <w:sz w:val="22"/>
                <w:szCs w:val="22"/>
              </w:rPr>
              <w:t>5</w:t>
            </w:r>
            <w:r>
              <w:rPr>
                <w:sz w:val="22"/>
                <w:szCs w:val="22"/>
              </w:rPr>
              <w:t xml:space="preserve"> шт.</w:t>
            </w:r>
          </w:p>
        </w:tc>
      </w:tr>
    </w:tbl>
    <w:p w14:paraId="72C08AFE" w14:textId="20CB01AC" w:rsidR="00AF7431" w:rsidRDefault="00AF7431" w:rsidP="00920086">
      <w:pPr>
        <w:widowControl w:val="0"/>
        <w:spacing w:line="276" w:lineRule="auto"/>
        <w:ind w:right="-2"/>
        <w:jc w:val="both"/>
      </w:pPr>
    </w:p>
    <w:p w14:paraId="270BF60F" w14:textId="10EB575F" w:rsidR="008C7B73" w:rsidRDefault="008C7B73" w:rsidP="00920086">
      <w:pPr>
        <w:widowControl w:val="0"/>
        <w:spacing w:line="276" w:lineRule="auto"/>
        <w:ind w:right="-2"/>
        <w:jc w:val="both"/>
      </w:pPr>
    </w:p>
    <w:tbl>
      <w:tblPr>
        <w:tblW w:w="10349" w:type="dxa"/>
        <w:tblInd w:w="-318" w:type="dxa"/>
        <w:tblLook w:val="04A0" w:firstRow="1" w:lastRow="0" w:firstColumn="1" w:lastColumn="0" w:noHBand="0" w:noVBand="1"/>
      </w:tblPr>
      <w:tblGrid>
        <w:gridCol w:w="2269"/>
        <w:gridCol w:w="8080"/>
      </w:tblGrid>
      <w:tr w:rsidR="008C7B73" w:rsidRPr="00730693" w14:paraId="513F9C3A" w14:textId="77777777" w:rsidTr="00506972">
        <w:trPr>
          <w:trHeight w:val="106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D99EC1" w14:textId="77777777" w:rsidR="008C7B73" w:rsidRDefault="008C7B73" w:rsidP="00506972">
            <w:pPr>
              <w:widowControl w:val="0"/>
              <w:ind w:right="-2"/>
              <w:jc w:val="center"/>
              <w:rPr>
                <w:b/>
                <w:sz w:val="22"/>
                <w:szCs w:val="22"/>
              </w:rPr>
            </w:pPr>
            <w:r w:rsidRPr="00730693">
              <w:rPr>
                <w:b/>
                <w:sz w:val="22"/>
                <w:szCs w:val="22"/>
              </w:rPr>
              <w:t>Наименование</w:t>
            </w:r>
          </w:p>
          <w:p w14:paraId="19AC1DB8" w14:textId="77777777" w:rsidR="008C7B73" w:rsidRPr="00730693" w:rsidRDefault="008C7B73" w:rsidP="00506972">
            <w:pPr>
              <w:widowControl w:val="0"/>
              <w:ind w:right="-2"/>
              <w:jc w:val="center"/>
              <w:rPr>
                <w:b/>
                <w:sz w:val="22"/>
                <w:szCs w:val="22"/>
              </w:rPr>
            </w:pPr>
            <w:r w:rsidRPr="00730693">
              <w:rPr>
                <w:b/>
                <w:sz w:val="22"/>
                <w:szCs w:val="22"/>
              </w:rPr>
              <w:t>светильника</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14:paraId="7AFCD9E2" w14:textId="77777777" w:rsidR="008C7B73" w:rsidRPr="00730693" w:rsidRDefault="008C7B73" w:rsidP="00506972">
            <w:pPr>
              <w:widowControl w:val="0"/>
              <w:ind w:right="-2"/>
              <w:jc w:val="center"/>
              <w:rPr>
                <w:b/>
                <w:sz w:val="22"/>
                <w:szCs w:val="22"/>
              </w:rPr>
            </w:pPr>
            <w:r w:rsidRPr="00730693">
              <w:rPr>
                <w:b/>
                <w:sz w:val="22"/>
                <w:szCs w:val="22"/>
              </w:rPr>
              <w:t>Технические требования и характеристики</w:t>
            </w:r>
          </w:p>
        </w:tc>
      </w:tr>
      <w:tr w:rsidR="008C7B73" w:rsidRPr="00730693" w14:paraId="759E9466" w14:textId="77777777" w:rsidTr="00506972">
        <w:trPr>
          <w:trHeight w:hRule="exact" w:val="340"/>
        </w:trPr>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105930EB" w14:textId="77777777" w:rsidR="008C7B73" w:rsidRPr="00E56EB4" w:rsidRDefault="008C7B73" w:rsidP="00506972">
            <w:pPr>
              <w:widowControl w:val="0"/>
              <w:ind w:right="-2"/>
              <w:jc w:val="center"/>
              <w:rPr>
                <w:b/>
                <w:sz w:val="22"/>
                <w:szCs w:val="22"/>
              </w:rPr>
            </w:pPr>
            <w:r w:rsidRPr="00E56EB4">
              <w:rPr>
                <w:b/>
                <w:sz w:val="22"/>
                <w:szCs w:val="22"/>
              </w:rPr>
              <w:t>Светильник</w:t>
            </w:r>
          </w:p>
          <w:p w14:paraId="48B664AA" w14:textId="77777777" w:rsidR="008C7B73" w:rsidRDefault="008C7B73" w:rsidP="00506972">
            <w:pPr>
              <w:widowControl w:val="0"/>
              <w:ind w:right="-2"/>
              <w:jc w:val="center"/>
              <w:rPr>
                <w:sz w:val="21"/>
                <w:szCs w:val="21"/>
              </w:rPr>
            </w:pPr>
            <w:r w:rsidRPr="00353703">
              <w:rPr>
                <w:sz w:val="21"/>
                <w:szCs w:val="21"/>
              </w:rPr>
              <w:t>Светильник</w:t>
            </w:r>
          </w:p>
          <w:p w14:paraId="3488742D" w14:textId="77777777" w:rsidR="008C7B73" w:rsidRDefault="008C7B73" w:rsidP="00506972">
            <w:pPr>
              <w:widowControl w:val="0"/>
              <w:ind w:right="-2"/>
              <w:jc w:val="center"/>
              <w:rPr>
                <w:sz w:val="21"/>
                <w:szCs w:val="21"/>
              </w:rPr>
            </w:pPr>
            <w:r w:rsidRPr="00353703">
              <w:rPr>
                <w:sz w:val="21"/>
                <w:szCs w:val="21"/>
              </w:rPr>
              <w:t>ФОТОН-СТРИТ-90.</w:t>
            </w:r>
            <w:proofErr w:type="gramStart"/>
            <w:r w:rsidRPr="00353703">
              <w:rPr>
                <w:sz w:val="21"/>
                <w:szCs w:val="21"/>
              </w:rPr>
              <w:t>05.180.Д</w:t>
            </w:r>
            <w:proofErr w:type="gramEnd"/>
            <w:r w:rsidRPr="00353703">
              <w:rPr>
                <w:sz w:val="21"/>
                <w:szCs w:val="21"/>
              </w:rPr>
              <w:t xml:space="preserve"> 5000К</w:t>
            </w:r>
          </w:p>
          <w:p w14:paraId="18409791" w14:textId="5F0B5754" w:rsidR="008C7B73" w:rsidRPr="008C7B73" w:rsidRDefault="008C7B73" w:rsidP="00506972">
            <w:pPr>
              <w:widowControl w:val="0"/>
              <w:ind w:right="-2"/>
              <w:jc w:val="center"/>
              <w:rPr>
                <w:sz w:val="22"/>
                <w:szCs w:val="22"/>
              </w:rPr>
            </w:pPr>
            <w:r w:rsidRPr="008C7B73">
              <w:rPr>
                <w:sz w:val="22"/>
                <w:szCs w:val="22"/>
              </w:rPr>
              <w:t>№2382367</w:t>
            </w:r>
          </w:p>
        </w:tc>
        <w:tc>
          <w:tcPr>
            <w:tcW w:w="8080" w:type="dxa"/>
            <w:tcBorders>
              <w:top w:val="nil"/>
              <w:left w:val="nil"/>
              <w:bottom w:val="single" w:sz="4" w:space="0" w:color="auto"/>
              <w:right w:val="single" w:sz="4" w:space="0" w:color="auto"/>
            </w:tcBorders>
            <w:shd w:val="clear" w:color="auto" w:fill="auto"/>
            <w:noWrap/>
            <w:vAlign w:val="center"/>
            <w:hideMark/>
          </w:tcPr>
          <w:p w14:paraId="010345EF" w14:textId="77777777" w:rsidR="008C7B73" w:rsidRPr="00730693" w:rsidRDefault="008C7B73" w:rsidP="00506972">
            <w:pPr>
              <w:widowControl w:val="0"/>
              <w:ind w:right="-2"/>
              <w:rPr>
                <w:sz w:val="22"/>
                <w:szCs w:val="22"/>
              </w:rPr>
            </w:pPr>
            <w:r w:rsidRPr="00730693">
              <w:rPr>
                <w:sz w:val="22"/>
                <w:szCs w:val="22"/>
              </w:rPr>
              <w:t xml:space="preserve">Способ установки – </w:t>
            </w:r>
            <w:r>
              <w:t>консольный</w:t>
            </w:r>
          </w:p>
        </w:tc>
      </w:tr>
      <w:tr w:rsidR="008C7B73" w:rsidRPr="00730693" w14:paraId="0B8837C2"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5FAFFE32"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DB7B42E" w14:textId="77777777" w:rsidR="008C7B73" w:rsidRPr="00730693" w:rsidRDefault="008C7B73" w:rsidP="00506972">
            <w:pPr>
              <w:widowControl w:val="0"/>
              <w:ind w:right="-2"/>
              <w:jc w:val="both"/>
              <w:rPr>
                <w:sz w:val="22"/>
                <w:szCs w:val="22"/>
              </w:rPr>
            </w:pPr>
            <w:r w:rsidRPr="00730693">
              <w:rPr>
                <w:sz w:val="22"/>
                <w:szCs w:val="22"/>
              </w:rPr>
              <w:t xml:space="preserve">Тип светильника* – </w:t>
            </w:r>
            <w:r>
              <w:rPr>
                <w:sz w:val="22"/>
                <w:szCs w:val="22"/>
              </w:rPr>
              <w:t>светодиодный</w:t>
            </w:r>
          </w:p>
        </w:tc>
      </w:tr>
      <w:tr w:rsidR="008C7B73" w:rsidRPr="00730693" w14:paraId="02F48D86"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03CFC873"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55499561" w14:textId="77777777" w:rsidR="008C7B73" w:rsidRPr="00730693" w:rsidRDefault="008C7B73" w:rsidP="00506972">
            <w:pPr>
              <w:widowControl w:val="0"/>
              <w:ind w:right="-2"/>
              <w:jc w:val="both"/>
              <w:rPr>
                <w:sz w:val="22"/>
                <w:szCs w:val="22"/>
              </w:rPr>
            </w:pPr>
            <w:r w:rsidRPr="00730693">
              <w:rPr>
                <w:sz w:val="22"/>
                <w:szCs w:val="22"/>
              </w:rPr>
              <w:t>Номинальное напряжение (частота) сети – 230 В (50 Гц)</w:t>
            </w:r>
          </w:p>
        </w:tc>
      </w:tr>
      <w:tr w:rsidR="008C7B73" w:rsidRPr="00730693" w14:paraId="582F008B"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AE5F4A4"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62E722CD" w14:textId="77777777" w:rsidR="008C7B73" w:rsidRPr="00730693" w:rsidRDefault="008C7B73" w:rsidP="00506972">
            <w:pPr>
              <w:widowControl w:val="0"/>
              <w:ind w:right="-2"/>
              <w:jc w:val="both"/>
              <w:rPr>
                <w:sz w:val="22"/>
                <w:szCs w:val="22"/>
              </w:rPr>
            </w:pPr>
            <w:r w:rsidRPr="00730693">
              <w:rPr>
                <w:sz w:val="22"/>
                <w:szCs w:val="22"/>
              </w:rPr>
              <w:t xml:space="preserve">Мощность светильника, не </w:t>
            </w:r>
            <w:r>
              <w:rPr>
                <w:sz w:val="22"/>
                <w:szCs w:val="22"/>
              </w:rPr>
              <w:t>менее</w:t>
            </w:r>
            <w:r w:rsidRPr="00730693">
              <w:rPr>
                <w:sz w:val="22"/>
                <w:szCs w:val="22"/>
              </w:rPr>
              <w:t xml:space="preserve"> – </w:t>
            </w:r>
            <w:r>
              <w:rPr>
                <w:sz w:val="22"/>
                <w:szCs w:val="22"/>
              </w:rPr>
              <w:t>93 Вт</w:t>
            </w:r>
          </w:p>
        </w:tc>
      </w:tr>
      <w:tr w:rsidR="008C7B73" w:rsidRPr="00730693" w14:paraId="3822EFE9"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1E34A7D2"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6516D62A" w14:textId="77777777" w:rsidR="008C7B73" w:rsidRPr="00474E71" w:rsidRDefault="008C7B73" w:rsidP="00506972">
            <w:pPr>
              <w:widowControl w:val="0"/>
              <w:ind w:right="-2"/>
              <w:jc w:val="both"/>
              <w:rPr>
                <w:sz w:val="22"/>
                <w:szCs w:val="22"/>
              </w:rPr>
            </w:pPr>
            <w:r w:rsidRPr="00474E71">
              <w:rPr>
                <w:sz w:val="22"/>
                <w:szCs w:val="22"/>
              </w:rPr>
              <w:t xml:space="preserve">Световой поток, не менее – </w:t>
            </w:r>
            <w:r w:rsidRPr="00474E71">
              <w:rPr>
                <w:rStyle w:val="ac"/>
                <w:b w:val="0"/>
                <w:sz w:val="22"/>
                <w:szCs w:val="22"/>
              </w:rPr>
              <w:t>11718</w:t>
            </w:r>
            <w:r w:rsidRPr="00474E71">
              <w:rPr>
                <w:b/>
                <w:sz w:val="22"/>
                <w:szCs w:val="22"/>
              </w:rPr>
              <w:t xml:space="preserve"> </w:t>
            </w:r>
            <w:r w:rsidRPr="00474E71">
              <w:rPr>
                <w:sz w:val="22"/>
                <w:szCs w:val="22"/>
              </w:rPr>
              <w:t>Лм</w:t>
            </w:r>
          </w:p>
        </w:tc>
      </w:tr>
      <w:tr w:rsidR="008C7B73" w:rsidRPr="00730693" w14:paraId="3DDBC5C3"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2F5A91A4"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40920BCE" w14:textId="77777777" w:rsidR="008C7B73" w:rsidRPr="00730693" w:rsidRDefault="008C7B73" w:rsidP="00506972">
            <w:pPr>
              <w:widowControl w:val="0"/>
              <w:ind w:right="-2"/>
              <w:jc w:val="both"/>
              <w:rPr>
                <w:sz w:val="22"/>
                <w:szCs w:val="22"/>
              </w:rPr>
            </w:pPr>
            <w:r w:rsidRPr="00730693">
              <w:rPr>
                <w:sz w:val="22"/>
                <w:szCs w:val="22"/>
              </w:rPr>
              <w:t xml:space="preserve">Цветовая температура – </w:t>
            </w:r>
            <w:r>
              <w:rPr>
                <w:sz w:val="22"/>
                <w:szCs w:val="22"/>
              </w:rPr>
              <w:t>5000 К</w:t>
            </w:r>
          </w:p>
        </w:tc>
      </w:tr>
      <w:tr w:rsidR="008C7B73" w:rsidRPr="00730693" w14:paraId="1E98E01A"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333EA135"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04BB4028" w14:textId="77777777" w:rsidR="008C7B73" w:rsidRPr="009E5144" w:rsidRDefault="008C7B73" w:rsidP="00506972">
            <w:pPr>
              <w:widowControl w:val="0"/>
              <w:ind w:right="-2"/>
              <w:jc w:val="both"/>
              <w:rPr>
                <w:sz w:val="22"/>
                <w:szCs w:val="22"/>
              </w:rPr>
            </w:pPr>
            <w:r w:rsidRPr="00730693">
              <w:rPr>
                <w:sz w:val="22"/>
                <w:szCs w:val="22"/>
              </w:rPr>
              <w:t xml:space="preserve">Степень защиты, не менее – </w:t>
            </w:r>
            <w:r>
              <w:rPr>
                <w:sz w:val="22"/>
                <w:szCs w:val="22"/>
              </w:rPr>
              <w:t xml:space="preserve">67 </w:t>
            </w:r>
            <w:r>
              <w:rPr>
                <w:sz w:val="22"/>
                <w:szCs w:val="22"/>
                <w:lang w:val="en-US"/>
              </w:rPr>
              <w:t>IP</w:t>
            </w:r>
            <w:r>
              <w:rPr>
                <w:sz w:val="22"/>
                <w:szCs w:val="22"/>
              </w:rPr>
              <w:t xml:space="preserve"> Уличный</w:t>
            </w:r>
          </w:p>
        </w:tc>
      </w:tr>
      <w:tr w:rsidR="008C7B73" w:rsidRPr="00730693" w14:paraId="67A2A52D" w14:textId="77777777" w:rsidTr="00506972">
        <w:trPr>
          <w:trHeight w:hRule="exact" w:val="624"/>
        </w:trPr>
        <w:tc>
          <w:tcPr>
            <w:tcW w:w="2269" w:type="dxa"/>
            <w:vMerge/>
            <w:tcBorders>
              <w:top w:val="nil"/>
              <w:left w:val="single" w:sz="4" w:space="0" w:color="auto"/>
              <w:bottom w:val="single" w:sz="4" w:space="0" w:color="auto"/>
              <w:right w:val="single" w:sz="4" w:space="0" w:color="auto"/>
            </w:tcBorders>
            <w:vAlign w:val="center"/>
            <w:hideMark/>
          </w:tcPr>
          <w:p w14:paraId="69DA074E"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6C572E93" w14:textId="77777777" w:rsidR="008C7B73" w:rsidRPr="00730693" w:rsidRDefault="008C7B73" w:rsidP="00506972">
            <w:pPr>
              <w:widowControl w:val="0"/>
              <w:ind w:right="-2"/>
              <w:jc w:val="both"/>
              <w:rPr>
                <w:sz w:val="22"/>
                <w:szCs w:val="22"/>
              </w:rPr>
            </w:pPr>
            <w:r w:rsidRPr="00730693">
              <w:rPr>
                <w:sz w:val="22"/>
                <w:szCs w:val="22"/>
              </w:rPr>
              <w:t xml:space="preserve">Срок службы (при снижении светового потока не более чем на 30% от номинального) – </w:t>
            </w:r>
            <w:r>
              <w:rPr>
                <w:sz w:val="22"/>
                <w:szCs w:val="22"/>
              </w:rPr>
              <w:t>50 000 часов</w:t>
            </w:r>
          </w:p>
        </w:tc>
      </w:tr>
      <w:tr w:rsidR="008C7B73" w:rsidRPr="00730693" w14:paraId="46554F6B"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65A79F37"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6A93E216" w14:textId="77777777" w:rsidR="008C7B73" w:rsidRPr="00730693" w:rsidRDefault="008C7B73" w:rsidP="00506972">
            <w:pPr>
              <w:widowControl w:val="0"/>
              <w:ind w:right="-2"/>
              <w:jc w:val="both"/>
              <w:rPr>
                <w:sz w:val="22"/>
                <w:szCs w:val="22"/>
              </w:rPr>
            </w:pPr>
            <w:r>
              <w:rPr>
                <w:sz w:val="22"/>
                <w:szCs w:val="22"/>
              </w:rPr>
              <w:t>Количество – 10 шт.</w:t>
            </w:r>
          </w:p>
        </w:tc>
      </w:tr>
    </w:tbl>
    <w:p w14:paraId="2F839AA6" w14:textId="77777777" w:rsidR="008C7B73" w:rsidRDefault="008C7B73" w:rsidP="00920086">
      <w:pPr>
        <w:widowControl w:val="0"/>
        <w:spacing w:line="276" w:lineRule="auto"/>
        <w:ind w:right="-2"/>
        <w:jc w:val="both"/>
      </w:pPr>
    </w:p>
    <w:tbl>
      <w:tblPr>
        <w:tblW w:w="10349" w:type="dxa"/>
        <w:tblInd w:w="-318" w:type="dxa"/>
        <w:tblLook w:val="04A0" w:firstRow="1" w:lastRow="0" w:firstColumn="1" w:lastColumn="0" w:noHBand="0" w:noVBand="1"/>
      </w:tblPr>
      <w:tblGrid>
        <w:gridCol w:w="2269"/>
        <w:gridCol w:w="8080"/>
      </w:tblGrid>
      <w:tr w:rsidR="008C7B73" w:rsidRPr="00730693" w14:paraId="255E53D7" w14:textId="77777777" w:rsidTr="00506972">
        <w:trPr>
          <w:trHeight w:val="106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0A6E7F" w14:textId="77777777" w:rsidR="008C7B73" w:rsidRDefault="008C7B73" w:rsidP="00506972">
            <w:pPr>
              <w:widowControl w:val="0"/>
              <w:ind w:right="-2"/>
              <w:jc w:val="center"/>
              <w:rPr>
                <w:b/>
                <w:sz w:val="22"/>
                <w:szCs w:val="22"/>
              </w:rPr>
            </w:pPr>
            <w:r w:rsidRPr="00730693">
              <w:rPr>
                <w:b/>
                <w:sz w:val="22"/>
                <w:szCs w:val="22"/>
              </w:rPr>
              <w:lastRenderedPageBreak/>
              <w:t>Наименование</w:t>
            </w:r>
          </w:p>
          <w:p w14:paraId="713E041B" w14:textId="77777777" w:rsidR="008C7B73" w:rsidRPr="00730693" w:rsidRDefault="008C7B73" w:rsidP="00506972">
            <w:pPr>
              <w:widowControl w:val="0"/>
              <w:ind w:right="-2"/>
              <w:jc w:val="center"/>
              <w:rPr>
                <w:b/>
                <w:sz w:val="22"/>
                <w:szCs w:val="22"/>
              </w:rPr>
            </w:pPr>
            <w:r w:rsidRPr="00730693">
              <w:rPr>
                <w:b/>
                <w:sz w:val="22"/>
                <w:szCs w:val="22"/>
              </w:rPr>
              <w:t>светильника</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14:paraId="73307751" w14:textId="77777777" w:rsidR="008C7B73" w:rsidRPr="00730693" w:rsidRDefault="008C7B73" w:rsidP="00506972">
            <w:pPr>
              <w:widowControl w:val="0"/>
              <w:ind w:right="-2"/>
              <w:jc w:val="center"/>
              <w:rPr>
                <w:b/>
                <w:sz w:val="22"/>
                <w:szCs w:val="22"/>
              </w:rPr>
            </w:pPr>
            <w:r w:rsidRPr="00730693">
              <w:rPr>
                <w:b/>
                <w:sz w:val="22"/>
                <w:szCs w:val="22"/>
              </w:rPr>
              <w:t>Технические требования и характеристики</w:t>
            </w:r>
          </w:p>
        </w:tc>
      </w:tr>
      <w:tr w:rsidR="008C7B73" w:rsidRPr="00730693" w14:paraId="65A51AD7" w14:textId="77777777" w:rsidTr="00506972">
        <w:trPr>
          <w:trHeight w:hRule="exact" w:val="340"/>
        </w:trPr>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2EC32ADC" w14:textId="77777777" w:rsidR="008C7B73" w:rsidRPr="00E56EB4" w:rsidRDefault="008C7B73" w:rsidP="00506972">
            <w:pPr>
              <w:widowControl w:val="0"/>
              <w:ind w:right="-2"/>
              <w:jc w:val="center"/>
              <w:rPr>
                <w:b/>
                <w:sz w:val="22"/>
                <w:szCs w:val="22"/>
              </w:rPr>
            </w:pPr>
            <w:r w:rsidRPr="00E56EB4">
              <w:rPr>
                <w:b/>
                <w:sz w:val="22"/>
                <w:szCs w:val="22"/>
              </w:rPr>
              <w:t>Светильник</w:t>
            </w:r>
          </w:p>
          <w:p w14:paraId="105005E7" w14:textId="77777777" w:rsidR="008C7B73" w:rsidRDefault="008C7B73" w:rsidP="00506972">
            <w:pPr>
              <w:widowControl w:val="0"/>
              <w:ind w:right="-2"/>
              <w:jc w:val="center"/>
              <w:rPr>
                <w:sz w:val="22"/>
                <w:szCs w:val="22"/>
              </w:rPr>
            </w:pPr>
            <w:r w:rsidRPr="002A4505">
              <w:rPr>
                <w:sz w:val="22"/>
                <w:szCs w:val="22"/>
              </w:rPr>
              <w:t>Светильник</w:t>
            </w:r>
          </w:p>
          <w:p w14:paraId="68FF296F" w14:textId="77777777" w:rsidR="008C7B73" w:rsidRDefault="008C7B73" w:rsidP="00506972">
            <w:pPr>
              <w:widowControl w:val="0"/>
              <w:ind w:right="-2"/>
              <w:jc w:val="center"/>
              <w:rPr>
                <w:sz w:val="22"/>
                <w:szCs w:val="22"/>
              </w:rPr>
            </w:pPr>
            <w:r>
              <w:rPr>
                <w:sz w:val="22"/>
                <w:szCs w:val="22"/>
              </w:rPr>
              <w:t>уличный</w:t>
            </w:r>
          </w:p>
          <w:p w14:paraId="1FE58235" w14:textId="77777777" w:rsidR="008C7B73" w:rsidRDefault="008C7B73" w:rsidP="00506972">
            <w:pPr>
              <w:widowControl w:val="0"/>
              <w:ind w:right="-2"/>
              <w:jc w:val="center"/>
              <w:rPr>
                <w:sz w:val="22"/>
                <w:szCs w:val="22"/>
              </w:rPr>
            </w:pPr>
            <w:r w:rsidRPr="002A4505">
              <w:rPr>
                <w:sz w:val="22"/>
                <w:szCs w:val="22"/>
              </w:rPr>
              <w:t>ЦИЛИНДР-1П-GX53</w:t>
            </w:r>
          </w:p>
          <w:p w14:paraId="42C100E6" w14:textId="77777777" w:rsidR="008C7B73" w:rsidRPr="00506A2A" w:rsidRDefault="008C7B73" w:rsidP="00506972">
            <w:pPr>
              <w:widowControl w:val="0"/>
              <w:ind w:right="-2"/>
              <w:jc w:val="center"/>
              <w:rPr>
                <w:sz w:val="22"/>
                <w:szCs w:val="22"/>
              </w:rPr>
            </w:pPr>
            <w:r>
              <w:rPr>
                <w:sz w:val="22"/>
                <w:szCs w:val="22"/>
              </w:rPr>
              <w:t>№</w:t>
            </w:r>
            <w:r w:rsidRPr="002A4505">
              <w:rPr>
                <w:sz w:val="22"/>
                <w:szCs w:val="22"/>
              </w:rPr>
              <w:t>2380122</w:t>
            </w:r>
          </w:p>
        </w:tc>
        <w:tc>
          <w:tcPr>
            <w:tcW w:w="8080" w:type="dxa"/>
            <w:tcBorders>
              <w:top w:val="nil"/>
              <w:left w:val="nil"/>
              <w:bottom w:val="single" w:sz="4" w:space="0" w:color="auto"/>
              <w:right w:val="single" w:sz="4" w:space="0" w:color="auto"/>
            </w:tcBorders>
            <w:shd w:val="clear" w:color="auto" w:fill="auto"/>
            <w:noWrap/>
            <w:vAlign w:val="center"/>
            <w:hideMark/>
          </w:tcPr>
          <w:p w14:paraId="014C42A3" w14:textId="77777777" w:rsidR="008C7B73" w:rsidRPr="00730693" w:rsidRDefault="008C7B73" w:rsidP="00506972">
            <w:pPr>
              <w:widowControl w:val="0"/>
              <w:ind w:right="-2"/>
              <w:rPr>
                <w:sz w:val="22"/>
                <w:szCs w:val="22"/>
              </w:rPr>
            </w:pPr>
            <w:r w:rsidRPr="00730693">
              <w:rPr>
                <w:sz w:val="22"/>
                <w:szCs w:val="22"/>
              </w:rPr>
              <w:t xml:space="preserve">Способ установки – </w:t>
            </w:r>
            <w:r>
              <w:t>настенный</w:t>
            </w:r>
          </w:p>
        </w:tc>
      </w:tr>
      <w:tr w:rsidR="008C7B73" w:rsidRPr="00730693" w14:paraId="237475AE"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0A0389B8"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44C70E18" w14:textId="77777777" w:rsidR="008C7B73" w:rsidRPr="00730693" w:rsidRDefault="008C7B73" w:rsidP="00506972">
            <w:pPr>
              <w:widowControl w:val="0"/>
              <w:ind w:right="-2"/>
              <w:jc w:val="both"/>
              <w:rPr>
                <w:sz w:val="22"/>
                <w:szCs w:val="22"/>
              </w:rPr>
            </w:pPr>
            <w:r w:rsidRPr="00730693">
              <w:rPr>
                <w:sz w:val="22"/>
                <w:szCs w:val="22"/>
              </w:rPr>
              <w:t xml:space="preserve">Тип светильника* – </w:t>
            </w:r>
            <w:r>
              <w:rPr>
                <w:sz w:val="22"/>
                <w:szCs w:val="22"/>
              </w:rPr>
              <w:t>светодиодный</w:t>
            </w:r>
          </w:p>
        </w:tc>
      </w:tr>
      <w:tr w:rsidR="008C7B73" w:rsidRPr="00730693" w14:paraId="14E1AB4D"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45D34836"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55861BB4" w14:textId="77777777" w:rsidR="008C7B73" w:rsidRPr="00730693" w:rsidRDefault="008C7B73" w:rsidP="00506972">
            <w:pPr>
              <w:widowControl w:val="0"/>
              <w:ind w:right="-2"/>
              <w:jc w:val="both"/>
              <w:rPr>
                <w:sz w:val="22"/>
                <w:szCs w:val="22"/>
              </w:rPr>
            </w:pPr>
            <w:r w:rsidRPr="00730693">
              <w:rPr>
                <w:sz w:val="22"/>
                <w:szCs w:val="22"/>
              </w:rPr>
              <w:t>Номинальное напряжение (частота) сети – 230 В (50 Гц)</w:t>
            </w:r>
          </w:p>
        </w:tc>
      </w:tr>
      <w:tr w:rsidR="008C7B73" w:rsidRPr="00730693" w14:paraId="0F06674A"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30755375"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00F88F8" w14:textId="77777777" w:rsidR="008C7B73" w:rsidRPr="00730693" w:rsidRDefault="008C7B73" w:rsidP="00506972">
            <w:pPr>
              <w:widowControl w:val="0"/>
              <w:ind w:right="-2"/>
              <w:jc w:val="both"/>
              <w:rPr>
                <w:sz w:val="22"/>
                <w:szCs w:val="22"/>
              </w:rPr>
            </w:pPr>
            <w:r w:rsidRPr="00730693">
              <w:rPr>
                <w:sz w:val="22"/>
                <w:szCs w:val="22"/>
              </w:rPr>
              <w:t xml:space="preserve">Мощность светильника, не </w:t>
            </w:r>
            <w:r>
              <w:rPr>
                <w:sz w:val="22"/>
                <w:szCs w:val="22"/>
              </w:rPr>
              <w:t>менее</w:t>
            </w:r>
            <w:r w:rsidRPr="00730693">
              <w:rPr>
                <w:sz w:val="22"/>
                <w:szCs w:val="22"/>
              </w:rPr>
              <w:t xml:space="preserve"> – </w:t>
            </w:r>
            <w:r>
              <w:rPr>
                <w:sz w:val="22"/>
                <w:szCs w:val="22"/>
              </w:rPr>
              <w:t>30 Вт</w:t>
            </w:r>
          </w:p>
        </w:tc>
      </w:tr>
      <w:tr w:rsidR="008C7B73" w:rsidRPr="00730693" w14:paraId="0321A2B3"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03B54985"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5CD2194E" w14:textId="77777777" w:rsidR="008C7B73" w:rsidRPr="00730693" w:rsidRDefault="008C7B73" w:rsidP="00506972">
            <w:pPr>
              <w:widowControl w:val="0"/>
              <w:ind w:right="-2"/>
              <w:jc w:val="both"/>
              <w:rPr>
                <w:sz w:val="22"/>
                <w:szCs w:val="22"/>
              </w:rPr>
            </w:pPr>
            <w:r>
              <w:rPr>
                <w:sz w:val="22"/>
                <w:szCs w:val="22"/>
              </w:rPr>
              <w:t xml:space="preserve">Цоколь лампы - </w:t>
            </w:r>
            <w:r w:rsidRPr="002A4505">
              <w:rPr>
                <w:sz w:val="22"/>
                <w:szCs w:val="22"/>
              </w:rPr>
              <w:t>GX53</w:t>
            </w:r>
          </w:p>
        </w:tc>
      </w:tr>
      <w:tr w:rsidR="008C7B73" w:rsidRPr="00730693" w14:paraId="134A5004"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3C6B6CF1"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003F3113" w14:textId="77777777" w:rsidR="008C7B73" w:rsidRPr="009E5144" w:rsidRDefault="008C7B73" w:rsidP="00506972">
            <w:pPr>
              <w:widowControl w:val="0"/>
              <w:ind w:right="-2"/>
              <w:jc w:val="both"/>
              <w:rPr>
                <w:sz w:val="22"/>
                <w:szCs w:val="22"/>
              </w:rPr>
            </w:pPr>
            <w:r w:rsidRPr="00730693">
              <w:rPr>
                <w:sz w:val="22"/>
                <w:szCs w:val="22"/>
              </w:rPr>
              <w:t xml:space="preserve">Степень защиты, не менее – </w:t>
            </w:r>
            <w:r>
              <w:rPr>
                <w:sz w:val="22"/>
                <w:szCs w:val="22"/>
              </w:rPr>
              <w:t xml:space="preserve">65 </w:t>
            </w:r>
            <w:r>
              <w:rPr>
                <w:sz w:val="22"/>
                <w:szCs w:val="22"/>
                <w:lang w:val="en-US"/>
              </w:rPr>
              <w:t>IP</w:t>
            </w:r>
            <w:r>
              <w:rPr>
                <w:sz w:val="22"/>
                <w:szCs w:val="22"/>
              </w:rPr>
              <w:t xml:space="preserve"> Уличный</w:t>
            </w:r>
          </w:p>
        </w:tc>
      </w:tr>
      <w:tr w:rsidR="008C7B73" w:rsidRPr="00730693" w14:paraId="694BC85E"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24EC6014"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1B2EB112" w14:textId="77777777" w:rsidR="008C7B73" w:rsidRPr="00730693" w:rsidRDefault="008C7B73" w:rsidP="00506972">
            <w:pPr>
              <w:widowControl w:val="0"/>
              <w:ind w:right="-2"/>
              <w:jc w:val="both"/>
              <w:rPr>
                <w:sz w:val="22"/>
                <w:szCs w:val="22"/>
              </w:rPr>
            </w:pPr>
            <w:r>
              <w:rPr>
                <w:sz w:val="22"/>
                <w:szCs w:val="22"/>
              </w:rPr>
              <w:t>Количество – 6 шт.</w:t>
            </w:r>
          </w:p>
        </w:tc>
      </w:tr>
    </w:tbl>
    <w:p w14:paraId="2464D95A" w14:textId="7E38133F" w:rsidR="008C7B73" w:rsidRDefault="008C7B73" w:rsidP="00920086">
      <w:pPr>
        <w:widowControl w:val="0"/>
        <w:spacing w:line="276" w:lineRule="auto"/>
        <w:jc w:val="both"/>
      </w:pPr>
    </w:p>
    <w:p w14:paraId="48476607" w14:textId="77777777" w:rsidR="008C7B73" w:rsidRDefault="008C7B73" w:rsidP="00920086">
      <w:pPr>
        <w:widowControl w:val="0"/>
        <w:spacing w:line="276" w:lineRule="auto"/>
        <w:jc w:val="both"/>
      </w:pPr>
    </w:p>
    <w:p w14:paraId="4DCDF1DA" w14:textId="22AC2352" w:rsidR="008C7B73" w:rsidRDefault="008C7B73" w:rsidP="00920086">
      <w:pPr>
        <w:widowControl w:val="0"/>
        <w:spacing w:line="276" w:lineRule="auto"/>
        <w:jc w:val="both"/>
      </w:pPr>
    </w:p>
    <w:p w14:paraId="40D3D2B0" w14:textId="77777777" w:rsidR="008C7B73" w:rsidRDefault="008C7B73" w:rsidP="00920086">
      <w:pPr>
        <w:widowControl w:val="0"/>
        <w:spacing w:line="276" w:lineRule="auto"/>
        <w:jc w:val="both"/>
      </w:pPr>
    </w:p>
    <w:tbl>
      <w:tblPr>
        <w:tblW w:w="10349" w:type="dxa"/>
        <w:tblInd w:w="-318" w:type="dxa"/>
        <w:tblLook w:val="04A0" w:firstRow="1" w:lastRow="0" w:firstColumn="1" w:lastColumn="0" w:noHBand="0" w:noVBand="1"/>
      </w:tblPr>
      <w:tblGrid>
        <w:gridCol w:w="2269"/>
        <w:gridCol w:w="8080"/>
      </w:tblGrid>
      <w:tr w:rsidR="008C7B73" w:rsidRPr="00730693" w14:paraId="27BFD46E" w14:textId="77777777" w:rsidTr="00506972">
        <w:trPr>
          <w:trHeight w:val="106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FF9D1" w14:textId="77777777" w:rsidR="008C7B73" w:rsidRDefault="008C7B73" w:rsidP="00506972">
            <w:pPr>
              <w:widowControl w:val="0"/>
              <w:ind w:right="-2"/>
              <w:jc w:val="center"/>
              <w:rPr>
                <w:b/>
                <w:sz w:val="22"/>
                <w:szCs w:val="22"/>
              </w:rPr>
            </w:pPr>
            <w:r w:rsidRPr="00730693">
              <w:rPr>
                <w:b/>
                <w:sz w:val="22"/>
                <w:szCs w:val="22"/>
              </w:rPr>
              <w:t>Наименование</w:t>
            </w:r>
          </w:p>
          <w:p w14:paraId="4EDF8DCF" w14:textId="77777777" w:rsidR="008C7B73" w:rsidRPr="00730693" w:rsidRDefault="008C7B73" w:rsidP="00506972">
            <w:pPr>
              <w:widowControl w:val="0"/>
              <w:ind w:right="-2"/>
              <w:jc w:val="center"/>
              <w:rPr>
                <w:b/>
                <w:sz w:val="22"/>
                <w:szCs w:val="22"/>
              </w:rPr>
            </w:pPr>
            <w:r w:rsidRPr="00730693">
              <w:rPr>
                <w:b/>
                <w:sz w:val="22"/>
                <w:szCs w:val="22"/>
              </w:rPr>
              <w:t>светильника</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14:paraId="71501197" w14:textId="77777777" w:rsidR="008C7B73" w:rsidRPr="00730693" w:rsidRDefault="008C7B73" w:rsidP="00506972">
            <w:pPr>
              <w:widowControl w:val="0"/>
              <w:ind w:right="-2"/>
              <w:jc w:val="center"/>
              <w:rPr>
                <w:b/>
                <w:sz w:val="22"/>
                <w:szCs w:val="22"/>
              </w:rPr>
            </w:pPr>
            <w:r w:rsidRPr="00730693">
              <w:rPr>
                <w:b/>
                <w:sz w:val="22"/>
                <w:szCs w:val="22"/>
              </w:rPr>
              <w:t>Технические требования и характеристики</w:t>
            </w:r>
          </w:p>
        </w:tc>
      </w:tr>
      <w:tr w:rsidR="008C7B73" w:rsidRPr="00730693" w14:paraId="6C66F3F0" w14:textId="77777777" w:rsidTr="00506972">
        <w:trPr>
          <w:trHeight w:hRule="exact" w:val="340"/>
        </w:trPr>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05453C22" w14:textId="77777777" w:rsidR="008C7B73" w:rsidRPr="00E56EB4" w:rsidRDefault="008C7B73" w:rsidP="00506972">
            <w:pPr>
              <w:widowControl w:val="0"/>
              <w:ind w:right="-2"/>
              <w:jc w:val="center"/>
              <w:rPr>
                <w:b/>
                <w:sz w:val="22"/>
                <w:szCs w:val="22"/>
              </w:rPr>
            </w:pPr>
            <w:r w:rsidRPr="00E56EB4">
              <w:rPr>
                <w:b/>
                <w:sz w:val="22"/>
                <w:szCs w:val="22"/>
              </w:rPr>
              <w:t>Светильник</w:t>
            </w:r>
          </w:p>
          <w:p w14:paraId="4C20925B" w14:textId="77777777" w:rsidR="008C7B73" w:rsidRDefault="008C7B73" w:rsidP="00506972">
            <w:pPr>
              <w:widowControl w:val="0"/>
              <w:ind w:right="-2"/>
              <w:jc w:val="center"/>
              <w:rPr>
                <w:sz w:val="22"/>
                <w:szCs w:val="22"/>
              </w:rPr>
            </w:pPr>
            <w:r w:rsidRPr="00C61A9D">
              <w:rPr>
                <w:sz w:val="22"/>
                <w:szCs w:val="22"/>
              </w:rPr>
              <w:t>Светильник светодиодный LEDEO-36</w:t>
            </w:r>
          </w:p>
          <w:p w14:paraId="189B9B22" w14:textId="77777777" w:rsidR="008C7B73" w:rsidRPr="00D00A1D" w:rsidRDefault="008C7B73" w:rsidP="00506972">
            <w:pPr>
              <w:widowControl w:val="0"/>
              <w:ind w:right="-2"/>
              <w:jc w:val="center"/>
              <w:rPr>
                <w:sz w:val="22"/>
                <w:szCs w:val="22"/>
              </w:rPr>
            </w:pPr>
            <w:r>
              <w:rPr>
                <w:sz w:val="22"/>
                <w:szCs w:val="22"/>
              </w:rPr>
              <w:t>№</w:t>
            </w:r>
            <w:r w:rsidRPr="00C61A9D">
              <w:rPr>
                <w:sz w:val="22"/>
                <w:szCs w:val="22"/>
              </w:rPr>
              <w:t>2372255</w:t>
            </w:r>
          </w:p>
        </w:tc>
        <w:tc>
          <w:tcPr>
            <w:tcW w:w="8080" w:type="dxa"/>
            <w:tcBorders>
              <w:top w:val="nil"/>
              <w:left w:val="nil"/>
              <w:bottom w:val="single" w:sz="4" w:space="0" w:color="auto"/>
              <w:right w:val="single" w:sz="4" w:space="0" w:color="auto"/>
            </w:tcBorders>
            <w:shd w:val="clear" w:color="auto" w:fill="auto"/>
            <w:noWrap/>
            <w:vAlign w:val="center"/>
            <w:hideMark/>
          </w:tcPr>
          <w:p w14:paraId="249B144F" w14:textId="77777777" w:rsidR="008C7B73" w:rsidRPr="00730693" w:rsidRDefault="008C7B73" w:rsidP="00506972">
            <w:pPr>
              <w:widowControl w:val="0"/>
              <w:ind w:right="-2"/>
              <w:rPr>
                <w:sz w:val="22"/>
                <w:szCs w:val="22"/>
              </w:rPr>
            </w:pPr>
            <w:r w:rsidRPr="00730693">
              <w:rPr>
                <w:sz w:val="22"/>
                <w:szCs w:val="22"/>
              </w:rPr>
              <w:t xml:space="preserve">Способ установки – </w:t>
            </w:r>
            <w:r>
              <w:t>накладной, подвесной, консольный</w:t>
            </w:r>
          </w:p>
        </w:tc>
      </w:tr>
      <w:tr w:rsidR="008C7B73" w:rsidRPr="00730693" w14:paraId="4E9D106A"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44A924D7"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7F72040" w14:textId="77777777" w:rsidR="008C7B73" w:rsidRPr="00730693" w:rsidRDefault="008C7B73" w:rsidP="00506972">
            <w:pPr>
              <w:widowControl w:val="0"/>
              <w:ind w:right="-2"/>
              <w:jc w:val="both"/>
              <w:rPr>
                <w:sz w:val="22"/>
                <w:szCs w:val="22"/>
              </w:rPr>
            </w:pPr>
            <w:r w:rsidRPr="00730693">
              <w:rPr>
                <w:sz w:val="22"/>
                <w:szCs w:val="22"/>
              </w:rPr>
              <w:t xml:space="preserve">Тип светильника* – </w:t>
            </w:r>
            <w:r>
              <w:rPr>
                <w:sz w:val="22"/>
                <w:szCs w:val="22"/>
              </w:rPr>
              <w:t>светодиодный</w:t>
            </w:r>
          </w:p>
        </w:tc>
      </w:tr>
      <w:tr w:rsidR="008C7B73" w:rsidRPr="00730693" w14:paraId="20DEB73A"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A8B9230"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577439EA" w14:textId="77777777" w:rsidR="008C7B73" w:rsidRPr="00730693" w:rsidRDefault="008C7B73" w:rsidP="00506972">
            <w:pPr>
              <w:widowControl w:val="0"/>
              <w:ind w:right="-2"/>
              <w:jc w:val="both"/>
              <w:rPr>
                <w:sz w:val="22"/>
                <w:szCs w:val="22"/>
              </w:rPr>
            </w:pPr>
            <w:r w:rsidRPr="00730693">
              <w:rPr>
                <w:sz w:val="22"/>
                <w:szCs w:val="22"/>
              </w:rPr>
              <w:t>Номинальное напряжение (частота) сети – 230 В (50 Гц)</w:t>
            </w:r>
          </w:p>
        </w:tc>
      </w:tr>
      <w:tr w:rsidR="008C7B73" w:rsidRPr="00730693" w14:paraId="5844A21A"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1B27F128"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665B5123" w14:textId="77777777" w:rsidR="008C7B73" w:rsidRPr="00730693" w:rsidRDefault="008C7B73" w:rsidP="00506972">
            <w:pPr>
              <w:widowControl w:val="0"/>
              <w:ind w:right="-2"/>
              <w:jc w:val="both"/>
              <w:rPr>
                <w:sz w:val="22"/>
                <w:szCs w:val="22"/>
              </w:rPr>
            </w:pPr>
            <w:r w:rsidRPr="00730693">
              <w:rPr>
                <w:sz w:val="22"/>
                <w:szCs w:val="22"/>
              </w:rPr>
              <w:t xml:space="preserve">Мощность светильника, не </w:t>
            </w:r>
            <w:r>
              <w:rPr>
                <w:sz w:val="22"/>
                <w:szCs w:val="22"/>
              </w:rPr>
              <w:t>менее</w:t>
            </w:r>
            <w:r w:rsidRPr="00730693">
              <w:rPr>
                <w:sz w:val="22"/>
                <w:szCs w:val="22"/>
              </w:rPr>
              <w:t xml:space="preserve"> – </w:t>
            </w:r>
            <w:r>
              <w:rPr>
                <w:sz w:val="22"/>
                <w:szCs w:val="22"/>
              </w:rPr>
              <w:t>43 Вт</w:t>
            </w:r>
          </w:p>
        </w:tc>
      </w:tr>
      <w:tr w:rsidR="008C7B73" w:rsidRPr="00730693" w14:paraId="3C7824A1"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5C0B98FC"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43F8D7B5" w14:textId="77777777" w:rsidR="008C7B73" w:rsidRPr="00730693" w:rsidRDefault="008C7B73" w:rsidP="00506972">
            <w:pPr>
              <w:widowControl w:val="0"/>
              <w:ind w:right="-2"/>
              <w:jc w:val="both"/>
              <w:rPr>
                <w:sz w:val="22"/>
                <w:szCs w:val="22"/>
              </w:rPr>
            </w:pPr>
            <w:r w:rsidRPr="00730693">
              <w:rPr>
                <w:sz w:val="22"/>
                <w:szCs w:val="22"/>
              </w:rPr>
              <w:t xml:space="preserve">Световой поток, не менее – </w:t>
            </w:r>
            <w:r>
              <w:rPr>
                <w:sz w:val="22"/>
                <w:szCs w:val="22"/>
              </w:rPr>
              <w:t>3960 Лм</w:t>
            </w:r>
          </w:p>
        </w:tc>
      </w:tr>
      <w:tr w:rsidR="008C7B73" w:rsidRPr="00730693" w14:paraId="2FAF6DF6"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68220136"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B9574D1" w14:textId="77777777" w:rsidR="008C7B73" w:rsidRPr="00730693" w:rsidRDefault="008C7B73" w:rsidP="00506972">
            <w:pPr>
              <w:widowControl w:val="0"/>
              <w:ind w:right="-2"/>
              <w:jc w:val="both"/>
              <w:rPr>
                <w:sz w:val="22"/>
                <w:szCs w:val="22"/>
              </w:rPr>
            </w:pPr>
            <w:r w:rsidRPr="00730693">
              <w:rPr>
                <w:sz w:val="22"/>
                <w:szCs w:val="22"/>
              </w:rPr>
              <w:t xml:space="preserve">Цветовая температура – </w:t>
            </w:r>
            <w:r>
              <w:rPr>
                <w:sz w:val="22"/>
                <w:szCs w:val="22"/>
              </w:rPr>
              <w:t>5500 К</w:t>
            </w:r>
          </w:p>
        </w:tc>
      </w:tr>
      <w:tr w:rsidR="008C7B73" w:rsidRPr="00730693" w14:paraId="37260013"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81A4FE7"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4785372" w14:textId="77777777" w:rsidR="008C7B73" w:rsidRPr="009E5144" w:rsidRDefault="008C7B73" w:rsidP="00506972">
            <w:pPr>
              <w:widowControl w:val="0"/>
              <w:ind w:right="-2"/>
              <w:jc w:val="both"/>
              <w:rPr>
                <w:sz w:val="22"/>
                <w:szCs w:val="22"/>
              </w:rPr>
            </w:pPr>
            <w:r w:rsidRPr="00730693">
              <w:rPr>
                <w:sz w:val="22"/>
                <w:szCs w:val="22"/>
              </w:rPr>
              <w:t xml:space="preserve">Степень защиты, не менее – </w:t>
            </w:r>
            <w:r>
              <w:rPr>
                <w:sz w:val="22"/>
                <w:szCs w:val="22"/>
              </w:rPr>
              <w:t xml:space="preserve">65 </w:t>
            </w:r>
            <w:r>
              <w:rPr>
                <w:sz w:val="22"/>
                <w:szCs w:val="22"/>
                <w:lang w:val="en-US"/>
              </w:rPr>
              <w:t>IP</w:t>
            </w:r>
            <w:r>
              <w:rPr>
                <w:sz w:val="22"/>
                <w:szCs w:val="22"/>
              </w:rPr>
              <w:t xml:space="preserve"> Уличный</w:t>
            </w:r>
          </w:p>
        </w:tc>
      </w:tr>
      <w:tr w:rsidR="008C7B73" w:rsidRPr="00730693" w14:paraId="3EA4B6DA" w14:textId="77777777" w:rsidTr="00506972">
        <w:trPr>
          <w:trHeight w:hRule="exact" w:val="624"/>
        </w:trPr>
        <w:tc>
          <w:tcPr>
            <w:tcW w:w="2269" w:type="dxa"/>
            <w:vMerge/>
            <w:tcBorders>
              <w:top w:val="nil"/>
              <w:left w:val="single" w:sz="4" w:space="0" w:color="auto"/>
              <w:bottom w:val="single" w:sz="4" w:space="0" w:color="auto"/>
              <w:right w:val="single" w:sz="4" w:space="0" w:color="auto"/>
            </w:tcBorders>
            <w:vAlign w:val="center"/>
            <w:hideMark/>
          </w:tcPr>
          <w:p w14:paraId="47DDB391"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1F3E9346" w14:textId="77777777" w:rsidR="008C7B73" w:rsidRPr="00730693" w:rsidRDefault="008C7B73" w:rsidP="00506972">
            <w:pPr>
              <w:widowControl w:val="0"/>
              <w:ind w:right="-2"/>
              <w:jc w:val="both"/>
              <w:rPr>
                <w:sz w:val="22"/>
                <w:szCs w:val="22"/>
              </w:rPr>
            </w:pPr>
            <w:r w:rsidRPr="00730693">
              <w:rPr>
                <w:sz w:val="22"/>
                <w:szCs w:val="22"/>
              </w:rPr>
              <w:t xml:space="preserve">Срок службы (при снижении светового потока не более чем на 30% от номинального) – </w:t>
            </w:r>
            <w:r>
              <w:rPr>
                <w:sz w:val="22"/>
                <w:szCs w:val="22"/>
              </w:rPr>
              <w:t>87 000 часов</w:t>
            </w:r>
          </w:p>
        </w:tc>
      </w:tr>
      <w:tr w:rsidR="008C7B73" w:rsidRPr="00730693" w14:paraId="0C66D6E1"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50079B8A"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4EE6EEE0" w14:textId="77777777" w:rsidR="008C7B73" w:rsidRPr="00730693" w:rsidRDefault="008C7B73" w:rsidP="00506972">
            <w:pPr>
              <w:widowControl w:val="0"/>
              <w:ind w:right="-2"/>
              <w:jc w:val="both"/>
              <w:rPr>
                <w:sz w:val="22"/>
                <w:szCs w:val="22"/>
              </w:rPr>
            </w:pPr>
            <w:r>
              <w:rPr>
                <w:sz w:val="22"/>
                <w:szCs w:val="22"/>
              </w:rPr>
              <w:t>Количество – 4 шт.</w:t>
            </w:r>
          </w:p>
        </w:tc>
      </w:tr>
    </w:tbl>
    <w:p w14:paraId="2FB7D521" w14:textId="604E1E7F" w:rsidR="008C7B73" w:rsidRDefault="008C7B73" w:rsidP="00920086">
      <w:pPr>
        <w:widowControl w:val="0"/>
        <w:spacing w:line="276" w:lineRule="auto"/>
        <w:jc w:val="both"/>
      </w:pPr>
    </w:p>
    <w:p w14:paraId="618D454F" w14:textId="77777777" w:rsidR="008C7B73" w:rsidRDefault="008C7B73" w:rsidP="00920086">
      <w:pPr>
        <w:widowControl w:val="0"/>
        <w:spacing w:line="276" w:lineRule="auto"/>
        <w:jc w:val="both"/>
      </w:pPr>
    </w:p>
    <w:p w14:paraId="0D368178" w14:textId="77777777" w:rsidR="008C7B73" w:rsidRDefault="008C7B73" w:rsidP="00920086">
      <w:pPr>
        <w:widowControl w:val="0"/>
        <w:spacing w:line="276" w:lineRule="auto"/>
        <w:jc w:val="both"/>
      </w:pPr>
    </w:p>
    <w:tbl>
      <w:tblPr>
        <w:tblW w:w="10349" w:type="dxa"/>
        <w:tblInd w:w="-318" w:type="dxa"/>
        <w:tblLook w:val="04A0" w:firstRow="1" w:lastRow="0" w:firstColumn="1" w:lastColumn="0" w:noHBand="0" w:noVBand="1"/>
      </w:tblPr>
      <w:tblGrid>
        <w:gridCol w:w="2269"/>
        <w:gridCol w:w="8080"/>
      </w:tblGrid>
      <w:tr w:rsidR="008C7B73" w:rsidRPr="00730693" w14:paraId="06A20E2D" w14:textId="77777777" w:rsidTr="00506972">
        <w:trPr>
          <w:trHeight w:val="106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075DB" w14:textId="77777777" w:rsidR="008C7B73" w:rsidRDefault="008C7B73" w:rsidP="00506972">
            <w:pPr>
              <w:widowControl w:val="0"/>
              <w:ind w:right="-2"/>
              <w:jc w:val="center"/>
              <w:rPr>
                <w:b/>
                <w:sz w:val="22"/>
                <w:szCs w:val="22"/>
              </w:rPr>
            </w:pPr>
            <w:r w:rsidRPr="00730693">
              <w:rPr>
                <w:b/>
                <w:sz w:val="22"/>
                <w:szCs w:val="22"/>
              </w:rPr>
              <w:t>Наименование</w:t>
            </w:r>
          </w:p>
          <w:p w14:paraId="60363EC1" w14:textId="77777777" w:rsidR="008C7B73" w:rsidRPr="00730693" w:rsidRDefault="008C7B73" w:rsidP="00506972">
            <w:pPr>
              <w:widowControl w:val="0"/>
              <w:ind w:right="-2"/>
              <w:jc w:val="center"/>
              <w:rPr>
                <w:b/>
                <w:sz w:val="22"/>
                <w:szCs w:val="22"/>
              </w:rPr>
            </w:pPr>
            <w:r w:rsidRPr="00730693">
              <w:rPr>
                <w:b/>
                <w:sz w:val="22"/>
                <w:szCs w:val="22"/>
              </w:rPr>
              <w:t>светильника</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14:paraId="1C12570B" w14:textId="77777777" w:rsidR="008C7B73" w:rsidRPr="00730693" w:rsidRDefault="008C7B73" w:rsidP="00506972">
            <w:pPr>
              <w:widowControl w:val="0"/>
              <w:ind w:right="-2"/>
              <w:jc w:val="center"/>
              <w:rPr>
                <w:b/>
                <w:sz w:val="22"/>
                <w:szCs w:val="22"/>
              </w:rPr>
            </w:pPr>
            <w:r w:rsidRPr="00730693">
              <w:rPr>
                <w:b/>
                <w:sz w:val="22"/>
                <w:szCs w:val="22"/>
              </w:rPr>
              <w:t>Технические требования и характеристики</w:t>
            </w:r>
          </w:p>
        </w:tc>
      </w:tr>
      <w:tr w:rsidR="008C7B73" w:rsidRPr="00730693" w14:paraId="5515C9EF" w14:textId="77777777" w:rsidTr="00506972">
        <w:trPr>
          <w:trHeight w:hRule="exact" w:val="340"/>
        </w:trPr>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12068B46" w14:textId="77777777" w:rsidR="008C7B73" w:rsidRPr="009E5144" w:rsidRDefault="008C7B73" w:rsidP="00506972">
            <w:pPr>
              <w:widowControl w:val="0"/>
              <w:ind w:right="-2"/>
              <w:jc w:val="center"/>
              <w:rPr>
                <w:b/>
                <w:sz w:val="22"/>
                <w:szCs w:val="22"/>
              </w:rPr>
            </w:pPr>
            <w:r w:rsidRPr="009E5144">
              <w:rPr>
                <w:b/>
                <w:sz w:val="22"/>
                <w:szCs w:val="22"/>
              </w:rPr>
              <w:t>Светильник</w:t>
            </w:r>
          </w:p>
          <w:p w14:paraId="2019B561" w14:textId="77777777" w:rsidR="008C7B73" w:rsidRDefault="008C7B73" w:rsidP="00506972">
            <w:pPr>
              <w:widowControl w:val="0"/>
              <w:ind w:right="-2"/>
              <w:jc w:val="center"/>
              <w:rPr>
                <w:sz w:val="22"/>
                <w:szCs w:val="22"/>
              </w:rPr>
            </w:pPr>
            <w:r w:rsidRPr="009E5144">
              <w:rPr>
                <w:sz w:val="22"/>
                <w:szCs w:val="22"/>
              </w:rPr>
              <w:t>Прожектор СДО-5 70Вт PRO IP65 LLT</w:t>
            </w:r>
          </w:p>
          <w:p w14:paraId="154FFF84" w14:textId="77777777" w:rsidR="008C7B73" w:rsidRPr="00EC134E" w:rsidRDefault="008C7B73" w:rsidP="00506972">
            <w:pPr>
              <w:widowControl w:val="0"/>
              <w:ind w:right="-2"/>
              <w:jc w:val="center"/>
              <w:rPr>
                <w:sz w:val="22"/>
                <w:szCs w:val="22"/>
              </w:rPr>
            </w:pPr>
            <w:r>
              <w:rPr>
                <w:sz w:val="22"/>
                <w:szCs w:val="22"/>
              </w:rPr>
              <w:t>№</w:t>
            </w:r>
            <w:r w:rsidRPr="009E5144">
              <w:rPr>
                <w:sz w:val="22"/>
                <w:szCs w:val="22"/>
              </w:rPr>
              <w:t>2367563</w:t>
            </w:r>
          </w:p>
        </w:tc>
        <w:tc>
          <w:tcPr>
            <w:tcW w:w="8080" w:type="dxa"/>
            <w:tcBorders>
              <w:top w:val="nil"/>
              <w:left w:val="nil"/>
              <w:bottom w:val="single" w:sz="4" w:space="0" w:color="auto"/>
              <w:right w:val="single" w:sz="4" w:space="0" w:color="auto"/>
            </w:tcBorders>
            <w:shd w:val="clear" w:color="auto" w:fill="auto"/>
            <w:noWrap/>
            <w:vAlign w:val="center"/>
            <w:hideMark/>
          </w:tcPr>
          <w:p w14:paraId="390A240D" w14:textId="77777777" w:rsidR="008C7B73" w:rsidRPr="00730693" w:rsidRDefault="008C7B73" w:rsidP="00506972">
            <w:pPr>
              <w:widowControl w:val="0"/>
              <w:ind w:right="-2"/>
              <w:rPr>
                <w:sz w:val="22"/>
                <w:szCs w:val="22"/>
              </w:rPr>
            </w:pPr>
            <w:r w:rsidRPr="00730693">
              <w:rPr>
                <w:sz w:val="22"/>
                <w:szCs w:val="22"/>
              </w:rPr>
              <w:t xml:space="preserve">Способ установки – </w:t>
            </w:r>
            <w:r>
              <w:t xml:space="preserve">навесной </w:t>
            </w:r>
            <w:r>
              <w:br/>
              <w:t xml:space="preserve">Данная информация скопирована со страницы: </w:t>
            </w:r>
            <w:hyperlink r:id="rId11" w:anchor="tab1" w:history="1">
              <w:r>
                <w:rPr>
                  <w:rStyle w:val="a5"/>
                </w:rPr>
                <w:t>https://tambov.vseinstrumenti.ru/electrika-i-svet/svetilniki/nastenno-potolochnye/nakladnye/svetovye-tehnologii/standard-prs-led-595-4000k-1229000010/?ysclid=l9fel4qvkt51349157#tab1</w:t>
              </w:r>
            </w:hyperlink>
          </w:p>
        </w:tc>
      </w:tr>
      <w:tr w:rsidR="008C7B73" w:rsidRPr="00730693" w14:paraId="09B4812E"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3FF0AD0B"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0F2B42F6" w14:textId="77777777" w:rsidR="008C7B73" w:rsidRPr="00730693" w:rsidRDefault="008C7B73" w:rsidP="00506972">
            <w:pPr>
              <w:widowControl w:val="0"/>
              <w:ind w:right="-2"/>
              <w:jc w:val="both"/>
              <w:rPr>
                <w:sz w:val="22"/>
                <w:szCs w:val="22"/>
              </w:rPr>
            </w:pPr>
            <w:r w:rsidRPr="00730693">
              <w:rPr>
                <w:sz w:val="22"/>
                <w:szCs w:val="22"/>
              </w:rPr>
              <w:t xml:space="preserve">Тип светильника* – </w:t>
            </w:r>
            <w:r>
              <w:rPr>
                <w:sz w:val="22"/>
                <w:szCs w:val="22"/>
              </w:rPr>
              <w:t>светодиодный</w:t>
            </w:r>
          </w:p>
        </w:tc>
      </w:tr>
      <w:tr w:rsidR="008C7B73" w:rsidRPr="00730693" w14:paraId="79C047A9"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6CCC82D2"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CC3AC92" w14:textId="77777777" w:rsidR="008C7B73" w:rsidRPr="00730693" w:rsidRDefault="008C7B73" w:rsidP="00506972">
            <w:pPr>
              <w:widowControl w:val="0"/>
              <w:ind w:right="-2"/>
              <w:jc w:val="both"/>
              <w:rPr>
                <w:sz w:val="22"/>
                <w:szCs w:val="22"/>
              </w:rPr>
            </w:pPr>
            <w:r w:rsidRPr="00730693">
              <w:rPr>
                <w:sz w:val="22"/>
                <w:szCs w:val="22"/>
              </w:rPr>
              <w:t>Номинальное напряжение (частота) сети – 230 В (50 Гц)</w:t>
            </w:r>
          </w:p>
        </w:tc>
      </w:tr>
      <w:tr w:rsidR="008C7B73" w:rsidRPr="00730693" w14:paraId="7A508D2C"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608A0A84"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AC247FD" w14:textId="77777777" w:rsidR="008C7B73" w:rsidRPr="00730693" w:rsidRDefault="008C7B73" w:rsidP="00506972">
            <w:pPr>
              <w:widowControl w:val="0"/>
              <w:ind w:right="-2"/>
              <w:jc w:val="both"/>
              <w:rPr>
                <w:sz w:val="22"/>
                <w:szCs w:val="22"/>
              </w:rPr>
            </w:pPr>
            <w:r w:rsidRPr="00730693">
              <w:rPr>
                <w:sz w:val="22"/>
                <w:szCs w:val="22"/>
              </w:rPr>
              <w:t xml:space="preserve">Мощность светильника, не </w:t>
            </w:r>
            <w:r>
              <w:rPr>
                <w:sz w:val="22"/>
                <w:szCs w:val="22"/>
              </w:rPr>
              <w:t>менее</w:t>
            </w:r>
            <w:r w:rsidRPr="00730693">
              <w:rPr>
                <w:sz w:val="22"/>
                <w:szCs w:val="22"/>
              </w:rPr>
              <w:t xml:space="preserve"> – </w:t>
            </w:r>
            <w:r>
              <w:rPr>
                <w:sz w:val="22"/>
                <w:szCs w:val="22"/>
              </w:rPr>
              <w:t>70 Вт</w:t>
            </w:r>
          </w:p>
        </w:tc>
      </w:tr>
      <w:tr w:rsidR="008C7B73" w:rsidRPr="00730693" w14:paraId="0C46510B"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F44D022"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0DF1B200" w14:textId="77777777" w:rsidR="008C7B73" w:rsidRPr="00730693" w:rsidRDefault="008C7B73" w:rsidP="00506972">
            <w:pPr>
              <w:widowControl w:val="0"/>
              <w:ind w:right="-2"/>
              <w:jc w:val="both"/>
              <w:rPr>
                <w:sz w:val="22"/>
                <w:szCs w:val="22"/>
              </w:rPr>
            </w:pPr>
            <w:r w:rsidRPr="00730693">
              <w:rPr>
                <w:sz w:val="22"/>
                <w:szCs w:val="22"/>
              </w:rPr>
              <w:t xml:space="preserve">Световой поток, не менее – </w:t>
            </w:r>
            <w:r>
              <w:rPr>
                <w:sz w:val="22"/>
                <w:szCs w:val="22"/>
              </w:rPr>
              <w:t>5600 Лм</w:t>
            </w:r>
          </w:p>
        </w:tc>
      </w:tr>
      <w:tr w:rsidR="008C7B73" w:rsidRPr="00730693" w14:paraId="2CA65D54"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009FB877"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0A7459D1" w14:textId="77777777" w:rsidR="008C7B73" w:rsidRPr="00730693" w:rsidRDefault="008C7B73" w:rsidP="00506972">
            <w:pPr>
              <w:widowControl w:val="0"/>
              <w:ind w:right="-2"/>
              <w:jc w:val="both"/>
              <w:rPr>
                <w:sz w:val="22"/>
                <w:szCs w:val="22"/>
              </w:rPr>
            </w:pPr>
            <w:r w:rsidRPr="00730693">
              <w:rPr>
                <w:sz w:val="22"/>
                <w:szCs w:val="22"/>
              </w:rPr>
              <w:t xml:space="preserve">Цветовая температура – </w:t>
            </w:r>
            <w:r>
              <w:rPr>
                <w:sz w:val="22"/>
                <w:szCs w:val="22"/>
              </w:rPr>
              <w:t>6500 К</w:t>
            </w:r>
          </w:p>
        </w:tc>
      </w:tr>
      <w:tr w:rsidR="008C7B73" w:rsidRPr="00730693" w14:paraId="22CB2DBD"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0557198D"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97BF0A0" w14:textId="77777777" w:rsidR="008C7B73" w:rsidRPr="009E5144" w:rsidRDefault="008C7B73" w:rsidP="00506972">
            <w:pPr>
              <w:widowControl w:val="0"/>
              <w:ind w:right="-2"/>
              <w:jc w:val="both"/>
              <w:rPr>
                <w:sz w:val="22"/>
                <w:szCs w:val="22"/>
              </w:rPr>
            </w:pPr>
            <w:r w:rsidRPr="00730693">
              <w:rPr>
                <w:sz w:val="22"/>
                <w:szCs w:val="22"/>
              </w:rPr>
              <w:t xml:space="preserve">Степень защиты, не менее – </w:t>
            </w:r>
            <w:r>
              <w:rPr>
                <w:sz w:val="22"/>
                <w:szCs w:val="22"/>
              </w:rPr>
              <w:t xml:space="preserve">65 </w:t>
            </w:r>
            <w:r>
              <w:rPr>
                <w:sz w:val="22"/>
                <w:szCs w:val="22"/>
                <w:lang w:val="en-US"/>
              </w:rPr>
              <w:t>IP</w:t>
            </w:r>
            <w:r>
              <w:rPr>
                <w:sz w:val="22"/>
                <w:szCs w:val="22"/>
              </w:rPr>
              <w:t xml:space="preserve"> Уличный</w:t>
            </w:r>
          </w:p>
        </w:tc>
      </w:tr>
      <w:tr w:rsidR="008C7B73" w:rsidRPr="00730693" w14:paraId="0BEC8F4E" w14:textId="77777777" w:rsidTr="00506972">
        <w:trPr>
          <w:trHeight w:hRule="exact" w:val="624"/>
        </w:trPr>
        <w:tc>
          <w:tcPr>
            <w:tcW w:w="2269" w:type="dxa"/>
            <w:vMerge/>
            <w:tcBorders>
              <w:top w:val="nil"/>
              <w:left w:val="single" w:sz="4" w:space="0" w:color="auto"/>
              <w:bottom w:val="single" w:sz="4" w:space="0" w:color="auto"/>
              <w:right w:val="single" w:sz="4" w:space="0" w:color="auto"/>
            </w:tcBorders>
            <w:vAlign w:val="center"/>
            <w:hideMark/>
          </w:tcPr>
          <w:p w14:paraId="67A6746A"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7CCEEA8" w14:textId="77777777" w:rsidR="008C7B73" w:rsidRPr="00730693" w:rsidRDefault="008C7B73" w:rsidP="00506972">
            <w:pPr>
              <w:widowControl w:val="0"/>
              <w:ind w:right="-2"/>
              <w:jc w:val="both"/>
              <w:rPr>
                <w:sz w:val="22"/>
                <w:szCs w:val="22"/>
              </w:rPr>
            </w:pPr>
            <w:r w:rsidRPr="00730693">
              <w:rPr>
                <w:sz w:val="22"/>
                <w:szCs w:val="22"/>
              </w:rPr>
              <w:t xml:space="preserve">Срок службы (при снижении светового потока не более чем на 30% от номинального) – </w:t>
            </w:r>
            <w:r>
              <w:rPr>
                <w:sz w:val="22"/>
                <w:szCs w:val="22"/>
              </w:rPr>
              <w:t>50 000 часов</w:t>
            </w:r>
          </w:p>
        </w:tc>
      </w:tr>
      <w:tr w:rsidR="008C7B73" w:rsidRPr="00730693" w14:paraId="4CC25FBA"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0D4268F3"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47C0DBF0" w14:textId="77777777" w:rsidR="008C7B73" w:rsidRPr="00730693" w:rsidRDefault="008C7B73" w:rsidP="00506972">
            <w:pPr>
              <w:widowControl w:val="0"/>
              <w:ind w:right="-2"/>
              <w:jc w:val="both"/>
              <w:rPr>
                <w:sz w:val="22"/>
                <w:szCs w:val="22"/>
              </w:rPr>
            </w:pPr>
            <w:r>
              <w:rPr>
                <w:sz w:val="22"/>
                <w:szCs w:val="22"/>
              </w:rPr>
              <w:t>Количество – 6 шт.</w:t>
            </w:r>
          </w:p>
        </w:tc>
      </w:tr>
    </w:tbl>
    <w:p w14:paraId="5F23B854" w14:textId="77777777" w:rsidR="008C7B73" w:rsidRPr="008C7B73" w:rsidRDefault="008C7B73" w:rsidP="00920086">
      <w:pPr>
        <w:widowControl w:val="0"/>
        <w:spacing w:line="276" w:lineRule="auto"/>
        <w:jc w:val="both"/>
      </w:pPr>
    </w:p>
    <w:tbl>
      <w:tblPr>
        <w:tblW w:w="10349" w:type="dxa"/>
        <w:tblInd w:w="-318" w:type="dxa"/>
        <w:tblLook w:val="04A0" w:firstRow="1" w:lastRow="0" w:firstColumn="1" w:lastColumn="0" w:noHBand="0" w:noVBand="1"/>
      </w:tblPr>
      <w:tblGrid>
        <w:gridCol w:w="2269"/>
        <w:gridCol w:w="8080"/>
      </w:tblGrid>
      <w:tr w:rsidR="008C7B73" w:rsidRPr="00730693" w14:paraId="031827AB" w14:textId="77777777" w:rsidTr="00506972">
        <w:trPr>
          <w:trHeight w:val="106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99236" w14:textId="77777777" w:rsidR="008C7B73" w:rsidRDefault="008C7B73" w:rsidP="00506972">
            <w:pPr>
              <w:widowControl w:val="0"/>
              <w:ind w:right="-2"/>
              <w:jc w:val="center"/>
              <w:rPr>
                <w:b/>
                <w:sz w:val="22"/>
                <w:szCs w:val="22"/>
              </w:rPr>
            </w:pPr>
            <w:r w:rsidRPr="00730693">
              <w:rPr>
                <w:b/>
                <w:sz w:val="22"/>
                <w:szCs w:val="22"/>
              </w:rPr>
              <w:lastRenderedPageBreak/>
              <w:t>Наименование</w:t>
            </w:r>
          </w:p>
          <w:p w14:paraId="77AB1215" w14:textId="77777777" w:rsidR="008C7B73" w:rsidRPr="00730693" w:rsidRDefault="008C7B73" w:rsidP="00506972">
            <w:pPr>
              <w:widowControl w:val="0"/>
              <w:ind w:right="-2"/>
              <w:jc w:val="center"/>
              <w:rPr>
                <w:b/>
                <w:sz w:val="22"/>
                <w:szCs w:val="22"/>
              </w:rPr>
            </w:pPr>
            <w:r w:rsidRPr="00730693">
              <w:rPr>
                <w:b/>
                <w:sz w:val="22"/>
                <w:szCs w:val="22"/>
              </w:rPr>
              <w:t>светильника</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14:paraId="78E1A231" w14:textId="77777777" w:rsidR="008C7B73" w:rsidRPr="00730693" w:rsidRDefault="008C7B73" w:rsidP="00506972">
            <w:pPr>
              <w:widowControl w:val="0"/>
              <w:ind w:right="-2"/>
              <w:jc w:val="center"/>
              <w:rPr>
                <w:b/>
                <w:sz w:val="22"/>
                <w:szCs w:val="22"/>
              </w:rPr>
            </w:pPr>
            <w:r w:rsidRPr="00730693">
              <w:rPr>
                <w:b/>
                <w:sz w:val="22"/>
                <w:szCs w:val="22"/>
              </w:rPr>
              <w:t>Технические требования и характеристики</w:t>
            </w:r>
          </w:p>
        </w:tc>
      </w:tr>
      <w:tr w:rsidR="008C7B73" w:rsidRPr="00730693" w14:paraId="7B1AD5A5" w14:textId="77777777" w:rsidTr="00506972">
        <w:trPr>
          <w:trHeight w:hRule="exact" w:val="340"/>
        </w:trPr>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50B673F5" w14:textId="77777777" w:rsidR="008C7B73" w:rsidRPr="00E56EB4" w:rsidRDefault="008C7B73" w:rsidP="00506972">
            <w:pPr>
              <w:widowControl w:val="0"/>
              <w:ind w:right="-2"/>
              <w:jc w:val="center"/>
              <w:rPr>
                <w:b/>
                <w:sz w:val="22"/>
                <w:szCs w:val="22"/>
              </w:rPr>
            </w:pPr>
            <w:r w:rsidRPr="00E56EB4">
              <w:rPr>
                <w:b/>
                <w:sz w:val="22"/>
                <w:szCs w:val="22"/>
              </w:rPr>
              <w:t>Светильник</w:t>
            </w:r>
          </w:p>
          <w:p w14:paraId="028B57A0" w14:textId="77777777" w:rsidR="008C7B73" w:rsidRDefault="008C7B73" w:rsidP="00506972">
            <w:pPr>
              <w:widowControl w:val="0"/>
              <w:ind w:right="-2"/>
              <w:jc w:val="center"/>
              <w:rPr>
                <w:sz w:val="22"/>
                <w:szCs w:val="22"/>
              </w:rPr>
            </w:pPr>
            <w:r w:rsidRPr="00E56EB4">
              <w:rPr>
                <w:sz w:val="22"/>
                <w:szCs w:val="22"/>
              </w:rPr>
              <w:t>Прожектор СДО-5 100Вт PRO IP65 LLT</w:t>
            </w:r>
          </w:p>
          <w:p w14:paraId="36AD4288" w14:textId="77777777" w:rsidR="008C7B73" w:rsidRPr="00CC5437" w:rsidRDefault="008C7B73" w:rsidP="00506972">
            <w:pPr>
              <w:widowControl w:val="0"/>
              <w:ind w:right="-2"/>
              <w:jc w:val="center"/>
              <w:rPr>
                <w:sz w:val="22"/>
                <w:szCs w:val="22"/>
              </w:rPr>
            </w:pPr>
            <w:r>
              <w:rPr>
                <w:sz w:val="22"/>
                <w:szCs w:val="22"/>
              </w:rPr>
              <w:t>№</w:t>
            </w:r>
            <w:r w:rsidRPr="00A82B16">
              <w:rPr>
                <w:sz w:val="22"/>
                <w:szCs w:val="22"/>
              </w:rPr>
              <w:t>2367571</w:t>
            </w:r>
          </w:p>
        </w:tc>
        <w:tc>
          <w:tcPr>
            <w:tcW w:w="8080" w:type="dxa"/>
            <w:tcBorders>
              <w:top w:val="nil"/>
              <w:left w:val="nil"/>
              <w:bottom w:val="single" w:sz="4" w:space="0" w:color="auto"/>
              <w:right w:val="single" w:sz="4" w:space="0" w:color="auto"/>
            </w:tcBorders>
            <w:shd w:val="clear" w:color="auto" w:fill="auto"/>
            <w:noWrap/>
            <w:vAlign w:val="center"/>
            <w:hideMark/>
          </w:tcPr>
          <w:p w14:paraId="2FDE3819" w14:textId="77777777" w:rsidR="008C7B73" w:rsidRPr="00730693" w:rsidRDefault="008C7B73" w:rsidP="00506972">
            <w:pPr>
              <w:widowControl w:val="0"/>
              <w:ind w:right="-2"/>
              <w:rPr>
                <w:sz w:val="22"/>
                <w:szCs w:val="22"/>
              </w:rPr>
            </w:pPr>
            <w:r w:rsidRPr="00730693">
              <w:rPr>
                <w:sz w:val="22"/>
                <w:szCs w:val="22"/>
              </w:rPr>
              <w:t xml:space="preserve">Способ установки – </w:t>
            </w:r>
            <w:r w:rsidRPr="00E56EB4">
              <w:t>настенный</w:t>
            </w:r>
            <w:r>
              <w:t xml:space="preserve"> </w:t>
            </w:r>
            <w:r w:rsidRPr="00E56EB4">
              <w:t>/</w:t>
            </w:r>
            <w:r>
              <w:t xml:space="preserve"> </w:t>
            </w:r>
            <w:r w:rsidRPr="00E56EB4">
              <w:t>потолочный</w:t>
            </w:r>
          </w:p>
        </w:tc>
      </w:tr>
      <w:tr w:rsidR="008C7B73" w:rsidRPr="00730693" w14:paraId="3BF40625"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4F830E7B"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1CF621E" w14:textId="77777777" w:rsidR="008C7B73" w:rsidRPr="00730693" w:rsidRDefault="008C7B73" w:rsidP="00506972">
            <w:pPr>
              <w:widowControl w:val="0"/>
              <w:ind w:right="-2"/>
              <w:jc w:val="both"/>
              <w:rPr>
                <w:sz w:val="22"/>
                <w:szCs w:val="22"/>
              </w:rPr>
            </w:pPr>
            <w:r w:rsidRPr="00730693">
              <w:rPr>
                <w:sz w:val="22"/>
                <w:szCs w:val="22"/>
              </w:rPr>
              <w:t xml:space="preserve">Тип светильника* – </w:t>
            </w:r>
            <w:r>
              <w:rPr>
                <w:sz w:val="22"/>
                <w:szCs w:val="22"/>
              </w:rPr>
              <w:t>светодиодный</w:t>
            </w:r>
          </w:p>
        </w:tc>
      </w:tr>
      <w:tr w:rsidR="008C7B73" w:rsidRPr="00730693" w14:paraId="381D9997"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1B9C8CFD"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5FD98DB1" w14:textId="77777777" w:rsidR="008C7B73" w:rsidRPr="00730693" w:rsidRDefault="008C7B73" w:rsidP="00506972">
            <w:pPr>
              <w:widowControl w:val="0"/>
              <w:ind w:right="-2"/>
              <w:jc w:val="both"/>
              <w:rPr>
                <w:sz w:val="22"/>
                <w:szCs w:val="22"/>
              </w:rPr>
            </w:pPr>
            <w:r w:rsidRPr="00730693">
              <w:rPr>
                <w:sz w:val="22"/>
                <w:szCs w:val="22"/>
              </w:rPr>
              <w:t>Номинальное напряжение (частота) сети – 230 В (50 Гц)</w:t>
            </w:r>
          </w:p>
        </w:tc>
      </w:tr>
      <w:tr w:rsidR="008C7B73" w:rsidRPr="00730693" w14:paraId="0ADB3A86"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629A0AF9"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4AA3D97C" w14:textId="77777777" w:rsidR="008C7B73" w:rsidRPr="00730693" w:rsidRDefault="008C7B73" w:rsidP="00506972">
            <w:pPr>
              <w:widowControl w:val="0"/>
              <w:ind w:right="-2"/>
              <w:jc w:val="both"/>
              <w:rPr>
                <w:sz w:val="22"/>
                <w:szCs w:val="22"/>
              </w:rPr>
            </w:pPr>
            <w:r w:rsidRPr="00730693">
              <w:rPr>
                <w:sz w:val="22"/>
                <w:szCs w:val="22"/>
              </w:rPr>
              <w:t xml:space="preserve">Мощность светильника, не </w:t>
            </w:r>
            <w:r>
              <w:rPr>
                <w:sz w:val="22"/>
                <w:szCs w:val="22"/>
              </w:rPr>
              <w:t>менее</w:t>
            </w:r>
            <w:r w:rsidRPr="00730693">
              <w:rPr>
                <w:sz w:val="22"/>
                <w:szCs w:val="22"/>
              </w:rPr>
              <w:t xml:space="preserve"> – </w:t>
            </w:r>
            <w:r>
              <w:rPr>
                <w:sz w:val="22"/>
                <w:szCs w:val="22"/>
              </w:rPr>
              <w:t>100 Вт</w:t>
            </w:r>
          </w:p>
        </w:tc>
      </w:tr>
      <w:tr w:rsidR="008C7B73" w:rsidRPr="00730693" w14:paraId="5554BDB0"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1760DD4E"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A16BCC5" w14:textId="77777777" w:rsidR="008C7B73" w:rsidRPr="00730693" w:rsidRDefault="008C7B73" w:rsidP="00506972">
            <w:pPr>
              <w:widowControl w:val="0"/>
              <w:ind w:right="-2"/>
              <w:jc w:val="both"/>
              <w:rPr>
                <w:sz w:val="22"/>
                <w:szCs w:val="22"/>
              </w:rPr>
            </w:pPr>
            <w:r w:rsidRPr="00730693">
              <w:rPr>
                <w:sz w:val="22"/>
                <w:szCs w:val="22"/>
              </w:rPr>
              <w:t xml:space="preserve">Световой поток, не менее – </w:t>
            </w:r>
            <w:r>
              <w:rPr>
                <w:sz w:val="22"/>
                <w:szCs w:val="22"/>
              </w:rPr>
              <w:t>9500 Лм</w:t>
            </w:r>
          </w:p>
        </w:tc>
      </w:tr>
      <w:tr w:rsidR="008C7B73" w:rsidRPr="00730693" w14:paraId="6078AFFF"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2EFDE6F9"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5D92B6B9" w14:textId="77777777" w:rsidR="008C7B73" w:rsidRPr="00730693" w:rsidRDefault="008C7B73" w:rsidP="00506972">
            <w:pPr>
              <w:widowControl w:val="0"/>
              <w:ind w:right="-2"/>
              <w:jc w:val="both"/>
              <w:rPr>
                <w:sz w:val="22"/>
                <w:szCs w:val="22"/>
              </w:rPr>
            </w:pPr>
            <w:r w:rsidRPr="00730693">
              <w:rPr>
                <w:sz w:val="22"/>
                <w:szCs w:val="22"/>
              </w:rPr>
              <w:t xml:space="preserve">Цветовая температура – </w:t>
            </w:r>
            <w:r>
              <w:rPr>
                <w:sz w:val="22"/>
                <w:szCs w:val="22"/>
              </w:rPr>
              <w:t>6500 К</w:t>
            </w:r>
          </w:p>
        </w:tc>
      </w:tr>
      <w:tr w:rsidR="008C7B73" w:rsidRPr="00730693" w14:paraId="5191ADFF"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1104ACD8"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B67A0D3" w14:textId="77777777" w:rsidR="008C7B73" w:rsidRPr="009E5144" w:rsidRDefault="008C7B73" w:rsidP="00506972">
            <w:pPr>
              <w:widowControl w:val="0"/>
              <w:ind w:right="-2"/>
              <w:jc w:val="both"/>
              <w:rPr>
                <w:sz w:val="22"/>
                <w:szCs w:val="22"/>
              </w:rPr>
            </w:pPr>
            <w:r w:rsidRPr="00730693">
              <w:rPr>
                <w:sz w:val="22"/>
                <w:szCs w:val="22"/>
              </w:rPr>
              <w:t xml:space="preserve">Степень защиты, не менее – </w:t>
            </w:r>
            <w:r>
              <w:rPr>
                <w:sz w:val="22"/>
                <w:szCs w:val="22"/>
              </w:rPr>
              <w:t xml:space="preserve">65 </w:t>
            </w:r>
            <w:r>
              <w:rPr>
                <w:sz w:val="22"/>
                <w:szCs w:val="22"/>
                <w:lang w:val="en-US"/>
              </w:rPr>
              <w:t>IP</w:t>
            </w:r>
            <w:r>
              <w:rPr>
                <w:sz w:val="22"/>
                <w:szCs w:val="22"/>
              </w:rPr>
              <w:t xml:space="preserve"> Уличный</w:t>
            </w:r>
          </w:p>
        </w:tc>
      </w:tr>
      <w:tr w:rsidR="008C7B73" w:rsidRPr="00730693" w14:paraId="541C6409" w14:textId="77777777" w:rsidTr="00506972">
        <w:trPr>
          <w:trHeight w:hRule="exact" w:val="624"/>
        </w:trPr>
        <w:tc>
          <w:tcPr>
            <w:tcW w:w="2269" w:type="dxa"/>
            <w:vMerge/>
            <w:tcBorders>
              <w:top w:val="nil"/>
              <w:left w:val="single" w:sz="4" w:space="0" w:color="auto"/>
              <w:bottom w:val="single" w:sz="4" w:space="0" w:color="auto"/>
              <w:right w:val="single" w:sz="4" w:space="0" w:color="auto"/>
            </w:tcBorders>
            <w:vAlign w:val="center"/>
            <w:hideMark/>
          </w:tcPr>
          <w:p w14:paraId="5CCCE67A"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3BB2C42A" w14:textId="77777777" w:rsidR="008C7B73" w:rsidRPr="00730693" w:rsidRDefault="008C7B73" w:rsidP="00506972">
            <w:pPr>
              <w:widowControl w:val="0"/>
              <w:ind w:right="-2"/>
              <w:jc w:val="both"/>
              <w:rPr>
                <w:sz w:val="22"/>
                <w:szCs w:val="22"/>
              </w:rPr>
            </w:pPr>
            <w:r w:rsidRPr="00730693">
              <w:rPr>
                <w:sz w:val="22"/>
                <w:szCs w:val="22"/>
              </w:rPr>
              <w:t xml:space="preserve">Срок службы (при снижении светового потока не более чем на 30% от номинального) – </w:t>
            </w:r>
            <w:r>
              <w:rPr>
                <w:sz w:val="22"/>
                <w:szCs w:val="22"/>
              </w:rPr>
              <w:t>50 000 часов</w:t>
            </w:r>
          </w:p>
        </w:tc>
      </w:tr>
      <w:tr w:rsidR="008C7B73" w:rsidRPr="00730693" w14:paraId="1D773EB2"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603692DF"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8AD5A8B" w14:textId="77777777" w:rsidR="008C7B73" w:rsidRPr="00730693" w:rsidRDefault="008C7B73" w:rsidP="00506972">
            <w:pPr>
              <w:widowControl w:val="0"/>
              <w:ind w:right="-2"/>
              <w:jc w:val="both"/>
              <w:rPr>
                <w:sz w:val="22"/>
                <w:szCs w:val="22"/>
              </w:rPr>
            </w:pPr>
            <w:r>
              <w:rPr>
                <w:sz w:val="22"/>
                <w:szCs w:val="22"/>
              </w:rPr>
              <w:t>Количество – 6 шт.</w:t>
            </w:r>
          </w:p>
        </w:tc>
      </w:tr>
    </w:tbl>
    <w:p w14:paraId="5C32E93B" w14:textId="21DAD072" w:rsidR="008C7B73" w:rsidRDefault="008C7B73" w:rsidP="008C7B73">
      <w:pPr>
        <w:widowControl w:val="0"/>
        <w:jc w:val="both"/>
      </w:pPr>
    </w:p>
    <w:p w14:paraId="627B6480" w14:textId="77777777" w:rsidR="008C7B73" w:rsidRDefault="008C7B73" w:rsidP="008C7B73">
      <w:pPr>
        <w:widowControl w:val="0"/>
        <w:jc w:val="both"/>
      </w:pPr>
    </w:p>
    <w:tbl>
      <w:tblPr>
        <w:tblW w:w="10349" w:type="dxa"/>
        <w:tblInd w:w="-318" w:type="dxa"/>
        <w:tblLook w:val="04A0" w:firstRow="1" w:lastRow="0" w:firstColumn="1" w:lastColumn="0" w:noHBand="0" w:noVBand="1"/>
      </w:tblPr>
      <w:tblGrid>
        <w:gridCol w:w="2269"/>
        <w:gridCol w:w="8080"/>
      </w:tblGrid>
      <w:tr w:rsidR="008C7B73" w:rsidRPr="00730693" w14:paraId="3200EA4D" w14:textId="77777777" w:rsidTr="00506972">
        <w:trPr>
          <w:trHeight w:val="106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33D78" w14:textId="77777777" w:rsidR="008C7B73" w:rsidRDefault="008C7B73" w:rsidP="00506972">
            <w:pPr>
              <w:widowControl w:val="0"/>
              <w:ind w:right="-2"/>
              <w:jc w:val="center"/>
              <w:rPr>
                <w:b/>
                <w:sz w:val="22"/>
                <w:szCs w:val="22"/>
              </w:rPr>
            </w:pPr>
            <w:r w:rsidRPr="00730693">
              <w:rPr>
                <w:b/>
                <w:sz w:val="22"/>
                <w:szCs w:val="22"/>
              </w:rPr>
              <w:t>Наименование</w:t>
            </w:r>
          </w:p>
          <w:p w14:paraId="7A29F297" w14:textId="77777777" w:rsidR="008C7B73" w:rsidRPr="00730693" w:rsidRDefault="008C7B73" w:rsidP="00506972">
            <w:pPr>
              <w:widowControl w:val="0"/>
              <w:ind w:right="-2"/>
              <w:jc w:val="center"/>
              <w:rPr>
                <w:b/>
                <w:sz w:val="22"/>
                <w:szCs w:val="22"/>
              </w:rPr>
            </w:pPr>
            <w:r w:rsidRPr="00730693">
              <w:rPr>
                <w:b/>
                <w:sz w:val="22"/>
                <w:szCs w:val="22"/>
              </w:rPr>
              <w:t>светильника</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14:paraId="364C8E6E" w14:textId="77777777" w:rsidR="008C7B73" w:rsidRPr="00730693" w:rsidRDefault="008C7B73" w:rsidP="00506972">
            <w:pPr>
              <w:widowControl w:val="0"/>
              <w:ind w:right="-2"/>
              <w:jc w:val="center"/>
              <w:rPr>
                <w:b/>
                <w:sz w:val="22"/>
                <w:szCs w:val="22"/>
              </w:rPr>
            </w:pPr>
            <w:r w:rsidRPr="00730693">
              <w:rPr>
                <w:b/>
                <w:sz w:val="22"/>
                <w:szCs w:val="22"/>
              </w:rPr>
              <w:t>Технические требования и характеристики</w:t>
            </w:r>
          </w:p>
        </w:tc>
      </w:tr>
      <w:tr w:rsidR="008C7B73" w:rsidRPr="00730693" w14:paraId="0D629C2E" w14:textId="77777777" w:rsidTr="00506972">
        <w:trPr>
          <w:trHeight w:hRule="exact" w:val="340"/>
        </w:trPr>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68296BBB" w14:textId="77777777" w:rsidR="008C7B73" w:rsidRPr="000E41E7" w:rsidRDefault="008C7B73" w:rsidP="00506972">
            <w:pPr>
              <w:widowControl w:val="0"/>
              <w:ind w:right="-2"/>
              <w:jc w:val="center"/>
              <w:rPr>
                <w:b/>
                <w:sz w:val="22"/>
                <w:szCs w:val="22"/>
              </w:rPr>
            </w:pPr>
            <w:r w:rsidRPr="000E41E7">
              <w:rPr>
                <w:b/>
                <w:sz w:val="22"/>
                <w:szCs w:val="22"/>
              </w:rPr>
              <w:t>Светильник</w:t>
            </w:r>
          </w:p>
          <w:p w14:paraId="1816C405" w14:textId="77777777" w:rsidR="008C7B73" w:rsidRPr="00302DEE" w:rsidRDefault="008C7B73" w:rsidP="00506972">
            <w:pPr>
              <w:widowControl w:val="0"/>
              <w:ind w:right="-2"/>
              <w:jc w:val="center"/>
              <w:rPr>
                <w:i/>
                <w:sz w:val="22"/>
                <w:szCs w:val="22"/>
                <w:u w:val="single"/>
              </w:rPr>
            </w:pPr>
            <w:r w:rsidRPr="000E41E7">
              <w:rPr>
                <w:i/>
                <w:sz w:val="22"/>
                <w:szCs w:val="22"/>
                <w:u w:val="single"/>
              </w:rPr>
              <w:t>Светильник</w:t>
            </w:r>
          </w:p>
          <w:p w14:paraId="3C6ABA8D" w14:textId="77777777" w:rsidR="008C7B73" w:rsidRDefault="008C7B73" w:rsidP="00506972">
            <w:pPr>
              <w:widowControl w:val="0"/>
              <w:ind w:right="-2"/>
              <w:jc w:val="center"/>
              <w:rPr>
                <w:i/>
                <w:sz w:val="22"/>
                <w:szCs w:val="22"/>
                <w:u w:val="single"/>
              </w:rPr>
            </w:pPr>
            <w:r w:rsidRPr="000E41E7">
              <w:rPr>
                <w:i/>
                <w:sz w:val="22"/>
                <w:szCs w:val="22"/>
                <w:u w:val="single"/>
                <w:lang w:val="en-US"/>
              </w:rPr>
              <w:t>LED</w:t>
            </w:r>
            <w:r w:rsidRPr="00302DEE">
              <w:rPr>
                <w:i/>
                <w:sz w:val="22"/>
                <w:szCs w:val="22"/>
                <w:u w:val="single"/>
              </w:rPr>
              <w:t xml:space="preserve"> </w:t>
            </w:r>
            <w:r w:rsidRPr="000E41E7">
              <w:rPr>
                <w:i/>
                <w:sz w:val="22"/>
                <w:szCs w:val="22"/>
                <w:u w:val="single"/>
                <w:lang w:val="en-US"/>
              </w:rPr>
              <w:t>PRS</w:t>
            </w:r>
            <w:r w:rsidRPr="00302DEE">
              <w:rPr>
                <w:i/>
                <w:sz w:val="22"/>
                <w:szCs w:val="22"/>
                <w:u w:val="single"/>
              </w:rPr>
              <w:t xml:space="preserve"> </w:t>
            </w:r>
            <w:r w:rsidRPr="000E41E7">
              <w:rPr>
                <w:i/>
                <w:sz w:val="22"/>
                <w:szCs w:val="22"/>
                <w:u w:val="single"/>
                <w:lang w:val="en-US"/>
              </w:rPr>
              <w:t>LED</w:t>
            </w:r>
            <w:r w:rsidRPr="00302DEE">
              <w:rPr>
                <w:i/>
                <w:sz w:val="22"/>
                <w:szCs w:val="22"/>
                <w:u w:val="single"/>
              </w:rPr>
              <w:t xml:space="preserve"> 595 6500</w:t>
            </w:r>
            <w:r w:rsidRPr="000E41E7">
              <w:rPr>
                <w:i/>
                <w:sz w:val="22"/>
                <w:szCs w:val="22"/>
                <w:u w:val="single"/>
                <w:lang w:val="en-US"/>
              </w:rPr>
              <w:t>K</w:t>
            </w:r>
            <w:r w:rsidRPr="00302DEE">
              <w:rPr>
                <w:i/>
                <w:sz w:val="22"/>
                <w:szCs w:val="22"/>
                <w:u w:val="single"/>
              </w:rPr>
              <w:t xml:space="preserve"> 3600</w:t>
            </w:r>
            <w:r w:rsidRPr="000E41E7">
              <w:rPr>
                <w:i/>
                <w:sz w:val="22"/>
                <w:szCs w:val="22"/>
                <w:u w:val="single"/>
              </w:rPr>
              <w:t>Лм</w:t>
            </w:r>
          </w:p>
          <w:p w14:paraId="658378AE" w14:textId="77777777" w:rsidR="008C7B73" w:rsidRPr="00302DEE" w:rsidRDefault="008C7B73" w:rsidP="00506972">
            <w:pPr>
              <w:widowControl w:val="0"/>
              <w:ind w:right="-2"/>
              <w:jc w:val="center"/>
              <w:rPr>
                <w:sz w:val="22"/>
                <w:szCs w:val="22"/>
              </w:rPr>
            </w:pPr>
            <w:r>
              <w:rPr>
                <w:sz w:val="22"/>
                <w:szCs w:val="22"/>
              </w:rPr>
              <w:t>№</w:t>
            </w:r>
            <w:r w:rsidRPr="000E41E7">
              <w:rPr>
                <w:sz w:val="22"/>
                <w:szCs w:val="22"/>
              </w:rPr>
              <w:t>2356265</w:t>
            </w:r>
          </w:p>
        </w:tc>
        <w:tc>
          <w:tcPr>
            <w:tcW w:w="8080" w:type="dxa"/>
            <w:tcBorders>
              <w:top w:val="nil"/>
              <w:left w:val="nil"/>
              <w:bottom w:val="single" w:sz="4" w:space="0" w:color="auto"/>
              <w:right w:val="single" w:sz="4" w:space="0" w:color="auto"/>
            </w:tcBorders>
            <w:shd w:val="clear" w:color="auto" w:fill="auto"/>
            <w:noWrap/>
            <w:vAlign w:val="center"/>
            <w:hideMark/>
          </w:tcPr>
          <w:p w14:paraId="7FB993A8" w14:textId="77777777" w:rsidR="008C7B73" w:rsidRPr="00730693" w:rsidRDefault="008C7B73" w:rsidP="00506972">
            <w:pPr>
              <w:widowControl w:val="0"/>
              <w:ind w:right="-2"/>
              <w:rPr>
                <w:sz w:val="22"/>
                <w:szCs w:val="22"/>
              </w:rPr>
            </w:pPr>
            <w:r w:rsidRPr="00730693">
              <w:rPr>
                <w:sz w:val="22"/>
                <w:szCs w:val="22"/>
              </w:rPr>
              <w:t xml:space="preserve">Способ установки – </w:t>
            </w:r>
            <w:r>
              <w:t xml:space="preserve">встраиваемый </w:t>
            </w:r>
            <w:r>
              <w:br/>
              <w:t xml:space="preserve">Данная информация скопирована со страницы: </w:t>
            </w:r>
            <w:hyperlink r:id="rId12" w:anchor="tab1" w:history="1">
              <w:r>
                <w:rPr>
                  <w:rStyle w:val="a5"/>
                </w:rPr>
                <w:t>https://tambov.vseinstrumenti.ru/electrika-i-svet/svetilniki/nastenno-potolochnye/nakladnye/svetovye-tehnologii/standard-prs-led-595-4000k-1229000010/?ysclid=l9fel4qvkt51349157#tab1</w:t>
              </w:r>
            </w:hyperlink>
          </w:p>
        </w:tc>
      </w:tr>
      <w:tr w:rsidR="008C7B73" w:rsidRPr="00730693" w14:paraId="663CA027"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1B0E45D6"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0D99F444" w14:textId="77777777" w:rsidR="008C7B73" w:rsidRPr="00730693" w:rsidRDefault="008C7B73" w:rsidP="00506972">
            <w:pPr>
              <w:widowControl w:val="0"/>
              <w:ind w:right="-2"/>
              <w:jc w:val="both"/>
              <w:rPr>
                <w:sz w:val="22"/>
                <w:szCs w:val="22"/>
              </w:rPr>
            </w:pPr>
            <w:r w:rsidRPr="00730693">
              <w:rPr>
                <w:sz w:val="22"/>
                <w:szCs w:val="22"/>
              </w:rPr>
              <w:t xml:space="preserve">Тип светильника* – </w:t>
            </w:r>
            <w:r>
              <w:rPr>
                <w:sz w:val="22"/>
                <w:szCs w:val="22"/>
              </w:rPr>
              <w:t>светодиодный</w:t>
            </w:r>
          </w:p>
        </w:tc>
      </w:tr>
      <w:tr w:rsidR="008C7B73" w:rsidRPr="00730693" w14:paraId="250E1563"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3ED8F500"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43BCC01" w14:textId="77777777" w:rsidR="008C7B73" w:rsidRPr="00730693" w:rsidRDefault="008C7B73" w:rsidP="00506972">
            <w:pPr>
              <w:widowControl w:val="0"/>
              <w:ind w:right="-2"/>
              <w:jc w:val="both"/>
              <w:rPr>
                <w:sz w:val="22"/>
                <w:szCs w:val="22"/>
              </w:rPr>
            </w:pPr>
            <w:r w:rsidRPr="00730693">
              <w:rPr>
                <w:sz w:val="22"/>
                <w:szCs w:val="22"/>
              </w:rPr>
              <w:t>Номинальное напряжение (частота) сети – 230 В (50 Гц)</w:t>
            </w:r>
          </w:p>
        </w:tc>
      </w:tr>
      <w:tr w:rsidR="008C7B73" w:rsidRPr="00730693" w14:paraId="1837E62B"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28573455"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347F71A7" w14:textId="77777777" w:rsidR="008C7B73" w:rsidRPr="00730693" w:rsidRDefault="008C7B73" w:rsidP="00506972">
            <w:pPr>
              <w:widowControl w:val="0"/>
              <w:ind w:right="-2"/>
              <w:jc w:val="both"/>
              <w:rPr>
                <w:sz w:val="22"/>
                <w:szCs w:val="22"/>
              </w:rPr>
            </w:pPr>
            <w:r w:rsidRPr="00730693">
              <w:rPr>
                <w:sz w:val="22"/>
                <w:szCs w:val="22"/>
              </w:rPr>
              <w:t xml:space="preserve">Мощность светильника, не </w:t>
            </w:r>
            <w:r>
              <w:rPr>
                <w:sz w:val="22"/>
                <w:szCs w:val="22"/>
              </w:rPr>
              <w:t>менее</w:t>
            </w:r>
            <w:r w:rsidRPr="00730693">
              <w:rPr>
                <w:sz w:val="22"/>
                <w:szCs w:val="22"/>
              </w:rPr>
              <w:t xml:space="preserve"> – </w:t>
            </w:r>
            <w:r>
              <w:rPr>
                <w:sz w:val="22"/>
                <w:szCs w:val="22"/>
              </w:rPr>
              <w:t>40 Вт</w:t>
            </w:r>
          </w:p>
        </w:tc>
      </w:tr>
      <w:tr w:rsidR="008C7B73" w:rsidRPr="00730693" w14:paraId="17C1BB45"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3385B293"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B2078A9" w14:textId="77777777" w:rsidR="008C7B73" w:rsidRPr="00730693" w:rsidRDefault="008C7B73" w:rsidP="00506972">
            <w:pPr>
              <w:widowControl w:val="0"/>
              <w:ind w:right="-2"/>
              <w:jc w:val="both"/>
              <w:rPr>
                <w:sz w:val="22"/>
                <w:szCs w:val="22"/>
              </w:rPr>
            </w:pPr>
            <w:r w:rsidRPr="00730693">
              <w:rPr>
                <w:sz w:val="22"/>
                <w:szCs w:val="22"/>
              </w:rPr>
              <w:t xml:space="preserve">Световой поток, не менее – </w:t>
            </w:r>
            <w:r>
              <w:rPr>
                <w:sz w:val="22"/>
                <w:szCs w:val="22"/>
              </w:rPr>
              <w:t>3600 Лм</w:t>
            </w:r>
          </w:p>
        </w:tc>
      </w:tr>
      <w:tr w:rsidR="008C7B73" w:rsidRPr="00730693" w14:paraId="58DB4ACE"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E3A11AA"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14C4B187" w14:textId="77777777" w:rsidR="008C7B73" w:rsidRPr="00730693" w:rsidRDefault="008C7B73" w:rsidP="00506972">
            <w:pPr>
              <w:widowControl w:val="0"/>
              <w:ind w:right="-2"/>
              <w:jc w:val="both"/>
              <w:rPr>
                <w:sz w:val="22"/>
                <w:szCs w:val="22"/>
              </w:rPr>
            </w:pPr>
            <w:r w:rsidRPr="00730693">
              <w:rPr>
                <w:sz w:val="22"/>
                <w:szCs w:val="22"/>
              </w:rPr>
              <w:t xml:space="preserve">Цветовая температура – </w:t>
            </w:r>
            <w:r>
              <w:rPr>
                <w:sz w:val="22"/>
                <w:szCs w:val="22"/>
              </w:rPr>
              <w:t>6500 К</w:t>
            </w:r>
          </w:p>
        </w:tc>
      </w:tr>
      <w:tr w:rsidR="008C7B73" w:rsidRPr="00730693" w14:paraId="446436A3"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6FD1949A"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563EDAFE" w14:textId="77777777" w:rsidR="008C7B73" w:rsidRPr="00920086" w:rsidRDefault="008C7B73" w:rsidP="00506972">
            <w:pPr>
              <w:widowControl w:val="0"/>
              <w:ind w:right="-2"/>
              <w:jc w:val="both"/>
              <w:rPr>
                <w:sz w:val="22"/>
                <w:szCs w:val="22"/>
              </w:rPr>
            </w:pPr>
            <w:r w:rsidRPr="00730693">
              <w:rPr>
                <w:sz w:val="22"/>
                <w:szCs w:val="22"/>
              </w:rPr>
              <w:t xml:space="preserve">Степень защиты, не менее – </w:t>
            </w:r>
            <w:r>
              <w:rPr>
                <w:sz w:val="22"/>
                <w:szCs w:val="22"/>
              </w:rPr>
              <w:t xml:space="preserve">20 </w:t>
            </w:r>
            <w:r>
              <w:rPr>
                <w:sz w:val="22"/>
                <w:szCs w:val="22"/>
                <w:lang w:val="en-US"/>
              </w:rPr>
              <w:t>IP</w:t>
            </w:r>
          </w:p>
        </w:tc>
      </w:tr>
      <w:tr w:rsidR="008C7B73" w:rsidRPr="00730693" w14:paraId="798657F1"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tcPr>
          <w:p w14:paraId="5390E86D"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tcPr>
          <w:p w14:paraId="793175EF" w14:textId="77777777" w:rsidR="008C7B73" w:rsidRPr="00730693" w:rsidRDefault="008C7B73" w:rsidP="00506972">
            <w:pPr>
              <w:widowControl w:val="0"/>
              <w:ind w:right="-2"/>
              <w:jc w:val="both"/>
              <w:rPr>
                <w:sz w:val="22"/>
                <w:szCs w:val="22"/>
              </w:rPr>
            </w:pPr>
            <w:r w:rsidRPr="00730693">
              <w:rPr>
                <w:sz w:val="22"/>
                <w:szCs w:val="22"/>
              </w:rPr>
              <w:t>Габариты (длина х ширина х высота)</w:t>
            </w:r>
            <w:r>
              <w:rPr>
                <w:sz w:val="22"/>
                <w:szCs w:val="22"/>
              </w:rPr>
              <w:t xml:space="preserve"> – 595 х 595 х 50 мм.</w:t>
            </w:r>
          </w:p>
        </w:tc>
      </w:tr>
      <w:tr w:rsidR="008C7B73" w:rsidRPr="00730693" w14:paraId="76C3C168" w14:textId="77777777" w:rsidTr="00506972">
        <w:trPr>
          <w:trHeight w:hRule="exact" w:val="624"/>
        </w:trPr>
        <w:tc>
          <w:tcPr>
            <w:tcW w:w="2269" w:type="dxa"/>
            <w:vMerge/>
            <w:tcBorders>
              <w:top w:val="nil"/>
              <w:left w:val="single" w:sz="4" w:space="0" w:color="auto"/>
              <w:bottom w:val="single" w:sz="4" w:space="0" w:color="auto"/>
              <w:right w:val="single" w:sz="4" w:space="0" w:color="auto"/>
            </w:tcBorders>
            <w:vAlign w:val="center"/>
            <w:hideMark/>
          </w:tcPr>
          <w:p w14:paraId="31E8BE26"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48D38C8C" w14:textId="77777777" w:rsidR="008C7B73" w:rsidRPr="00730693" w:rsidRDefault="008C7B73" w:rsidP="00506972">
            <w:pPr>
              <w:widowControl w:val="0"/>
              <w:ind w:right="-2"/>
              <w:jc w:val="both"/>
              <w:rPr>
                <w:sz w:val="22"/>
                <w:szCs w:val="22"/>
              </w:rPr>
            </w:pPr>
            <w:r w:rsidRPr="00730693">
              <w:rPr>
                <w:sz w:val="22"/>
                <w:szCs w:val="22"/>
              </w:rPr>
              <w:t xml:space="preserve">Срок службы (при снижении светового потока не более чем на 30% от номинального) – </w:t>
            </w:r>
            <w:r>
              <w:rPr>
                <w:sz w:val="22"/>
                <w:szCs w:val="22"/>
              </w:rPr>
              <w:t>50 000 часов</w:t>
            </w:r>
          </w:p>
        </w:tc>
      </w:tr>
      <w:tr w:rsidR="008C7B73" w:rsidRPr="00730693" w14:paraId="7111442E"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4EDF97DC"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72D1AE1B" w14:textId="77777777" w:rsidR="008C7B73" w:rsidRPr="00730693" w:rsidRDefault="008C7B73" w:rsidP="00506972">
            <w:pPr>
              <w:widowControl w:val="0"/>
              <w:ind w:right="-2"/>
              <w:jc w:val="both"/>
              <w:rPr>
                <w:sz w:val="22"/>
                <w:szCs w:val="22"/>
              </w:rPr>
            </w:pPr>
            <w:r>
              <w:rPr>
                <w:sz w:val="22"/>
                <w:szCs w:val="22"/>
              </w:rPr>
              <w:t>Количество – 30 шт.</w:t>
            </w:r>
          </w:p>
        </w:tc>
      </w:tr>
    </w:tbl>
    <w:p w14:paraId="7E7B47B9" w14:textId="5A7B823C" w:rsidR="008C7B73" w:rsidRDefault="008C7B73" w:rsidP="008C7B73">
      <w:pPr>
        <w:widowControl w:val="0"/>
        <w:jc w:val="both"/>
      </w:pPr>
    </w:p>
    <w:p w14:paraId="4F4025B7" w14:textId="77777777" w:rsidR="008C7B73" w:rsidRPr="008C7B73" w:rsidRDefault="008C7B73" w:rsidP="008C7B73">
      <w:pPr>
        <w:widowControl w:val="0"/>
        <w:jc w:val="both"/>
      </w:pPr>
    </w:p>
    <w:tbl>
      <w:tblPr>
        <w:tblW w:w="10349" w:type="dxa"/>
        <w:tblInd w:w="-318" w:type="dxa"/>
        <w:tblLook w:val="04A0" w:firstRow="1" w:lastRow="0" w:firstColumn="1" w:lastColumn="0" w:noHBand="0" w:noVBand="1"/>
      </w:tblPr>
      <w:tblGrid>
        <w:gridCol w:w="2269"/>
        <w:gridCol w:w="8080"/>
      </w:tblGrid>
      <w:tr w:rsidR="008C7B73" w:rsidRPr="00730693" w14:paraId="5AC2D682" w14:textId="77777777" w:rsidTr="00506972">
        <w:trPr>
          <w:trHeight w:val="1065"/>
        </w:trPr>
        <w:tc>
          <w:tcPr>
            <w:tcW w:w="226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B70AA4" w14:textId="77777777" w:rsidR="008C7B73" w:rsidRDefault="008C7B73" w:rsidP="00506972">
            <w:pPr>
              <w:widowControl w:val="0"/>
              <w:ind w:right="-2"/>
              <w:jc w:val="center"/>
              <w:rPr>
                <w:b/>
                <w:sz w:val="22"/>
                <w:szCs w:val="22"/>
              </w:rPr>
            </w:pPr>
            <w:r w:rsidRPr="00730693">
              <w:rPr>
                <w:b/>
                <w:sz w:val="22"/>
                <w:szCs w:val="22"/>
              </w:rPr>
              <w:t>Наименование</w:t>
            </w:r>
          </w:p>
          <w:p w14:paraId="462029B8" w14:textId="77777777" w:rsidR="008C7B73" w:rsidRPr="00730693" w:rsidRDefault="008C7B73" w:rsidP="00506972">
            <w:pPr>
              <w:widowControl w:val="0"/>
              <w:ind w:right="-2"/>
              <w:jc w:val="center"/>
              <w:rPr>
                <w:b/>
                <w:sz w:val="22"/>
                <w:szCs w:val="22"/>
              </w:rPr>
            </w:pPr>
            <w:r w:rsidRPr="00730693">
              <w:rPr>
                <w:b/>
                <w:sz w:val="22"/>
                <w:szCs w:val="22"/>
              </w:rPr>
              <w:t>светильника</w:t>
            </w:r>
          </w:p>
        </w:tc>
        <w:tc>
          <w:tcPr>
            <w:tcW w:w="8080" w:type="dxa"/>
            <w:tcBorders>
              <w:top w:val="single" w:sz="4" w:space="0" w:color="auto"/>
              <w:left w:val="nil"/>
              <w:bottom w:val="single" w:sz="4" w:space="0" w:color="auto"/>
              <w:right w:val="single" w:sz="4" w:space="0" w:color="auto"/>
            </w:tcBorders>
            <w:shd w:val="clear" w:color="auto" w:fill="auto"/>
            <w:vAlign w:val="center"/>
            <w:hideMark/>
          </w:tcPr>
          <w:p w14:paraId="5AED4026" w14:textId="77777777" w:rsidR="008C7B73" w:rsidRPr="00730693" w:rsidRDefault="008C7B73" w:rsidP="00506972">
            <w:pPr>
              <w:widowControl w:val="0"/>
              <w:ind w:right="-2"/>
              <w:jc w:val="center"/>
              <w:rPr>
                <w:b/>
                <w:sz w:val="22"/>
                <w:szCs w:val="22"/>
              </w:rPr>
            </w:pPr>
            <w:r w:rsidRPr="00730693">
              <w:rPr>
                <w:b/>
                <w:sz w:val="22"/>
                <w:szCs w:val="22"/>
              </w:rPr>
              <w:t>Технические требования и характеристики</w:t>
            </w:r>
          </w:p>
        </w:tc>
      </w:tr>
      <w:tr w:rsidR="008C7B73" w:rsidRPr="00730693" w14:paraId="0327BDB2" w14:textId="77777777" w:rsidTr="00506972">
        <w:trPr>
          <w:trHeight w:hRule="exact" w:val="340"/>
        </w:trPr>
        <w:tc>
          <w:tcPr>
            <w:tcW w:w="2269" w:type="dxa"/>
            <w:vMerge w:val="restart"/>
            <w:tcBorders>
              <w:top w:val="nil"/>
              <w:left w:val="single" w:sz="4" w:space="0" w:color="auto"/>
              <w:bottom w:val="single" w:sz="4" w:space="0" w:color="auto"/>
              <w:right w:val="single" w:sz="4" w:space="0" w:color="auto"/>
            </w:tcBorders>
            <w:shd w:val="clear" w:color="auto" w:fill="auto"/>
            <w:vAlign w:val="center"/>
            <w:hideMark/>
          </w:tcPr>
          <w:p w14:paraId="7FAC17DC" w14:textId="77777777" w:rsidR="008C7B73" w:rsidRPr="00730693" w:rsidRDefault="008C7B73" w:rsidP="00506972">
            <w:pPr>
              <w:widowControl w:val="0"/>
              <w:ind w:right="-2"/>
              <w:jc w:val="center"/>
              <w:rPr>
                <w:b/>
                <w:sz w:val="22"/>
                <w:szCs w:val="22"/>
              </w:rPr>
            </w:pPr>
            <w:r w:rsidRPr="00730693">
              <w:rPr>
                <w:b/>
                <w:sz w:val="22"/>
                <w:szCs w:val="22"/>
              </w:rPr>
              <w:t>Светильник</w:t>
            </w:r>
          </w:p>
          <w:p w14:paraId="081C3C93" w14:textId="77777777" w:rsidR="008C7B73" w:rsidRPr="00730693" w:rsidRDefault="008C7B73" w:rsidP="00506972">
            <w:pPr>
              <w:widowControl w:val="0"/>
              <w:ind w:right="-2"/>
              <w:jc w:val="center"/>
              <w:rPr>
                <w:i/>
                <w:sz w:val="22"/>
                <w:szCs w:val="22"/>
                <w:u w:val="single"/>
              </w:rPr>
            </w:pPr>
            <w:r w:rsidRPr="00730693">
              <w:rPr>
                <w:i/>
                <w:sz w:val="22"/>
                <w:szCs w:val="22"/>
                <w:u w:val="single"/>
              </w:rPr>
              <w:t>Панель</w:t>
            </w:r>
          </w:p>
          <w:p w14:paraId="3E4C8B60" w14:textId="77777777" w:rsidR="008C7B73" w:rsidRPr="00730693" w:rsidRDefault="008C7B73" w:rsidP="00506972">
            <w:pPr>
              <w:widowControl w:val="0"/>
              <w:ind w:right="-2"/>
              <w:jc w:val="center"/>
              <w:rPr>
                <w:i/>
                <w:sz w:val="22"/>
                <w:szCs w:val="22"/>
                <w:u w:val="single"/>
              </w:rPr>
            </w:pPr>
            <w:r w:rsidRPr="00730693">
              <w:rPr>
                <w:i/>
                <w:sz w:val="22"/>
                <w:szCs w:val="22"/>
                <w:u w:val="single"/>
              </w:rPr>
              <w:t>светодиодная</w:t>
            </w:r>
          </w:p>
          <w:p w14:paraId="198BAFA7" w14:textId="77777777" w:rsidR="008C7B73" w:rsidRPr="00730693" w:rsidRDefault="008C7B73" w:rsidP="00506972">
            <w:pPr>
              <w:widowControl w:val="0"/>
              <w:ind w:right="-2"/>
              <w:jc w:val="center"/>
              <w:rPr>
                <w:i/>
                <w:sz w:val="22"/>
                <w:szCs w:val="22"/>
                <w:u w:val="single"/>
              </w:rPr>
            </w:pPr>
            <w:r w:rsidRPr="00730693">
              <w:rPr>
                <w:i/>
                <w:sz w:val="22"/>
                <w:szCs w:val="22"/>
                <w:u w:val="single"/>
              </w:rPr>
              <w:t>ASD LP-02-40</w:t>
            </w:r>
          </w:p>
          <w:p w14:paraId="1EDE61FA" w14:textId="77777777" w:rsidR="008C7B73" w:rsidRDefault="008C7B73" w:rsidP="00506972">
            <w:pPr>
              <w:widowControl w:val="0"/>
              <w:ind w:right="-2"/>
              <w:jc w:val="center"/>
              <w:rPr>
                <w:i/>
                <w:sz w:val="22"/>
                <w:szCs w:val="22"/>
                <w:u w:val="single"/>
              </w:rPr>
            </w:pPr>
            <w:r w:rsidRPr="00730693">
              <w:rPr>
                <w:i/>
                <w:sz w:val="22"/>
                <w:szCs w:val="22"/>
                <w:u w:val="single"/>
              </w:rPr>
              <w:t>6500К 220В</w:t>
            </w:r>
          </w:p>
          <w:p w14:paraId="54617229" w14:textId="77777777" w:rsidR="008C7B73" w:rsidRPr="00730693" w:rsidRDefault="008C7B73" w:rsidP="00506972">
            <w:pPr>
              <w:widowControl w:val="0"/>
              <w:ind w:right="-2"/>
              <w:jc w:val="center"/>
              <w:rPr>
                <w:b/>
                <w:sz w:val="22"/>
                <w:szCs w:val="22"/>
              </w:rPr>
            </w:pPr>
            <w:r>
              <w:rPr>
                <w:b/>
                <w:sz w:val="22"/>
                <w:szCs w:val="22"/>
              </w:rPr>
              <w:t>№</w:t>
            </w:r>
            <w:r w:rsidRPr="00B27D84">
              <w:rPr>
                <w:sz w:val="22"/>
                <w:szCs w:val="22"/>
              </w:rPr>
              <w:t>2353585</w:t>
            </w:r>
          </w:p>
        </w:tc>
        <w:tc>
          <w:tcPr>
            <w:tcW w:w="8080" w:type="dxa"/>
            <w:tcBorders>
              <w:top w:val="nil"/>
              <w:left w:val="nil"/>
              <w:bottom w:val="single" w:sz="4" w:space="0" w:color="auto"/>
              <w:right w:val="single" w:sz="4" w:space="0" w:color="auto"/>
            </w:tcBorders>
            <w:shd w:val="clear" w:color="auto" w:fill="auto"/>
            <w:noWrap/>
            <w:vAlign w:val="center"/>
            <w:hideMark/>
          </w:tcPr>
          <w:p w14:paraId="39656D88" w14:textId="77777777" w:rsidR="008C7B73" w:rsidRPr="00730693" w:rsidRDefault="008C7B73" w:rsidP="00506972">
            <w:pPr>
              <w:widowControl w:val="0"/>
              <w:ind w:right="-2"/>
              <w:jc w:val="both"/>
              <w:rPr>
                <w:sz w:val="22"/>
                <w:szCs w:val="22"/>
              </w:rPr>
            </w:pPr>
            <w:r w:rsidRPr="00730693">
              <w:rPr>
                <w:sz w:val="22"/>
                <w:szCs w:val="22"/>
              </w:rPr>
              <w:t xml:space="preserve">Способ установки – </w:t>
            </w:r>
            <w:r>
              <w:rPr>
                <w:sz w:val="22"/>
                <w:szCs w:val="22"/>
              </w:rPr>
              <w:t>универсальный</w:t>
            </w:r>
          </w:p>
        </w:tc>
      </w:tr>
      <w:tr w:rsidR="008C7B73" w:rsidRPr="00730693" w14:paraId="06F862CE"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26A50D7D"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5033441" w14:textId="77777777" w:rsidR="008C7B73" w:rsidRPr="00730693" w:rsidRDefault="008C7B73" w:rsidP="00506972">
            <w:pPr>
              <w:widowControl w:val="0"/>
              <w:ind w:right="-2"/>
              <w:jc w:val="both"/>
              <w:rPr>
                <w:sz w:val="22"/>
                <w:szCs w:val="22"/>
              </w:rPr>
            </w:pPr>
            <w:r w:rsidRPr="00730693">
              <w:rPr>
                <w:sz w:val="22"/>
                <w:szCs w:val="22"/>
              </w:rPr>
              <w:t xml:space="preserve">Тип светильника* – </w:t>
            </w:r>
            <w:r>
              <w:rPr>
                <w:sz w:val="22"/>
                <w:szCs w:val="22"/>
              </w:rPr>
              <w:t>светодиодный</w:t>
            </w:r>
          </w:p>
        </w:tc>
      </w:tr>
      <w:tr w:rsidR="008C7B73" w:rsidRPr="00730693" w14:paraId="0D033229"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01F32D5D"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692008EC" w14:textId="77777777" w:rsidR="008C7B73" w:rsidRPr="00730693" w:rsidRDefault="008C7B73" w:rsidP="00506972">
            <w:pPr>
              <w:widowControl w:val="0"/>
              <w:ind w:right="-2"/>
              <w:jc w:val="both"/>
              <w:rPr>
                <w:sz w:val="22"/>
                <w:szCs w:val="22"/>
              </w:rPr>
            </w:pPr>
            <w:r w:rsidRPr="00730693">
              <w:rPr>
                <w:sz w:val="22"/>
                <w:szCs w:val="22"/>
              </w:rPr>
              <w:t>Номинальное напряжение (частота) сети – 230 В (50 Гц)</w:t>
            </w:r>
          </w:p>
        </w:tc>
      </w:tr>
      <w:tr w:rsidR="008C7B73" w:rsidRPr="00730693" w14:paraId="626F6030"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4EA81301"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0EDEB7A" w14:textId="77777777" w:rsidR="008C7B73" w:rsidRPr="00730693" w:rsidRDefault="008C7B73" w:rsidP="00506972">
            <w:pPr>
              <w:widowControl w:val="0"/>
              <w:ind w:right="-2"/>
              <w:jc w:val="both"/>
              <w:rPr>
                <w:sz w:val="22"/>
                <w:szCs w:val="22"/>
              </w:rPr>
            </w:pPr>
            <w:r w:rsidRPr="00730693">
              <w:rPr>
                <w:sz w:val="22"/>
                <w:szCs w:val="22"/>
              </w:rPr>
              <w:t xml:space="preserve">Мощность светильника, не более – </w:t>
            </w:r>
            <w:r>
              <w:rPr>
                <w:sz w:val="22"/>
                <w:szCs w:val="22"/>
              </w:rPr>
              <w:t>40 Вт</w:t>
            </w:r>
          </w:p>
        </w:tc>
      </w:tr>
      <w:tr w:rsidR="008C7B73" w:rsidRPr="00730693" w14:paraId="14E3F030"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65CA0C78"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134D3B2D" w14:textId="77777777" w:rsidR="008C7B73" w:rsidRPr="00730693" w:rsidRDefault="008C7B73" w:rsidP="00506972">
            <w:pPr>
              <w:widowControl w:val="0"/>
              <w:ind w:right="-2"/>
              <w:jc w:val="both"/>
              <w:rPr>
                <w:sz w:val="22"/>
                <w:szCs w:val="22"/>
              </w:rPr>
            </w:pPr>
            <w:r w:rsidRPr="00730693">
              <w:rPr>
                <w:sz w:val="22"/>
                <w:szCs w:val="22"/>
              </w:rPr>
              <w:t xml:space="preserve">Световой поток, не менее – </w:t>
            </w:r>
            <w:r>
              <w:rPr>
                <w:sz w:val="22"/>
                <w:szCs w:val="22"/>
              </w:rPr>
              <w:t>3200 Лм</w:t>
            </w:r>
          </w:p>
        </w:tc>
      </w:tr>
      <w:tr w:rsidR="008C7B73" w:rsidRPr="00730693" w14:paraId="1C4AB14A"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078215D1"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248BA521" w14:textId="77777777" w:rsidR="008C7B73" w:rsidRPr="00730693" w:rsidRDefault="008C7B73" w:rsidP="00506972">
            <w:pPr>
              <w:widowControl w:val="0"/>
              <w:ind w:right="-2"/>
              <w:jc w:val="both"/>
              <w:rPr>
                <w:sz w:val="22"/>
                <w:szCs w:val="22"/>
              </w:rPr>
            </w:pPr>
            <w:r w:rsidRPr="00730693">
              <w:rPr>
                <w:sz w:val="22"/>
                <w:szCs w:val="22"/>
              </w:rPr>
              <w:t xml:space="preserve">Цветовая температура – </w:t>
            </w:r>
            <w:r>
              <w:rPr>
                <w:sz w:val="22"/>
                <w:szCs w:val="22"/>
              </w:rPr>
              <w:t>6500 К</w:t>
            </w:r>
          </w:p>
        </w:tc>
      </w:tr>
      <w:tr w:rsidR="008C7B73" w:rsidRPr="00730693" w14:paraId="5DFC4C97"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7880369A"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69BBA02A" w14:textId="77777777" w:rsidR="008C7B73" w:rsidRPr="00920086" w:rsidRDefault="008C7B73" w:rsidP="00506972">
            <w:pPr>
              <w:widowControl w:val="0"/>
              <w:ind w:right="-2"/>
              <w:jc w:val="both"/>
              <w:rPr>
                <w:sz w:val="22"/>
                <w:szCs w:val="22"/>
              </w:rPr>
            </w:pPr>
            <w:r w:rsidRPr="00730693">
              <w:rPr>
                <w:sz w:val="22"/>
                <w:szCs w:val="22"/>
              </w:rPr>
              <w:t xml:space="preserve">Степень защиты, не менее – </w:t>
            </w:r>
            <w:r>
              <w:rPr>
                <w:sz w:val="22"/>
                <w:szCs w:val="22"/>
              </w:rPr>
              <w:t xml:space="preserve">20 </w:t>
            </w:r>
            <w:r>
              <w:rPr>
                <w:sz w:val="22"/>
                <w:szCs w:val="22"/>
                <w:lang w:val="en-US"/>
              </w:rPr>
              <w:t>IP</w:t>
            </w:r>
          </w:p>
        </w:tc>
      </w:tr>
      <w:tr w:rsidR="008C7B73" w:rsidRPr="00730693" w14:paraId="2B80715E"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tcPr>
          <w:p w14:paraId="331314D3"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tcPr>
          <w:p w14:paraId="7E129F91" w14:textId="77777777" w:rsidR="008C7B73" w:rsidRPr="00730693" w:rsidRDefault="008C7B73" w:rsidP="00506972">
            <w:pPr>
              <w:widowControl w:val="0"/>
              <w:ind w:right="-2"/>
              <w:jc w:val="both"/>
              <w:rPr>
                <w:sz w:val="22"/>
                <w:szCs w:val="22"/>
              </w:rPr>
            </w:pPr>
            <w:r w:rsidRPr="00730693">
              <w:rPr>
                <w:sz w:val="22"/>
                <w:szCs w:val="22"/>
              </w:rPr>
              <w:t>Габариты (длина х ширина х высота)</w:t>
            </w:r>
            <w:r>
              <w:rPr>
                <w:sz w:val="22"/>
                <w:szCs w:val="22"/>
              </w:rPr>
              <w:t xml:space="preserve"> – 595 х 595 х 11 мм.</w:t>
            </w:r>
          </w:p>
        </w:tc>
      </w:tr>
      <w:tr w:rsidR="008C7B73" w:rsidRPr="00730693" w14:paraId="37B22749" w14:textId="77777777" w:rsidTr="00506972">
        <w:trPr>
          <w:trHeight w:hRule="exact" w:val="624"/>
        </w:trPr>
        <w:tc>
          <w:tcPr>
            <w:tcW w:w="2269" w:type="dxa"/>
            <w:vMerge/>
            <w:tcBorders>
              <w:top w:val="nil"/>
              <w:left w:val="single" w:sz="4" w:space="0" w:color="auto"/>
              <w:bottom w:val="single" w:sz="4" w:space="0" w:color="auto"/>
              <w:right w:val="single" w:sz="4" w:space="0" w:color="auto"/>
            </w:tcBorders>
            <w:vAlign w:val="center"/>
            <w:hideMark/>
          </w:tcPr>
          <w:p w14:paraId="7989E801"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3A966BCB" w14:textId="77777777" w:rsidR="008C7B73" w:rsidRPr="00730693" w:rsidRDefault="008C7B73" w:rsidP="00506972">
            <w:pPr>
              <w:widowControl w:val="0"/>
              <w:ind w:right="-2"/>
              <w:jc w:val="both"/>
              <w:rPr>
                <w:sz w:val="22"/>
                <w:szCs w:val="22"/>
              </w:rPr>
            </w:pPr>
            <w:r w:rsidRPr="00730693">
              <w:rPr>
                <w:sz w:val="22"/>
                <w:szCs w:val="22"/>
              </w:rPr>
              <w:t xml:space="preserve">Срок службы (при снижении светового потока не более чем на 30% от номинального) – </w:t>
            </w:r>
            <w:r>
              <w:rPr>
                <w:sz w:val="22"/>
                <w:szCs w:val="22"/>
              </w:rPr>
              <w:t>50 000 часов</w:t>
            </w:r>
          </w:p>
        </w:tc>
      </w:tr>
      <w:tr w:rsidR="008C7B73" w:rsidRPr="00730693" w14:paraId="3F9A69D4" w14:textId="77777777" w:rsidTr="00506972">
        <w:trPr>
          <w:trHeight w:hRule="exact" w:val="340"/>
        </w:trPr>
        <w:tc>
          <w:tcPr>
            <w:tcW w:w="2269" w:type="dxa"/>
            <w:vMerge/>
            <w:tcBorders>
              <w:top w:val="nil"/>
              <w:left w:val="single" w:sz="4" w:space="0" w:color="auto"/>
              <w:bottom w:val="single" w:sz="4" w:space="0" w:color="auto"/>
              <w:right w:val="single" w:sz="4" w:space="0" w:color="auto"/>
            </w:tcBorders>
            <w:vAlign w:val="center"/>
            <w:hideMark/>
          </w:tcPr>
          <w:p w14:paraId="4899DB82" w14:textId="77777777" w:rsidR="008C7B73" w:rsidRPr="00730693" w:rsidRDefault="008C7B73" w:rsidP="00506972">
            <w:pPr>
              <w:widowControl w:val="0"/>
              <w:ind w:right="-2"/>
              <w:jc w:val="both"/>
              <w:rPr>
                <w:sz w:val="22"/>
                <w:szCs w:val="22"/>
              </w:rPr>
            </w:pPr>
          </w:p>
        </w:tc>
        <w:tc>
          <w:tcPr>
            <w:tcW w:w="8080" w:type="dxa"/>
            <w:tcBorders>
              <w:top w:val="nil"/>
              <w:left w:val="nil"/>
              <w:bottom w:val="single" w:sz="4" w:space="0" w:color="auto"/>
              <w:right w:val="single" w:sz="4" w:space="0" w:color="auto"/>
            </w:tcBorders>
            <w:shd w:val="clear" w:color="auto" w:fill="auto"/>
            <w:noWrap/>
            <w:vAlign w:val="center"/>
            <w:hideMark/>
          </w:tcPr>
          <w:p w14:paraId="5186E8B6" w14:textId="77777777" w:rsidR="008C7B73" w:rsidRPr="00730693" w:rsidRDefault="008C7B73" w:rsidP="00506972">
            <w:pPr>
              <w:widowControl w:val="0"/>
              <w:ind w:right="-2"/>
              <w:jc w:val="both"/>
              <w:rPr>
                <w:sz w:val="22"/>
                <w:szCs w:val="22"/>
              </w:rPr>
            </w:pPr>
            <w:r>
              <w:rPr>
                <w:sz w:val="22"/>
                <w:szCs w:val="22"/>
              </w:rPr>
              <w:t>Количество – 30 шт.</w:t>
            </w:r>
          </w:p>
        </w:tc>
      </w:tr>
    </w:tbl>
    <w:p w14:paraId="72C08AFF" w14:textId="403033CB" w:rsidR="00ED622C" w:rsidRPr="00730693" w:rsidRDefault="00ED622C" w:rsidP="00920086">
      <w:pPr>
        <w:widowControl w:val="0"/>
        <w:spacing w:line="276" w:lineRule="auto"/>
        <w:jc w:val="both"/>
        <w:rPr>
          <w:b/>
          <w:i/>
          <w:u w:val="single"/>
        </w:rPr>
      </w:pPr>
      <w:r w:rsidRPr="00730693">
        <w:rPr>
          <w:b/>
          <w:i/>
          <w:u w:val="single"/>
        </w:rPr>
        <w:lastRenderedPageBreak/>
        <w:t>*Примечание</w:t>
      </w:r>
    </w:p>
    <w:p w14:paraId="72C08B00" w14:textId="684DB749" w:rsidR="00ED622C" w:rsidRPr="00694668" w:rsidRDefault="00ED622C" w:rsidP="00920086">
      <w:pPr>
        <w:widowControl w:val="0"/>
        <w:spacing w:line="276" w:lineRule="auto"/>
        <w:jc w:val="both"/>
      </w:pPr>
      <w:r w:rsidRPr="00694668">
        <w:t xml:space="preserve">Для нужд </w:t>
      </w:r>
      <w:r w:rsidR="005F50F7">
        <w:t>ПАО «Россети Центр»</w:t>
      </w:r>
      <w:r w:rsidR="00920086">
        <w:t xml:space="preserve"> </w:t>
      </w:r>
      <w:r w:rsidRPr="00694668">
        <w:t>должны поставляться только светодиодные светильники и лампы (кроме специального назначения, выпуск</w:t>
      </w:r>
      <w:r w:rsidR="00920086">
        <w:t xml:space="preserve"> </w:t>
      </w:r>
      <w:r w:rsidRPr="00694668">
        <w:t>светодиодных аналогов которых еще не освоен)</w:t>
      </w:r>
    </w:p>
    <w:p w14:paraId="72C08B01" w14:textId="1A794170" w:rsidR="00ED622C" w:rsidRDefault="00ED622C" w:rsidP="00920086">
      <w:pPr>
        <w:widowControl w:val="0"/>
        <w:spacing w:line="276" w:lineRule="auto"/>
        <w:jc w:val="both"/>
      </w:pPr>
    </w:p>
    <w:p w14:paraId="38D021DB" w14:textId="77777777" w:rsidR="00AA3C3B" w:rsidRDefault="00AA3C3B" w:rsidP="00920086">
      <w:pPr>
        <w:widowControl w:val="0"/>
        <w:spacing w:line="276" w:lineRule="auto"/>
        <w:jc w:val="both"/>
      </w:pPr>
    </w:p>
    <w:p w14:paraId="72C08B02" w14:textId="5AA1A89A" w:rsidR="00DC39A8" w:rsidRDefault="00DC39A8" w:rsidP="00AA3C3B">
      <w:pPr>
        <w:pStyle w:val="ad"/>
        <w:widowControl w:val="0"/>
        <w:numPr>
          <w:ilvl w:val="0"/>
          <w:numId w:val="1"/>
        </w:numPr>
        <w:spacing w:after="120" w:line="276" w:lineRule="auto"/>
        <w:ind w:left="0" w:firstLine="0"/>
        <w:contextualSpacing w:val="0"/>
        <w:jc w:val="center"/>
        <w:rPr>
          <w:b/>
          <w:bCs/>
          <w:sz w:val="24"/>
          <w:szCs w:val="24"/>
        </w:rPr>
      </w:pPr>
      <w:r w:rsidRPr="00D618BD">
        <w:rPr>
          <w:b/>
          <w:bCs/>
          <w:sz w:val="24"/>
          <w:szCs w:val="24"/>
        </w:rPr>
        <w:t>Общие требования.</w:t>
      </w:r>
    </w:p>
    <w:p w14:paraId="1D89F6F8" w14:textId="5BAD6431" w:rsidR="00AA3C3B" w:rsidRPr="00AA3C3B" w:rsidRDefault="00AA3C3B" w:rsidP="00AA3C3B">
      <w:pPr>
        <w:pStyle w:val="ad"/>
        <w:numPr>
          <w:ilvl w:val="1"/>
          <w:numId w:val="1"/>
        </w:numPr>
        <w:spacing w:line="276" w:lineRule="auto"/>
        <w:ind w:left="0" w:firstLine="709"/>
        <w:rPr>
          <w:sz w:val="24"/>
          <w:szCs w:val="24"/>
        </w:rPr>
      </w:pPr>
      <w:r w:rsidRPr="00AA3C3B">
        <w:rPr>
          <w:sz w:val="24"/>
          <w:szCs w:val="24"/>
        </w:rPr>
        <w:t>ПАО «Россети Центр»</w:t>
      </w:r>
      <w:r>
        <w:rPr>
          <w:sz w:val="24"/>
          <w:szCs w:val="24"/>
        </w:rPr>
        <w:t xml:space="preserve"> </w:t>
      </w:r>
      <w:r w:rsidRPr="00AA3C3B">
        <w:rPr>
          <w:sz w:val="24"/>
          <w:szCs w:val="24"/>
        </w:rPr>
        <w:t xml:space="preserve">производит закупку </w:t>
      </w:r>
      <w:r>
        <w:rPr>
          <w:sz w:val="24"/>
          <w:szCs w:val="24"/>
        </w:rPr>
        <w:t>светильников</w:t>
      </w:r>
      <w:r w:rsidRPr="00AA3C3B">
        <w:rPr>
          <w:sz w:val="24"/>
          <w:szCs w:val="24"/>
        </w:rPr>
        <w:t xml:space="preserve"> для эксплуатационного обслуживания электросетевого оборудования.</w:t>
      </w:r>
    </w:p>
    <w:p w14:paraId="4388C394" w14:textId="77777777" w:rsidR="00AA3C3B" w:rsidRPr="00AA3C3B" w:rsidRDefault="00AA3C3B" w:rsidP="00AA3C3B">
      <w:pPr>
        <w:pStyle w:val="ad"/>
        <w:numPr>
          <w:ilvl w:val="1"/>
          <w:numId w:val="1"/>
        </w:numPr>
        <w:spacing w:line="276" w:lineRule="auto"/>
        <w:ind w:left="0" w:firstLine="709"/>
        <w:rPr>
          <w:sz w:val="24"/>
          <w:szCs w:val="24"/>
        </w:rPr>
      </w:pPr>
      <w:r w:rsidRPr="00AA3C3B">
        <w:rPr>
          <w:sz w:val="24"/>
          <w:szCs w:val="24"/>
        </w:rPr>
        <w:t>Закупка производится на основании плана закупки ПАО «Россети Центр» 2022 года под потребность 2023 года.</w:t>
      </w:r>
    </w:p>
    <w:p w14:paraId="72C08B03" w14:textId="7FD5AE32" w:rsidR="00DC39A8" w:rsidRPr="00AA3C3B" w:rsidRDefault="00DC39A8" w:rsidP="00AA3C3B">
      <w:pPr>
        <w:pStyle w:val="ad"/>
        <w:numPr>
          <w:ilvl w:val="1"/>
          <w:numId w:val="1"/>
        </w:numPr>
        <w:spacing w:line="276" w:lineRule="auto"/>
        <w:ind w:left="0" w:firstLine="709"/>
        <w:rPr>
          <w:sz w:val="24"/>
          <w:szCs w:val="24"/>
        </w:rPr>
      </w:pPr>
      <w:r w:rsidRPr="00AA3C3B">
        <w:rPr>
          <w:bCs/>
          <w:sz w:val="24"/>
          <w:szCs w:val="24"/>
        </w:rPr>
        <w:t>К поставке допускаются светильники (и комплектующие к ним), отвечающие следующим требованиям:</w:t>
      </w:r>
    </w:p>
    <w:p w14:paraId="72C08B04" w14:textId="77777777" w:rsidR="007E3065" w:rsidRPr="00AA3C3B" w:rsidRDefault="007E3065" w:rsidP="00AA3C3B">
      <w:pPr>
        <w:pStyle w:val="ad"/>
        <w:widowControl w:val="0"/>
        <w:numPr>
          <w:ilvl w:val="0"/>
          <w:numId w:val="6"/>
        </w:numPr>
        <w:autoSpaceDN w:val="0"/>
        <w:spacing w:line="276" w:lineRule="auto"/>
        <w:ind w:left="0" w:firstLine="709"/>
        <w:contextualSpacing w:val="0"/>
        <w:textAlignment w:val="baseline"/>
        <w:rPr>
          <w:bCs/>
          <w:sz w:val="24"/>
          <w:szCs w:val="24"/>
        </w:rPr>
      </w:pPr>
      <w:r w:rsidRPr="00AA3C3B">
        <w:rPr>
          <w:bCs/>
          <w:sz w:val="24"/>
          <w:szCs w:val="24"/>
        </w:rPr>
        <w:t xml:space="preserve"> наличие деклараций (сертификатов), подтверждающих соответствие функциональных и технических показателей оборудования условиям эксплуатации и действующим отраслевым (национальным) требованиям. Сертификация должна быть проведена в соответствии с Постановлением Госстандарта РФ от 16 июля 1999 г. № 36 «О правилах проведения сертификации электрооборудования» (с изменениями от 3 января 2001 г., 21 августа 2002 г.);</w:t>
      </w:r>
    </w:p>
    <w:p w14:paraId="72C08B05" w14:textId="77777777" w:rsidR="007E3065" w:rsidRPr="00AA3C3B" w:rsidRDefault="007E3065" w:rsidP="00AA3C3B">
      <w:pPr>
        <w:pStyle w:val="ad"/>
        <w:widowControl w:val="0"/>
        <w:numPr>
          <w:ilvl w:val="0"/>
          <w:numId w:val="6"/>
        </w:numPr>
        <w:autoSpaceDN w:val="0"/>
        <w:spacing w:line="276" w:lineRule="auto"/>
        <w:ind w:left="0" w:firstLine="709"/>
        <w:contextualSpacing w:val="0"/>
        <w:textAlignment w:val="baseline"/>
        <w:rPr>
          <w:bCs/>
          <w:sz w:val="24"/>
          <w:szCs w:val="24"/>
        </w:rPr>
      </w:pPr>
      <w:r w:rsidRPr="00AA3C3B">
        <w:rPr>
          <w:bCs/>
          <w:sz w:val="24"/>
          <w:szCs w:val="24"/>
        </w:rPr>
        <w:t xml:space="preserve"> для российских производителей – наличие ТУ, подтверждающих соответствие техническим требованиям;</w:t>
      </w:r>
    </w:p>
    <w:p w14:paraId="72C08B06" w14:textId="77777777" w:rsidR="007E3065" w:rsidRPr="00AA3C3B" w:rsidRDefault="007E3065" w:rsidP="00AA3C3B">
      <w:pPr>
        <w:pStyle w:val="ad"/>
        <w:widowControl w:val="0"/>
        <w:numPr>
          <w:ilvl w:val="0"/>
          <w:numId w:val="6"/>
        </w:numPr>
        <w:spacing w:line="276" w:lineRule="auto"/>
        <w:ind w:left="0" w:firstLine="709"/>
        <w:contextualSpacing w:val="0"/>
        <w:rPr>
          <w:sz w:val="24"/>
          <w:szCs w:val="24"/>
        </w:rPr>
      </w:pPr>
      <w:r w:rsidRPr="00AA3C3B">
        <w:rPr>
          <w:sz w:val="24"/>
          <w:szCs w:val="24"/>
        </w:rPr>
        <w:t xml:space="preserve"> наличие заключения о соответствии требованиям СанПиН и другим документам, устанавливающим требования к качеству и экологической безопасности продукции. </w:t>
      </w:r>
    </w:p>
    <w:p w14:paraId="72C08B07" w14:textId="4F530429" w:rsidR="00DC39A8" w:rsidRPr="00AA3C3B" w:rsidRDefault="00DC39A8" w:rsidP="00AA3C3B">
      <w:pPr>
        <w:pStyle w:val="ad"/>
        <w:widowControl w:val="0"/>
        <w:numPr>
          <w:ilvl w:val="1"/>
          <w:numId w:val="1"/>
        </w:numPr>
        <w:spacing w:line="276" w:lineRule="auto"/>
        <w:ind w:left="0" w:firstLine="709"/>
        <w:contextualSpacing w:val="0"/>
        <w:rPr>
          <w:bCs/>
          <w:sz w:val="24"/>
          <w:szCs w:val="24"/>
        </w:rPr>
      </w:pPr>
      <w:r w:rsidRPr="00AA3C3B">
        <w:rPr>
          <w:bCs/>
          <w:sz w:val="24"/>
          <w:szCs w:val="24"/>
        </w:rPr>
        <w:t xml:space="preserve">Участник закупочных процедур на право заключения договора на поставку светильников (и комплектующих к ним) для нужд </w:t>
      </w:r>
      <w:r w:rsidR="005F50F7" w:rsidRPr="00AA3C3B">
        <w:rPr>
          <w:bCs/>
          <w:sz w:val="24"/>
          <w:szCs w:val="24"/>
        </w:rPr>
        <w:t xml:space="preserve">ПАО «Россети Центр» </w:t>
      </w:r>
      <w:r w:rsidRPr="00AA3C3B">
        <w:rPr>
          <w:bCs/>
          <w:sz w:val="24"/>
          <w:szCs w:val="24"/>
        </w:rPr>
        <w:t xml:space="preserve">обязан предоставить в составе своего предложения документацию (технические условия, </w:t>
      </w:r>
      <w:r w:rsidR="00D14698" w:rsidRPr="00AA3C3B">
        <w:rPr>
          <w:bCs/>
          <w:sz w:val="24"/>
          <w:szCs w:val="24"/>
        </w:rPr>
        <w:t xml:space="preserve">паспорт или </w:t>
      </w:r>
      <w:r w:rsidRPr="00AA3C3B">
        <w:rPr>
          <w:bCs/>
          <w:sz w:val="24"/>
          <w:szCs w:val="24"/>
        </w:rPr>
        <w:t>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w:t>
      </w:r>
    </w:p>
    <w:p w14:paraId="72C08B08" w14:textId="77777777" w:rsidR="00DC39A8" w:rsidRPr="00AA3C3B" w:rsidRDefault="00DC39A8" w:rsidP="00AA3C3B">
      <w:pPr>
        <w:pStyle w:val="ad"/>
        <w:widowControl w:val="0"/>
        <w:numPr>
          <w:ilvl w:val="1"/>
          <w:numId w:val="1"/>
        </w:numPr>
        <w:spacing w:line="276" w:lineRule="auto"/>
        <w:ind w:left="0" w:firstLine="709"/>
        <w:contextualSpacing w:val="0"/>
        <w:rPr>
          <w:bCs/>
          <w:sz w:val="24"/>
          <w:szCs w:val="24"/>
        </w:rPr>
      </w:pPr>
      <w:r w:rsidRPr="00AA3C3B">
        <w:rPr>
          <w:bCs/>
          <w:sz w:val="24"/>
          <w:szCs w:val="24"/>
        </w:rPr>
        <w:t>Светильники (и комплектующие к ним) должны соответствовать требованиям «Правил устройства электроустановок» (ПУЭ) (7-е издание) и требованиям</w:t>
      </w:r>
      <w:r w:rsidR="007E3065" w:rsidRPr="00AA3C3B">
        <w:rPr>
          <w:bCs/>
          <w:sz w:val="24"/>
          <w:szCs w:val="24"/>
        </w:rPr>
        <w:t xml:space="preserve"> ГОСТ/ГОСТ Р.</w:t>
      </w:r>
    </w:p>
    <w:p w14:paraId="72C08B09" w14:textId="77777777" w:rsidR="00DC39A8" w:rsidRPr="00AA3C3B" w:rsidRDefault="00DC39A8" w:rsidP="00AA3C3B">
      <w:pPr>
        <w:pStyle w:val="ad"/>
        <w:widowControl w:val="0"/>
        <w:numPr>
          <w:ilvl w:val="1"/>
          <w:numId w:val="1"/>
        </w:numPr>
        <w:spacing w:line="276" w:lineRule="auto"/>
        <w:ind w:left="0" w:firstLine="709"/>
        <w:contextualSpacing w:val="0"/>
        <w:rPr>
          <w:bCs/>
          <w:sz w:val="24"/>
          <w:szCs w:val="24"/>
        </w:rPr>
      </w:pPr>
      <w:r w:rsidRPr="00AA3C3B">
        <w:rPr>
          <w:bCs/>
          <w:sz w:val="24"/>
          <w:szCs w:val="24"/>
        </w:rPr>
        <w:t xml:space="preserve">Срок изготовления светильников должен быть не более полугода до </w:t>
      </w:r>
      <w:r w:rsidR="005F50F7" w:rsidRPr="00AA3C3B">
        <w:rPr>
          <w:bCs/>
          <w:sz w:val="24"/>
          <w:szCs w:val="24"/>
        </w:rPr>
        <w:t>даты</w:t>
      </w:r>
      <w:r w:rsidRPr="00AA3C3B">
        <w:rPr>
          <w:bCs/>
          <w:sz w:val="24"/>
          <w:szCs w:val="24"/>
        </w:rPr>
        <w:t xml:space="preserve"> поставки.</w:t>
      </w:r>
    </w:p>
    <w:p w14:paraId="72C08B0A" w14:textId="56D9D85D" w:rsidR="00DC39A8" w:rsidRDefault="00DC39A8" w:rsidP="00920086">
      <w:pPr>
        <w:widowControl w:val="0"/>
        <w:tabs>
          <w:tab w:val="left" w:pos="1134"/>
        </w:tabs>
        <w:spacing w:line="276" w:lineRule="auto"/>
        <w:jc w:val="both"/>
      </w:pPr>
    </w:p>
    <w:p w14:paraId="7E4E3CA3" w14:textId="77777777" w:rsidR="00AA3C3B" w:rsidRPr="00DC39A8" w:rsidRDefault="00AA3C3B" w:rsidP="00920086">
      <w:pPr>
        <w:widowControl w:val="0"/>
        <w:tabs>
          <w:tab w:val="left" w:pos="1134"/>
        </w:tabs>
        <w:spacing w:line="276" w:lineRule="auto"/>
        <w:jc w:val="both"/>
      </w:pPr>
    </w:p>
    <w:p w14:paraId="72C08B0B" w14:textId="77777777" w:rsidR="00DC39A8" w:rsidRPr="00D618BD" w:rsidRDefault="00DC39A8" w:rsidP="00AA3C3B">
      <w:pPr>
        <w:pStyle w:val="ad"/>
        <w:widowControl w:val="0"/>
        <w:numPr>
          <w:ilvl w:val="0"/>
          <w:numId w:val="1"/>
        </w:numPr>
        <w:spacing w:after="120" w:line="276" w:lineRule="auto"/>
        <w:ind w:left="0" w:firstLine="0"/>
        <w:contextualSpacing w:val="0"/>
        <w:jc w:val="center"/>
        <w:rPr>
          <w:b/>
          <w:bCs/>
          <w:sz w:val="24"/>
          <w:szCs w:val="24"/>
        </w:rPr>
      </w:pPr>
      <w:r w:rsidRPr="00D618BD">
        <w:rPr>
          <w:b/>
          <w:bCs/>
          <w:sz w:val="24"/>
          <w:szCs w:val="24"/>
        </w:rPr>
        <w:t>Гарантийные обязательства.</w:t>
      </w:r>
    </w:p>
    <w:p w14:paraId="08FDD18F" w14:textId="5793274A" w:rsidR="00F31186" w:rsidRDefault="00DC39A8" w:rsidP="00F31186">
      <w:pPr>
        <w:widowControl w:val="0"/>
        <w:spacing w:line="276" w:lineRule="auto"/>
        <w:ind w:firstLine="709"/>
        <w:jc w:val="both"/>
        <w:rPr>
          <w:bCs/>
        </w:rPr>
      </w:pPr>
      <w:r w:rsidRPr="00D618BD">
        <w:rPr>
          <w:bCs/>
        </w:rPr>
        <w:t>Гарантия на поставляемые светильники</w:t>
      </w:r>
      <w:r>
        <w:rPr>
          <w:bCs/>
        </w:rPr>
        <w:t xml:space="preserve"> (и их комплектующие)</w:t>
      </w:r>
      <w:r w:rsidRPr="00D618BD">
        <w:rPr>
          <w:bCs/>
        </w:rPr>
        <w:t xml:space="preserve"> не менее </w:t>
      </w:r>
      <w:r w:rsidR="00D14698">
        <w:rPr>
          <w:bCs/>
        </w:rPr>
        <w:t>36</w:t>
      </w:r>
      <w:r w:rsidRPr="00D618BD">
        <w:rPr>
          <w:bCs/>
        </w:rPr>
        <w:t xml:space="preserve"> </w:t>
      </w:r>
      <w:r w:rsidR="00F31186">
        <w:rPr>
          <w:bCs/>
        </w:rPr>
        <w:t xml:space="preserve">(тридцати шести) </w:t>
      </w:r>
      <w:r w:rsidRPr="00D618BD">
        <w:rPr>
          <w:bCs/>
        </w:rPr>
        <w:t>месяцев.</w:t>
      </w:r>
    </w:p>
    <w:p w14:paraId="72C08B0C" w14:textId="0A3E559B" w:rsidR="00DC39A8" w:rsidRPr="00D618BD" w:rsidRDefault="00DC39A8" w:rsidP="00F31186">
      <w:pPr>
        <w:widowControl w:val="0"/>
        <w:spacing w:line="276" w:lineRule="auto"/>
        <w:ind w:firstLine="709"/>
        <w:jc w:val="both"/>
        <w:rPr>
          <w:bCs/>
        </w:rPr>
      </w:pPr>
      <w:r w:rsidRPr="00D618BD">
        <w:rPr>
          <w:bCs/>
        </w:rPr>
        <w:t xml:space="preserve">Время начала исчисления гарантийного срока – с </w:t>
      </w:r>
      <w:r w:rsidR="005F50F7">
        <w:rPr>
          <w:bCs/>
        </w:rPr>
        <w:t>даты</w:t>
      </w:r>
      <w:r w:rsidRPr="00D618BD">
        <w:rPr>
          <w:bCs/>
        </w:rPr>
        <w:t xml:space="preserve"> их ввода в эксплуатацию. Поставщик должен за свой счет</w:t>
      </w:r>
      <w:r>
        <w:rPr>
          <w:bCs/>
        </w:rPr>
        <w:t xml:space="preserve"> </w:t>
      </w:r>
      <w:r w:rsidRPr="00D618BD">
        <w:rPr>
          <w:bCs/>
        </w:rPr>
        <w:t>и</w:t>
      </w:r>
      <w:r>
        <w:rPr>
          <w:bCs/>
        </w:rPr>
        <w:t xml:space="preserve"> </w:t>
      </w:r>
      <w:r w:rsidRPr="00D618BD">
        <w:rPr>
          <w:bCs/>
        </w:rPr>
        <w:t xml:space="preserve">сроки, согласованные с Покупателем, устранять любые дефекты, выявленные в период гарантийного срока. В случае выхода из строя,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5 </w:t>
      </w:r>
      <w:r w:rsidR="00F31186">
        <w:rPr>
          <w:bCs/>
        </w:rPr>
        <w:t xml:space="preserve">(пяти) </w:t>
      </w:r>
      <w:r w:rsidRPr="00D618BD">
        <w:rPr>
          <w:bCs/>
        </w:rPr>
        <w:t>календарных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2C08B0D" w14:textId="3160C85B" w:rsidR="00DC39A8" w:rsidRPr="00D618BD" w:rsidRDefault="00DC39A8" w:rsidP="00F31186">
      <w:pPr>
        <w:widowControl w:val="0"/>
        <w:spacing w:line="276" w:lineRule="auto"/>
        <w:ind w:firstLine="709"/>
        <w:jc w:val="both"/>
        <w:rPr>
          <w:bCs/>
        </w:rPr>
      </w:pPr>
      <w:r w:rsidRPr="00D618BD">
        <w:rPr>
          <w:bCs/>
        </w:rPr>
        <w:t xml:space="preserve">Срок хранения светильников не менее 1 </w:t>
      </w:r>
      <w:r w:rsidR="00F31186">
        <w:rPr>
          <w:bCs/>
        </w:rPr>
        <w:t xml:space="preserve">(одного) </w:t>
      </w:r>
      <w:r w:rsidRPr="00D618BD">
        <w:rPr>
          <w:bCs/>
        </w:rPr>
        <w:t>года.</w:t>
      </w:r>
    </w:p>
    <w:p w14:paraId="7FCFF1DD" w14:textId="77777777" w:rsidR="008C7B73" w:rsidRDefault="008C7B73" w:rsidP="00920086">
      <w:pPr>
        <w:pStyle w:val="BodyText21"/>
        <w:widowControl w:val="0"/>
        <w:tabs>
          <w:tab w:val="left" w:pos="0"/>
          <w:tab w:val="left" w:pos="1134"/>
        </w:tabs>
        <w:spacing w:line="276" w:lineRule="auto"/>
        <w:ind w:firstLine="0"/>
        <w:rPr>
          <w:szCs w:val="24"/>
        </w:rPr>
      </w:pPr>
    </w:p>
    <w:p w14:paraId="72C08B0F" w14:textId="77777777" w:rsidR="00DC39A8" w:rsidRPr="00D618BD" w:rsidRDefault="00DC39A8" w:rsidP="00AA3C3B">
      <w:pPr>
        <w:pStyle w:val="ad"/>
        <w:widowControl w:val="0"/>
        <w:numPr>
          <w:ilvl w:val="0"/>
          <w:numId w:val="1"/>
        </w:numPr>
        <w:spacing w:after="120" w:line="276" w:lineRule="auto"/>
        <w:ind w:left="0" w:firstLine="0"/>
        <w:contextualSpacing w:val="0"/>
        <w:jc w:val="center"/>
        <w:rPr>
          <w:b/>
          <w:bCs/>
          <w:sz w:val="24"/>
          <w:szCs w:val="24"/>
        </w:rPr>
      </w:pPr>
      <w:r w:rsidRPr="00D618BD">
        <w:rPr>
          <w:b/>
          <w:bCs/>
          <w:sz w:val="24"/>
          <w:szCs w:val="24"/>
        </w:rPr>
        <w:t>Требования к надежности и живучести продукции.</w:t>
      </w:r>
    </w:p>
    <w:p w14:paraId="617FBC12" w14:textId="4014113B" w:rsidR="00AA3C3B" w:rsidRDefault="00ED622C" w:rsidP="00AA3C3B">
      <w:pPr>
        <w:pStyle w:val="ad"/>
        <w:widowControl w:val="0"/>
        <w:spacing w:line="276" w:lineRule="auto"/>
        <w:ind w:left="0" w:firstLine="709"/>
        <w:contextualSpacing w:val="0"/>
        <w:rPr>
          <w:sz w:val="24"/>
          <w:szCs w:val="24"/>
        </w:rPr>
      </w:pPr>
      <w:r w:rsidRPr="00694668">
        <w:rPr>
          <w:sz w:val="24"/>
          <w:szCs w:val="24"/>
        </w:rPr>
        <w:lastRenderedPageBreak/>
        <w:t>Светильники должны функционировать в течение установленного срока службы (до списания), который (при условии проведения требуемых технических мероприятий по обслуживанию) должен быть не менее 10 лет, при этом снижение эксплуатационных показателей (светового потока) должно быть не более 30%.</w:t>
      </w:r>
    </w:p>
    <w:p w14:paraId="5CE5EB02" w14:textId="0450878C" w:rsidR="008C4E09" w:rsidRDefault="008C4E09" w:rsidP="008C4E09">
      <w:pPr>
        <w:widowControl w:val="0"/>
        <w:spacing w:line="276" w:lineRule="auto"/>
      </w:pPr>
    </w:p>
    <w:p w14:paraId="206CAF72" w14:textId="77777777" w:rsidR="008C4E09" w:rsidRPr="008C4E09" w:rsidRDefault="008C4E09" w:rsidP="008C4E09">
      <w:pPr>
        <w:widowControl w:val="0"/>
        <w:spacing w:line="276" w:lineRule="auto"/>
      </w:pPr>
    </w:p>
    <w:p w14:paraId="72C08B12" w14:textId="77777777" w:rsidR="00DC39A8" w:rsidRPr="00D618BD" w:rsidRDefault="00DC39A8" w:rsidP="00AA3C3B">
      <w:pPr>
        <w:pStyle w:val="ad"/>
        <w:widowControl w:val="0"/>
        <w:numPr>
          <w:ilvl w:val="0"/>
          <w:numId w:val="1"/>
        </w:numPr>
        <w:spacing w:after="120" w:line="276" w:lineRule="auto"/>
        <w:ind w:left="0" w:firstLine="0"/>
        <w:contextualSpacing w:val="0"/>
        <w:jc w:val="center"/>
        <w:rPr>
          <w:b/>
          <w:bCs/>
          <w:sz w:val="24"/>
          <w:szCs w:val="24"/>
        </w:rPr>
      </w:pPr>
      <w:r w:rsidRPr="00D618BD">
        <w:rPr>
          <w:b/>
          <w:bCs/>
          <w:sz w:val="24"/>
          <w:szCs w:val="24"/>
        </w:rPr>
        <w:t>Маркировка, состав технической и эксплуатационной</w:t>
      </w:r>
      <w:r>
        <w:rPr>
          <w:b/>
          <w:bCs/>
          <w:sz w:val="24"/>
          <w:szCs w:val="24"/>
        </w:rPr>
        <w:t xml:space="preserve"> </w:t>
      </w:r>
      <w:r w:rsidRPr="00D618BD">
        <w:rPr>
          <w:b/>
          <w:bCs/>
          <w:sz w:val="24"/>
          <w:szCs w:val="24"/>
        </w:rPr>
        <w:t>документации.</w:t>
      </w:r>
    </w:p>
    <w:p w14:paraId="72C08B13" w14:textId="77777777" w:rsidR="00DC39A8" w:rsidRPr="008E4429" w:rsidRDefault="00DC39A8" w:rsidP="00AA3C3B">
      <w:pPr>
        <w:widowControl w:val="0"/>
        <w:spacing w:line="276" w:lineRule="auto"/>
        <w:ind w:firstLine="709"/>
        <w:jc w:val="both"/>
        <w:rPr>
          <w:bCs/>
        </w:rPr>
      </w:pPr>
      <w:r w:rsidRPr="008E4429">
        <w:rPr>
          <w:bCs/>
        </w:rPr>
        <w:t>Упаковка, маркировка, транспортирование, условия и сроки хранения светильников должны соответствовать требованиям, указанным в технических условиях изготовителя светильников</w:t>
      </w:r>
      <w:r>
        <w:rPr>
          <w:bCs/>
        </w:rPr>
        <w:t xml:space="preserve"> (комплектующих к ним) и</w:t>
      </w:r>
      <w:r w:rsidRPr="008E4429">
        <w:rPr>
          <w:bCs/>
        </w:rPr>
        <w:t xml:space="preserve"> </w:t>
      </w:r>
      <w:r>
        <w:rPr>
          <w:bCs/>
        </w:rPr>
        <w:t xml:space="preserve">соответствующих </w:t>
      </w:r>
      <w:r w:rsidRPr="008E4429">
        <w:rPr>
          <w:bCs/>
        </w:rPr>
        <w:t>ГОСТ. Погрузочно-разгрузочные работы должны производиться в соответствии с требованиями ГОСТ 12.3.009-76. Порядок отгрузки, специальные требования к таре и упаковке должны быть определены в договоре на поставку продукции.</w:t>
      </w:r>
    </w:p>
    <w:p w14:paraId="72C08B14" w14:textId="77777777" w:rsidR="00DC39A8" w:rsidRPr="008E4429" w:rsidRDefault="00DC39A8" w:rsidP="00AA3C3B">
      <w:pPr>
        <w:widowControl w:val="0"/>
        <w:spacing w:line="276" w:lineRule="auto"/>
        <w:ind w:firstLine="709"/>
        <w:jc w:val="both"/>
        <w:rPr>
          <w:bCs/>
        </w:rPr>
      </w:pPr>
      <w:r w:rsidRPr="008E4429">
        <w:rPr>
          <w:bCs/>
        </w:rPr>
        <w:t>Светильники должны поставляться в упаковке завода-изготовителя.</w:t>
      </w:r>
    </w:p>
    <w:p w14:paraId="72C08B15" w14:textId="77777777" w:rsidR="00DC39A8" w:rsidRPr="00D618BD" w:rsidRDefault="00DC39A8" w:rsidP="00AA3C3B">
      <w:pPr>
        <w:widowControl w:val="0"/>
        <w:spacing w:line="276" w:lineRule="auto"/>
        <w:ind w:firstLine="709"/>
        <w:jc w:val="both"/>
        <w:rPr>
          <w:bCs/>
        </w:rPr>
      </w:pPr>
      <w:r w:rsidRPr="00D618BD">
        <w:rPr>
          <w:bCs/>
        </w:rPr>
        <w:t xml:space="preserve">Маркировка светильников должна быть нанесена на видном месте и содержать следующие данные: </w:t>
      </w:r>
    </w:p>
    <w:p w14:paraId="72C08B16" w14:textId="77777777" w:rsidR="00DC39A8" w:rsidRPr="00D618BD" w:rsidRDefault="00DC39A8" w:rsidP="00F31186">
      <w:pPr>
        <w:pStyle w:val="ad"/>
        <w:widowControl w:val="0"/>
        <w:numPr>
          <w:ilvl w:val="0"/>
          <w:numId w:val="4"/>
        </w:numPr>
        <w:spacing w:line="276" w:lineRule="auto"/>
        <w:ind w:left="0" w:firstLine="709"/>
        <w:contextualSpacing w:val="0"/>
        <w:rPr>
          <w:sz w:val="24"/>
          <w:szCs w:val="24"/>
        </w:rPr>
      </w:pPr>
      <w:r w:rsidRPr="00D618BD">
        <w:rPr>
          <w:sz w:val="24"/>
          <w:szCs w:val="24"/>
        </w:rPr>
        <w:t>обозначение типа и марку;</w:t>
      </w:r>
    </w:p>
    <w:p w14:paraId="72C08B17" w14:textId="77777777" w:rsidR="00DC39A8" w:rsidRPr="00D618BD" w:rsidRDefault="00DC39A8" w:rsidP="00F31186">
      <w:pPr>
        <w:pStyle w:val="ad"/>
        <w:widowControl w:val="0"/>
        <w:numPr>
          <w:ilvl w:val="0"/>
          <w:numId w:val="4"/>
        </w:numPr>
        <w:spacing w:line="276" w:lineRule="auto"/>
        <w:ind w:left="0" w:firstLine="709"/>
        <w:contextualSpacing w:val="0"/>
        <w:rPr>
          <w:sz w:val="24"/>
          <w:szCs w:val="24"/>
        </w:rPr>
      </w:pPr>
      <w:r w:rsidRPr="00D618BD">
        <w:rPr>
          <w:sz w:val="24"/>
          <w:szCs w:val="24"/>
        </w:rPr>
        <w:t>товарный знак предприятия-изготовителя;</w:t>
      </w:r>
    </w:p>
    <w:p w14:paraId="72C08B18" w14:textId="77777777" w:rsidR="00DC39A8" w:rsidRPr="00D618BD" w:rsidRDefault="00DC39A8" w:rsidP="00F31186">
      <w:pPr>
        <w:pStyle w:val="ad"/>
        <w:widowControl w:val="0"/>
        <w:numPr>
          <w:ilvl w:val="0"/>
          <w:numId w:val="4"/>
        </w:numPr>
        <w:spacing w:line="276" w:lineRule="auto"/>
        <w:ind w:left="0" w:firstLine="709"/>
        <w:contextualSpacing w:val="0"/>
        <w:rPr>
          <w:sz w:val="24"/>
          <w:szCs w:val="24"/>
        </w:rPr>
      </w:pPr>
      <w:r w:rsidRPr="00D618BD">
        <w:rPr>
          <w:sz w:val="24"/>
          <w:szCs w:val="24"/>
        </w:rPr>
        <w:t xml:space="preserve">дату изготовления. </w:t>
      </w:r>
    </w:p>
    <w:p w14:paraId="72C08B19" w14:textId="77777777" w:rsidR="00DC39A8" w:rsidRPr="00D618BD" w:rsidRDefault="00DC39A8" w:rsidP="00F31186">
      <w:pPr>
        <w:widowControl w:val="0"/>
        <w:spacing w:line="276" w:lineRule="auto"/>
        <w:ind w:firstLine="709"/>
        <w:jc w:val="both"/>
        <w:rPr>
          <w:bCs/>
        </w:rPr>
      </w:pPr>
      <w:r w:rsidRPr="00D618BD">
        <w:rPr>
          <w:bCs/>
        </w:rPr>
        <w:t>Предоставляемая Поставщиком техническая и эксплуатационная документация для каждой партии продукции должна включать:</w:t>
      </w:r>
    </w:p>
    <w:p w14:paraId="72C08B1A" w14:textId="77777777" w:rsidR="00DC39A8" w:rsidRPr="00D618BD" w:rsidRDefault="00DC39A8" w:rsidP="00F31186">
      <w:pPr>
        <w:pStyle w:val="ad"/>
        <w:widowControl w:val="0"/>
        <w:numPr>
          <w:ilvl w:val="0"/>
          <w:numId w:val="4"/>
        </w:numPr>
        <w:spacing w:line="276" w:lineRule="auto"/>
        <w:ind w:left="0" w:firstLine="709"/>
        <w:contextualSpacing w:val="0"/>
        <w:rPr>
          <w:sz w:val="24"/>
          <w:szCs w:val="24"/>
        </w:rPr>
      </w:pPr>
      <w:r w:rsidRPr="00D618BD">
        <w:rPr>
          <w:sz w:val="24"/>
          <w:szCs w:val="24"/>
        </w:rPr>
        <w:t>паспорт товара;</w:t>
      </w:r>
    </w:p>
    <w:p w14:paraId="72C08B1B" w14:textId="77777777" w:rsidR="00DC39A8" w:rsidRPr="00D618BD" w:rsidRDefault="00DC39A8" w:rsidP="00F31186">
      <w:pPr>
        <w:pStyle w:val="ad"/>
        <w:widowControl w:val="0"/>
        <w:numPr>
          <w:ilvl w:val="0"/>
          <w:numId w:val="4"/>
        </w:numPr>
        <w:spacing w:line="276" w:lineRule="auto"/>
        <w:ind w:left="0" w:firstLine="709"/>
        <w:contextualSpacing w:val="0"/>
        <w:rPr>
          <w:sz w:val="24"/>
          <w:szCs w:val="24"/>
        </w:rPr>
      </w:pPr>
      <w:r w:rsidRPr="00D618BD">
        <w:rPr>
          <w:sz w:val="24"/>
          <w:szCs w:val="24"/>
        </w:rPr>
        <w:t>протоколы испытаний;</w:t>
      </w:r>
    </w:p>
    <w:p w14:paraId="72C08B1C" w14:textId="77777777" w:rsidR="00DC39A8" w:rsidRPr="00D618BD" w:rsidRDefault="00DC39A8" w:rsidP="00F31186">
      <w:pPr>
        <w:pStyle w:val="ad"/>
        <w:widowControl w:val="0"/>
        <w:numPr>
          <w:ilvl w:val="0"/>
          <w:numId w:val="4"/>
        </w:numPr>
        <w:spacing w:line="276" w:lineRule="auto"/>
        <w:ind w:left="0" w:firstLine="709"/>
        <w:contextualSpacing w:val="0"/>
        <w:rPr>
          <w:sz w:val="24"/>
          <w:szCs w:val="24"/>
        </w:rPr>
      </w:pPr>
      <w:r w:rsidRPr="00D618BD">
        <w:rPr>
          <w:sz w:val="24"/>
          <w:szCs w:val="24"/>
        </w:rPr>
        <w:t>сертификат или другие документы на русском языке надлежащим образом подтверждающие качество и безопасность товара.</w:t>
      </w:r>
    </w:p>
    <w:p w14:paraId="72C08B1D" w14:textId="1B1CFA05" w:rsidR="00E63FDA" w:rsidRDefault="00E63FDA" w:rsidP="00920086">
      <w:pPr>
        <w:pStyle w:val="ad"/>
        <w:widowControl w:val="0"/>
        <w:tabs>
          <w:tab w:val="left" w:pos="709"/>
        </w:tabs>
        <w:spacing w:line="276" w:lineRule="auto"/>
        <w:ind w:left="0" w:firstLine="0"/>
        <w:contextualSpacing w:val="0"/>
        <w:rPr>
          <w:sz w:val="24"/>
          <w:szCs w:val="24"/>
        </w:rPr>
      </w:pPr>
    </w:p>
    <w:p w14:paraId="41B03FBF" w14:textId="77777777" w:rsidR="00AA3C3B" w:rsidRDefault="00AA3C3B" w:rsidP="00920086">
      <w:pPr>
        <w:pStyle w:val="ad"/>
        <w:widowControl w:val="0"/>
        <w:tabs>
          <w:tab w:val="left" w:pos="709"/>
        </w:tabs>
        <w:spacing w:line="276" w:lineRule="auto"/>
        <w:ind w:left="0" w:firstLine="0"/>
        <w:contextualSpacing w:val="0"/>
        <w:rPr>
          <w:sz w:val="24"/>
          <w:szCs w:val="24"/>
        </w:rPr>
      </w:pPr>
    </w:p>
    <w:p w14:paraId="5913C83D" w14:textId="621946CA" w:rsidR="00F31186" w:rsidRPr="00F31186" w:rsidRDefault="00F31186" w:rsidP="00AA3C3B">
      <w:pPr>
        <w:pStyle w:val="ad"/>
        <w:numPr>
          <w:ilvl w:val="0"/>
          <w:numId w:val="1"/>
        </w:numPr>
        <w:spacing w:after="120" w:line="276" w:lineRule="auto"/>
        <w:ind w:left="0" w:firstLine="0"/>
        <w:contextualSpacing w:val="0"/>
        <w:jc w:val="center"/>
        <w:rPr>
          <w:b/>
          <w:sz w:val="24"/>
          <w:szCs w:val="24"/>
        </w:rPr>
      </w:pPr>
      <w:r w:rsidRPr="00F31186">
        <w:rPr>
          <w:b/>
          <w:sz w:val="24"/>
          <w:szCs w:val="24"/>
        </w:rPr>
        <w:t>Сроки и очередность поставки продукции.</w:t>
      </w:r>
    </w:p>
    <w:p w14:paraId="66F5AE17" w14:textId="4026E994" w:rsidR="00F31186" w:rsidRPr="00F31186" w:rsidRDefault="00F31186" w:rsidP="00F31186">
      <w:pPr>
        <w:spacing w:line="276" w:lineRule="auto"/>
        <w:ind w:firstLine="709"/>
        <w:jc w:val="both"/>
      </w:pPr>
      <w:r w:rsidRPr="00F31186">
        <w:t>Срок поставки: поставка осуществляется в течение 10 календарных дней с момента подачи заявки от филиала, но не позднее 3</w:t>
      </w:r>
      <w:r w:rsidR="006B488B">
        <w:t>0</w:t>
      </w:r>
      <w:bookmarkStart w:id="0" w:name="_GoBack"/>
      <w:bookmarkEnd w:id="0"/>
      <w:r w:rsidRPr="00F31186">
        <w:t>.</w:t>
      </w:r>
      <w:r>
        <w:t>03</w:t>
      </w:r>
      <w:r w:rsidRPr="00F31186">
        <w:t>.202</w:t>
      </w:r>
      <w:r>
        <w:t>3</w:t>
      </w:r>
      <w:r w:rsidRPr="00F31186">
        <w:t>.</w:t>
      </w:r>
    </w:p>
    <w:p w14:paraId="7A2491B4" w14:textId="28E1F5D5" w:rsidR="00F31186" w:rsidRPr="00F31186" w:rsidRDefault="00F31186" w:rsidP="00F31186">
      <w:pPr>
        <w:spacing w:line="276" w:lineRule="auto"/>
        <w:ind w:firstLine="709"/>
        <w:jc w:val="both"/>
      </w:pPr>
      <w:r w:rsidRPr="00F31186">
        <w:t xml:space="preserve">Базис поставки – склад Покупателя. Поставка товара осуществляется за счёт Поставщика на склад Покупателя, размещённый по адресу: г. Тамбов, </w:t>
      </w:r>
      <w:proofErr w:type="spellStart"/>
      <w:r w:rsidRPr="00F31186">
        <w:t>ул.Авиационная</w:t>
      </w:r>
      <w:proofErr w:type="spellEnd"/>
      <w:r w:rsidRPr="00F31186">
        <w:t>, д.149.</w:t>
      </w:r>
    </w:p>
    <w:p w14:paraId="7A4F8E52" w14:textId="4D00886D" w:rsidR="00F31186" w:rsidRDefault="00F31186" w:rsidP="00920086">
      <w:pPr>
        <w:pStyle w:val="ad"/>
        <w:widowControl w:val="0"/>
        <w:tabs>
          <w:tab w:val="left" w:pos="709"/>
        </w:tabs>
        <w:spacing w:line="276" w:lineRule="auto"/>
        <w:ind w:left="0" w:firstLine="0"/>
        <w:contextualSpacing w:val="0"/>
        <w:rPr>
          <w:sz w:val="24"/>
          <w:szCs w:val="24"/>
        </w:rPr>
      </w:pPr>
    </w:p>
    <w:p w14:paraId="287E94BE" w14:textId="77777777" w:rsidR="00AA3C3B" w:rsidRPr="007B7BD8" w:rsidRDefault="00AA3C3B" w:rsidP="00920086">
      <w:pPr>
        <w:pStyle w:val="ad"/>
        <w:widowControl w:val="0"/>
        <w:tabs>
          <w:tab w:val="left" w:pos="709"/>
        </w:tabs>
        <w:spacing w:line="276" w:lineRule="auto"/>
        <w:ind w:left="0" w:firstLine="0"/>
        <w:contextualSpacing w:val="0"/>
        <w:rPr>
          <w:sz w:val="24"/>
          <w:szCs w:val="24"/>
        </w:rPr>
      </w:pPr>
    </w:p>
    <w:p w14:paraId="72C08B1E" w14:textId="77777777" w:rsidR="00DC39A8" w:rsidRPr="00D618BD" w:rsidRDefault="00DC39A8" w:rsidP="00AA3C3B">
      <w:pPr>
        <w:pStyle w:val="ad"/>
        <w:widowControl w:val="0"/>
        <w:numPr>
          <w:ilvl w:val="0"/>
          <w:numId w:val="1"/>
        </w:numPr>
        <w:spacing w:after="120" w:line="276" w:lineRule="auto"/>
        <w:ind w:left="0" w:firstLine="0"/>
        <w:contextualSpacing w:val="0"/>
        <w:jc w:val="center"/>
        <w:rPr>
          <w:b/>
          <w:bCs/>
          <w:sz w:val="24"/>
          <w:szCs w:val="24"/>
        </w:rPr>
      </w:pPr>
      <w:r w:rsidRPr="00D618BD">
        <w:rPr>
          <w:b/>
          <w:bCs/>
          <w:sz w:val="24"/>
          <w:szCs w:val="24"/>
        </w:rPr>
        <w:t>Правила приемки продукции.</w:t>
      </w:r>
    </w:p>
    <w:p w14:paraId="72C08B1F" w14:textId="4E4068C9" w:rsidR="00DC39A8" w:rsidRPr="00D618BD" w:rsidRDefault="00DC39A8" w:rsidP="00F31186">
      <w:pPr>
        <w:widowControl w:val="0"/>
        <w:spacing w:line="276" w:lineRule="auto"/>
        <w:ind w:firstLine="709"/>
        <w:jc w:val="both"/>
        <w:rPr>
          <w:bCs/>
        </w:rPr>
      </w:pPr>
      <w:r w:rsidRPr="00D618BD">
        <w:rPr>
          <w:bCs/>
        </w:rPr>
        <w:t>Каждая партия светильников</w:t>
      </w:r>
      <w:r>
        <w:rPr>
          <w:bCs/>
        </w:rPr>
        <w:t xml:space="preserve"> (и их комплектующих)</w:t>
      </w:r>
      <w:r w:rsidRPr="00D618BD">
        <w:rPr>
          <w:bCs/>
        </w:rPr>
        <w:t xml:space="preserve"> должна пройти входной контроль, осуществляемый представителями филиал</w:t>
      </w:r>
      <w:r w:rsidR="00E63FDA">
        <w:rPr>
          <w:bCs/>
        </w:rPr>
        <w:t xml:space="preserve">а </w:t>
      </w:r>
      <w:r w:rsidR="005F50F7">
        <w:rPr>
          <w:bCs/>
        </w:rPr>
        <w:t>ПАО «Россети Центр»</w:t>
      </w:r>
      <w:r w:rsidR="00730693">
        <w:rPr>
          <w:bCs/>
        </w:rPr>
        <w:t xml:space="preserve"> - «Тамбовэнерго»</w:t>
      </w:r>
      <w:r w:rsidR="00E63FDA">
        <w:rPr>
          <w:bCs/>
        </w:rPr>
        <w:t xml:space="preserve"> </w:t>
      </w:r>
      <w:r w:rsidRPr="00D618BD">
        <w:rPr>
          <w:bCs/>
        </w:rPr>
        <w:t>и ответственными представителями Поставщика при получении ее на склад.</w:t>
      </w:r>
    </w:p>
    <w:p w14:paraId="72C08B20" w14:textId="77777777" w:rsidR="00DC39A8" w:rsidRPr="00D618BD" w:rsidRDefault="00DC39A8" w:rsidP="00F31186">
      <w:pPr>
        <w:widowControl w:val="0"/>
        <w:spacing w:line="276" w:lineRule="auto"/>
        <w:ind w:firstLine="709"/>
        <w:jc w:val="both"/>
        <w:rPr>
          <w:bCs/>
        </w:rPr>
      </w:pPr>
      <w:r w:rsidRPr="00D618BD">
        <w:rPr>
          <w:bCs/>
        </w:rPr>
        <w:t>В случае выявления дефектов, в том числе и скрытых, Поставщик обязан за свой счет заменить поставленную продукцию.</w:t>
      </w:r>
    </w:p>
    <w:p w14:paraId="72C08B21" w14:textId="77777777" w:rsidR="00DC39A8" w:rsidRDefault="00DC39A8" w:rsidP="00920086">
      <w:pPr>
        <w:widowControl w:val="0"/>
        <w:spacing w:line="276" w:lineRule="auto"/>
        <w:ind w:right="-2"/>
        <w:jc w:val="both"/>
      </w:pPr>
    </w:p>
    <w:p w14:paraId="72C08B22" w14:textId="340B4D0D" w:rsidR="00DC39A8" w:rsidRDefault="00DC39A8" w:rsidP="00920086">
      <w:pPr>
        <w:widowControl w:val="0"/>
        <w:spacing w:line="276" w:lineRule="auto"/>
        <w:ind w:right="-2"/>
        <w:jc w:val="both"/>
      </w:pPr>
    </w:p>
    <w:p w14:paraId="2E9FF362" w14:textId="77777777" w:rsidR="00F31186" w:rsidRPr="00D618BD" w:rsidRDefault="00F31186" w:rsidP="00920086">
      <w:pPr>
        <w:widowControl w:val="0"/>
        <w:spacing w:line="276" w:lineRule="auto"/>
        <w:ind w:right="-2"/>
        <w:jc w:val="both"/>
      </w:pPr>
    </w:p>
    <w:p w14:paraId="72C08B23" w14:textId="77777777" w:rsidR="00DC39A8" w:rsidRPr="002D3050" w:rsidRDefault="00DC39A8" w:rsidP="00920086">
      <w:pPr>
        <w:widowControl w:val="0"/>
        <w:spacing w:line="276" w:lineRule="auto"/>
        <w:ind w:right="-2"/>
        <w:jc w:val="both"/>
      </w:pPr>
    </w:p>
    <w:p w14:paraId="33502DFC" w14:textId="77777777" w:rsidR="00F31186" w:rsidRDefault="00F31186" w:rsidP="00F31186">
      <w:pPr>
        <w:ind w:left="709"/>
      </w:pPr>
      <w:r>
        <w:t>Специалист</w:t>
      </w:r>
      <w:r w:rsidRPr="001D6777">
        <w:t xml:space="preserve"> </w:t>
      </w:r>
      <w:r>
        <w:t>административно-</w:t>
      </w:r>
    </w:p>
    <w:p w14:paraId="72C08B4D" w14:textId="599D16F7" w:rsidR="00DA25A0" w:rsidRPr="00AA3C3B" w:rsidRDefault="00F31186" w:rsidP="00AA3C3B">
      <w:pPr>
        <w:ind w:left="709"/>
      </w:pPr>
      <w:r>
        <w:t xml:space="preserve">хозяйственного </w:t>
      </w:r>
      <w:r w:rsidRPr="008F71B8">
        <w:t>отдел</w:t>
      </w:r>
      <w:r>
        <w:t>а                                                                                          А.З. Иншаков</w:t>
      </w:r>
    </w:p>
    <w:sectPr w:rsidR="00DA25A0" w:rsidRPr="00AA3C3B" w:rsidSect="00920086">
      <w:headerReference w:type="default" r:id="rId13"/>
      <w:pgSz w:w="11906" w:h="16838" w:code="9"/>
      <w:pgMar w:top="851" w:right="707" w:bottom="851" w:left="1276" w:header="142" w:footer="153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77A304" w14:textId="77777777" w:rsidR="00312A62" w:rsidRDefault="00312A62">
      <w:r>
        <w:separator/>
      </w:r>
    </w:p>
  </w:endnote>
  <w:endnote w:type="continuationSeparator" w:id="0">
    <w:p w14:paraId="54F31BB6" w14:textId="77777777" w:rsidR="00312A62" w:rsidRDefault="00312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222AD" w14:textId="77777777" w:rsidR="00312A62" w:rsidRDefault="00312A62">
      <w:r>
        <w:separator/>
      </w:r>
    </w:p>
  </w:footnote>
  <w:footnote w:type="continuationSeparator" w:id="0">
    <w:p w14:paraId="13A4F7E5" w14:textId="77777777" w:rsidR="00312A62" w:rsidRDefault="00312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08B52" w14:textId="33A39AB9" w:rsidR="00E63FDA" w:rsidRDefault="00E63FDA" w:rsidP="00730693">
    <w:pPr>
      <w:pStyle w:val="a6"/>
    </w:pPr>
  </w:p>
  <w:p w14:paraId="72C08B53" w14:textId="77777777" w:rsidR="00E63FDA" w:rsidRDefault="00E63FD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11D5C"/>
    <w:multiLevelType w:val="multilevel"/>
    <w:tmpl w:val="ECE25F74"/>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b w:val="0"/>
        <w:sz w:val="24"/>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800" w:hanging="144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2160" w:hanging="1800"/>
      </w:pPr>
      <w:rPr>
        <w:rFonts w:hint="default"/>
        <w:b w:val="0"/>
        <w:sz w:val="24"/>
      </w:rPr>
    </w:lvl>
  </w:abstractNum>
  <w:abstractNum w:abstractNumId="1" w15:restartNumberingAfterBreak="0">
    <w:nsid w:val="22ED1373"/>
    <w:multiLevelType w:val="multilevel"/>
    <w:tmpl w:val="B2A63E42"/>
    <w:lvl w:ilvl="0">
      <w:start w:val="1"/>
      <w:numFmt w:val="decimal"/>
      <w:lvlText w:val="%1."/>
      <w:lvlJc w:val="left"/>
      <w:pPr>
        <w:ind w:left="720" w:hanging="360"/>
      </w:pPr>
      <w:rPr>
        <w:b/>
      </w:rPr>
    </w:lvl>
    <w:lvl w:ilvl="1">
      <w:start w:val="1"/>
      <w:numFmt w:val="decimal"/>
      <w:isLgl/>
      <w:lvlText w:val="%1.%2."/>
      <w:lvlJc w:val="left"/>
      <w:pPr>
        <w:ind w:left="1440" w:hanging="720"/>
      </w:pPr>
      <w:rPr>
        <w:rFonts w:hint="default"/>
        <w:b w:val="0"/>
        <w:i w:val="0"/>
        <w:u w:val="none"/>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270C2923"/>
    <w:multiLevelType w:val="hybridMultilevel"/>
    <w:tmpl w:val="E348E106"/>
    <w:lvl w:ilvl="0" w:tplc="5914E778">
      <w:start w:val="1"/>
      <w:numFmt w:val="bullet"/>
      <w:lvlText w:val=""/>
      <w:lvlJc w:val="left"/>
      <w:pPr>
        <w:ind w:left="1440" w:hanging="360"/>
      </w:pPr>
      <w:rPr>
        <w:rFonts w:ascii="Symbol" w:hAnsi="Symbol" w:hint="default"/>
        <w:b/>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49C00002"/>
    <w:multiLevelType w:val="hybridMultilevel"/>
    <w:tmpl w:val="62C8E94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5206CD"/>
    <w:multiLevelType w:val="hybridMultilevel"/>
    <w:tmpl w:val="0B74AB54"/>
    <w:lvl w:ilvl="0" w:tplc="666A6A9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4F3E36C4"/>
    <w:multiLevelType w:val="multilevel"/>
    <w:tmpl w:val="4066E7F2"/>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b w:val="0"/>
        <w:sz w:val="24"/>
        <w:szCs w:val="20"/>
      </w:rPr>
    </w:lvl>
    <w:lvl w:ilvl="2">
      <w:start w:val="1"/>
      <w:numFmt w:val="decimal"/>
      <w:isLgl/>
      <w:lvlText w:val="%1.%2.%3."/>
      <w:lvlJc w:val="left"/>
      <w:pPr>
        <w:ind w:left="1080" w:hanging="720"/>
      </w:pPr>
      <w:rPr>
        <w:rFonts w:hint="default"/>
        <w:b w:val="0"/>
        <w:sz w:val="24"/>
      </w:rPr>
    </w:lvl>
    <w:lvl w:ilvl="3">
      <w:start w:val="1"/>
      <w:numFmt w:val="decimal"/>
      <w:isLgl/>
      <w:lvlText w:val="%1.%2.%3.%4."/>
      <w:lvlJc w:val="left"/>
      <w:pPr>
        <w:ind w:left="1080" w:hanging="720"/>
      </w:pPr>
      <w:rPr>
        <w:rFonts w:hint="default"/>
        <w:b w:val="0"/>
        <w:sz w:val="24"/>
      </w:rPr>
    </w:lvl>
    <w:lvl w:ilvl="4">
      <w:start w:val="1"/>
      <w:numFmt w:val="decimal"/>
      <w:isLgl/>
      <w:lvlText w:val="%1.%2.%3.%4.%5."/>
      <w:lvlJc w:val="left"/>
      <w:pPr>
        <w:ind w:left="1440" w:hanging="1080"/>
      </w:pPr>
      <w:rPr>
        <w:rFonts w:hint="default"/>
        <w:b w:val="0"/>
        <w:sz w:val="24"/>
      </w:rPr>
    </w:lvl>
    <w:lvl w:ilvl="5">
      <w:start w:val="1"/>
      <w:numFmt w:val="decimal"/>
      <w:isLgl/>
      <w:lvlText w:val="%1.%2.%3.%4.%5.%6."/>
      <w:lvlJc w:val="left"/>
      <w:pPr>
        <w:ind w:left="1440" w:hanging="1080"/>
      </w:pPr>
      <w:rPr>
        <w:rFonts w:hint="default"/>
        <w:b w:val="0"/>
        <w:sz w:val="24"/>
      </w:rPr>
    </w:lvl>
    <w:lvl w:ilvl="6">
      <w:start w:val="1"/>
      <w:numFmt w:val="decimal"/>
      <w:isLgl/>
      <w:lvlText w:val="%1.%2.%3.%4.%5.%6.%7."/>
      <w:lvlJc w:val="left"/>
      <w:pPr>
        <w:ind w:left="1800" w:hanging="1440"/>
      </w:pPr>
      <w:rPr>
        <w:rFonts w:hint="default"/>
        <w:b w:val="0"/>
        <w:sz w:val="24"/>
      </w:rPr>
    </w:lvl>
    <w:lvl w:ilvl="7">
      <w:start w:val="1"/>
      <w:numFmt w:val="decimal"/>
      <w:isLgl/>
      <w:lvlText w:val="%1.%2.%3.%4.%5.%6.%7.%8."/>
      <w:lvlJc w:val="left"/>
      <w:pPr>
        <w:ind w:left="1800" w:hanging="1440"/>
      </w:pPr>
      <w:rPr>
        <w:rFonts w:hint="default"/>
        <w:b w:val="0"/>
        <w:sz w:val="24"/>
      </w:rPr>
    </w:lvl>
    <w:lvl w:ilvl="8">
      <w:start w:val="1"/>
      <w:numFmt w:val="decimal"/>
      <w:isLgl/>
      <w:lvlText w:val="%1.%2.%3.%4.%5.%6.%7.%8.%9."/>
      <w:lvlJc w:val="left"/>
      <w:pPr>
        <w:ind w:left="2160" w:hanging="1800"/>
      </w:pPr>
      <w:rPr>
        <w:rFonts w:hint="default"/>
        <w:b w:val="0"/>
        <w:sz w:val="24"/>
      </w:rPr>
    </w:lvl>
  </w:abstractNum>
  <w:abstractNum w:abstractNumId="6" w15:restartNumberingAfterBreak="0">
    <w:nsid w:val="6AF04C15"/>
    <w:multiLevelType w:val="hybridMultilevel"/>
    <w:tmpl w:val="77C8AD14"/>
    <w:lvl w:ilvl="0" w:tplc="7584C364">
      <w:start w:val="1"/>
      <w:numFmt w:val="bullet"/>
      <w:lvlText w:val=""/>
      <w:lvlJc w:val="left"/>
      <w:pPr>
        <w:ind w:left="862" w:hanging="360"/>
      </w:pPr>
      <w:rPr>
        <w:rFonts w:ascii="Symbol" w:hAnsi="Symbol" w:hint="default"/>
        <w:b/>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0"/>
  </w:num>
  <w:num w:numId="6">
    <w:abstractNumId w:val="2"/>
  </w:num>
  <w:num w:numId="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083"/>
    <w:rsid w:val="00002885"/>
    <w:rsid w:val="00002A29"/>
    <w:rsid w:val="0000348E"/>
    <w:rsid w:val="00005ADF"/>
    <w:rsid w:val="00006FAF"/>
    <w:rsid w:val="00007E48"/>
    <w:rsid w:val="00011753"/>
    <w:rsid w:val="000117F0"/>
    <w:rsid w:val="00014061"/>
    <w:rsid w:val="00016A7D"/>
    <w:rsid w:val="00020DD0"/>
    <w:rsid w:val="00021A0E"/>
    <w:rsid w:val="00032ADD"/>
    <w:rsid w:val="0003623C"/>
    <w:rsid w:val="00042A77"/>
    <w:rsid w:val="0004481E"/>
    <w:rsid w:val="00046DBB"/>
    <w:rsid w:val="0005043F"/>
    <w:rsid w:val="00050642"/>
    <w:rsid w:val="00052718"/>
    <w:rsid w:val="00054083"/>
    <w:rsid w:val="000551BC"/>
    <w:rsid w:val="00057E0D"/>
    <w:rsid w:val="00060E01"/>
    <w:rsid w:val="00064151"/>
    <w:rsid w:val="000643F5"/>
    <w:rsid w:val="00071EC4"/>
    <w:rsid w:val="00072873"/>
    <w:rsid w:val="00075935"/>
    <w:rsid w:val="00076102"/>
    <w:rsid w:val="00076E2B"/>
    <w:rsid w:val="00077B20"/>
    <w:rsid w:val="00080398"/>
    <w:rsid w:val="00082BD5"/>
    <w:rsid w:val="0008475C"/>
    <w:rsid w:val="0009252E"/>
    <w:rsid w:val="000933EA"/>
    <w:rsid w:val="0009509A"/>
    <w:rsid w:val="0009530F"/>
    <w:rsid w:val="0009626A"/>
    <w:rsid w:val="000973AB"/>
    <w:rsid w:val="000A0DA8"/>
    <w:rsid w:val="000A0F77"/>
    <w:rsid w:val="000A6A21"/>
    <w:rsid w:val="000A737F"/>
    <w:rsid w:val="000A7A0C"/>
    <w:rsid w:val="000B01B2"/>
    <w:rsid w:val="000B0405"/>
    <w:rsid w:val="000B37B0"/>
    <w:rsid w:val="000B79B9"/>
    <w:rsid w:val="000C2162"/>
    <w:rsid w:val="000C298C"/>
    <w:rsid w:val="000C4695"/>
    <w:rsid w:val="000C48CD"/>
    <w:rsid w:val="000C5885"/>
    <w:rsid w:val="000C7D00"/>
    <w:rsid w:val="000D06E7"/>
    <w:rsid w:val="000D1DB8"/>
    <w:rsid w:val="000D2ADB"/>
    <w:rsid w:val="000D407E"/>
    <w:rsid w:val="000D57AA"/>
    <w:rsid w:val="000D70AF"/>
    <w:rsid w:val="000E41E7"/>
    <w:rsid w:val="000E4806"/>
    <w:rsid w:val="000E773B"/>
    <w:rsid w:val="000F6C14"/>
    <w:rsid w:val="000F7346"/>
    <w:rsid w:val="001012C6"/>
    <w:rsid w:val="00106C66"/>
    <w:rsid w:val="00107770"/>
    <w:rsid w:val="00107E3A"/>
    <w:rsid w:val="001108F7"/>
    <w:rsid w:val="0011139D"/>
    <w:rsid w:val="001117AE"/>
    <w:rsid w:val="00111C96"/>
    <w:rsid w:val="00115EA4"/>
    <w:rsid w:val="00116088"/>
    <w:rsid w:val="00117660"/>
    <w:rsid w:val="00120B81"/>
    <w:rsid w:val="00122B5B"/>
    <w:rsid w:val="00123A0D"/>
    <w:rsid w:val="00123E89"/>
    <w:rsid w:val="00124A8F"/>
    <w:rsid w:val="00130C5C"/>
    <w:rsid w:val="00132C30"/>
    <w:rsid w:val="00133A20"/>
    <w:rsid w:val="001347C5"/>
    <w:rsid w:val="001350C9"/>
    <w:rsid w:val="00137161"/>
    <w:rsid w:val="00137575"/>
    <w:rsid w:val="0013790E"/>
    <w:rsid w:val="00140F81"/>
    <w:rsid w:val="00143CB0"/>
    <w:rsid w:val="00147596"/>
    <w:rsid w:val="00152444"/>
    <w:rsid w:val="00153C9A"/>
    <w:rsid w:val="00157055"/>
    <w:rsid w:val="00160AEB"/>
    <w:rsid w:val="00164567"/>
    <w:rsid w:val="001677B8"/>
    <w:rsid w:val="00170BAC"/>
    <w:rsid w:val="00173917"/>
    <w:rsid w:val="0018327D"/>
    <w:rsid w:val="00187131"/>
    <w:rsid w:val="00190216"/>
    <w:rsid w:val="00190962"/>
    <w:rsid w:val="00194820"/>
    <w:rsid w:val="0019669B"/>
    <w:rsid w:val="00196807"/>
    <w:rsid w:val="001A2654"/>
    <w:rsid w:val="001A48EF"/>
    <w:rsid w:val="001A565F"/>
    <w:rsid w:val="001B07FC"/>
    <w:rsid w:val="001B1093"/>
    <w:rsid w:val="001B1E34"/>
    <w:rsid w:val="001B56D8"/>
    <w:rsid w:val="001B7109"/>
    <w:rsid w:val="001C1B63"/>
    <w:rsid w:val="001C2CFD"/>
    <w:rsid w:val="001C4698"/>
    <w:rsid w:val="001C57FB"/>
    <w:rsid w:val="001C5BA0"/>
    <w:rsid w:val="001C62E3"/>
    <w:rsid w:val="001C6B61"/>
    <w:rsid w:val="001D03A5"/>
    <w:rsid w:val="001D0EFA"/>
    <w:rsid w:val="001D4387"/>
    <w:rsid w:val="001D588D"/>
    <w:rsid w:val="001D68C5"/>
    <w:rsid w:val="001D7F42"/>
    <w:rsid w:val="001E0397"/>
    <w:rsid w:val="001E2471"/>
    <w:rsid w:val="001E3DB0"/>
    <w:rsid w:val="001F0231"/>
    <w:rsid w:val="001F0405"/>
    <w:rsid w:val="001F13A2"/>
    <w:rsid w:val="001F3994"/>
    <w:rsid w:val="001F3DC7"/>
    <w:rsid w:val="001F49F6"/>
    <w:rsid w:val="001F73D4"/>
    <w:rsid w:val="00201474"/>
    <w:rsid w:val="002019C9"/>
    <w:rsid w:val="002037DB"/>
    <w:rsid w:val="00203D00"/>
    <w:rsid w:val="0020428C"/>
    <w:rsid w:val="0020681C"/>
    <w:rsid w:val="0021049B"/>
    <w:rsid w:val="002176E5"/>
    <w:rsid w:val="0022361E"/>
    <w:rsid w:val="00230E2A"/>
    <w:rsid w:val="00232231"/>
    <w:rsid w:val="0023223B"/>
    <w:rsid w:val="0023450C"/>
    <w:rsid w:val="002348FE"/>
    <w:rsid w:val="00236F03"/>
    <w:rsid w:val="00240726"/>
    <w:rsid w:val="002410CA"/>
    <w:rsid w:val="00245690"/>
    <w:rsid w:val="0025041E"/>
    <w:rsid w:val="00252B6F"/>
    <w:rsid w:val="0025693C"/>
    <w:rsid w:val="002609D6"/>
    <w:rsid w:val="00266ED3"/>
    <w:rsid w:val="002673C4"/>
    <w:rsid w:val="00267B7A"/>
    <w:rsid w:val="00267C6E"/>
    <w:rsid w:val="00273FED"/>
    <w:rsid w:val="0027401B"/>
    <w:rsid w:val="00275123"/>
    <w:rsid w:val="00280B02"/>
    <w:rsid w:val="002842FE"/>
    <w:rsid w:val="002849CD"/>
    <w:rsid w:val="002864BD"/>
    <w:rsid w:val="00286EA6"/>
    <w:rsid w:val="002904AC"/>
    <w:rsid w:val="00292260"/>
    <w:rsid w:val="002934FE"/>
    <w:rsid w:val="0029417C"/>
    <w:rsid w:val="00295D29"/>
    <w:rsid w:val="002A4BCF"/>
    <w:rsid w:val="002A5445"/>
    <w:rsid w:val="002B3C5B"/>
    <w:rsid w:val="002B4E1F"/>
    <w:rsid w:val="002C016B"/>
    <w:rsid w:val="002C1248"/>
    <w:rsid w:val="002C2FA4"/>
    <w:rsid w:val="002C407A"/>
    <w:rsid w:val="002C57D0"/>
    <w:rsid w:val="002C6077"/>
    <w:rsid w:val="002C6671"/>
    <w:rsid w:val="002C7E4B"/>
    <w:rsid w:val="002D28B7"/>
    <w:rsid w:val="002D654D"/>
    <w:rsid w:val="002D7584"/>
    <w:rsid w:val="002E53B9"/>
    <w:rsid w:val="002E6676"/>
    <w:rsid w:val="002F085A"/>
    <w:rsid w:val="002F0D12"/>
    <w:rsid w:val="002F3D2D"/>
    <w:rsid w:val="002F476A"/>
    <w:rsid w:val="002F70E5"/>
    <w:rsid w:val="00306701"/>
    <w:rsid w:val="00310DF9"/>
    <w:rsid w:val="00312A62"/>
    <w:rsid w:val="003167F7"/>
    <w:rsid w:val="003200B8"/>
    <w:rsid w:val="00321D80"/>
    <w:rsid w:val="00321DA1"/>
    <w:rsid w:val="00322C2B"/>
    <w:rsid w:val="00324350"/>
    <w:rsid w:val="00326FE6"/>
    <w:rsid w:val="00327357"/>
    <w:rsid w:val="00327C5E"/>
    <w:rsid w:val="00332599"/>
    <w:rsid w:val="0033364F"/>
    <w:rsid w:val="0034009B"/>
    <w:rsid w:val="00344417"/>
    <w:rsid w:val="00345257"/>
    <w:rsid w:val="00345F0E"/>
    <w:rsid w:val="00346255"/>
    <w:rsid w:val="003505A2"/>
    <w:rsid w:val="00351FB6"/>
    <w:rsid w:val="003551CD"/>
    <w:rsid w:val="0035789E"/>
    <w:rsid w:val="00357B0B"/>
    <w:rsid w:val="003607C0"/>
    <w:rsid w:val="00360D84"/>
    <w:rsid w:val="0036149F"/>
    <w:rsid w:val="003648B0"/>
    <w:rsid w:val="00364A8E"/>
    <w:rsid w:val="003650EC"/>
    <w:rsid w:val="003669D2"/>
    <w:rsid w:val="00366A5E"/>
    <w:rsid w:val="00366FD1"/>
    <w:rsid w:val="003716E8"/>
    <w:rsid w:val="003723C9"/>
    <w:rsid w:val="00372907"/>
    <w:rsid w:val="003763C5"/>
    <w:rsid w:val="00380CD0"/>
    <w:rsid w:val="003818CC"/>
    <w:rsid w:val="00381A5B"/>
    <w:rsid w:val="003870DB"/>
    <w:rsid w:val="00391442"/>
    <w:rsid w:val="003946CC"/>
    <w:rsid w:val="00397117"/>
    <w:rsid w:val="003A24E3"/>
    <w:rsid w:val="003A313E"/>
    <w:rsid w:val="003A3F1D"/>
    <w:rsid w:val="003A4418"/>
    <w:rsid w:val="003A77CE"/>
    <w:rsid w:val="003A7E11"/>
    <w:rsid w:val="003A7EBF"/>
    <w:rsid w:val="003B05E7"/>
    <w:rsid w:val="003B166B"/>
    <w:rsid w:val="003B2A60"/>
    <w:rsid w:val="003B30D0"/>
    <w:rsid w:val="003B3BDC"/>
    <w:rsid w:val="003B5B31"/>
    <w:rsid w:val="003B5E72"/>
    <w:rsid w:val="003B64FE"/>
    <w:rsid w:val="003C355C"/>
    <w:rsid w:val="003C4576"/>
    <w:rsid w:val="003C4C5B"/>
    <w:rsid w:val="003C5B50"/>
    <w:rsid w:val="003D077F"/>
    <w:rsid w:val="003D0BB0"/>
    <w:rsid w:val="003D4CD5"/>
    <w:rsid w:val="003D5075"/>
    <w:rsid w:val="003D684C"/>
    <w:rsid w:val="003D6921"/>
    <w:rsid w:val="003E0AE9"/>
    <w:rsid w:val="003E1108"/>
    <w:rsid w:val="003E3C1D"/>
    <w:rsid w:val="003E6792"/>
    <w:rsid w:val="003E7906"/>
    <w:rsid w:val="003F2B28"/>
    <w:rsid w:val="003F6A9D"/>
    <w:rsid w:val="0040407C"/>
    <w:rsid w:val="004057FE"/>
    <w:rsid w:val="004078F9"/>
    <w:rsid w:val="00410C20"/>
    <w:rsid w:val="00410E60"/>
    <w:rsid w:val="00415964"/>
    <w:rsid w:val="00420720"/>
    <w:rsid w:val="00421F6D"/>
    <w:rsid w:val="004233F7"/>
    <w:rsid w:val="004310BF"/>
    <w:rsid w:val="00435A42"/>
    <w:rsid w:val="00436320"/>
    <w:rsid w:val="00436DA2"/>
    <w:rsid w:val="0044094C"/>
    <w:rsid w:val="004507D9"/>
    <w:rsid w:val="00451BD8"/>
    <w:rsid w:val="00451FF9"/>
    <w:rsid w:val="004537F6"/>
    <w:rsid w:val="00454956"/>
    <w:rsid w:val="004573B0"/>
    <w:rsid w:val="00460B98"/>
    <w:rsid w:val="00463AE5"/>
    <w:rsid w:val="00463C20"/>
    <w:rsid w:val="00465DC1"/>
    <w:rsid w:val="004663AB"/>
    <w:rsid w:val="00467143"/>
    <w:rsid w:val="0047022C"/>
    <w:rsid w:val="00473D2E"/>
    <w:rsid w:val="00474E71"/>
    <w:rsid w:val="0047711E"/>
    <w:rsid w:val="00482A8E"/>
    <w:rsid w:val="00483375"/>
    <w:rsid w:val="004857B2"/>
    <w:rsid w:val="00485DF7"/>
    <w:rsid w:val="004879EA"/>
    <w:rsid w:val="004954EB"/>
    <w:rsid w:val="0049550A"/>
    <w:rsid w:val="00497BF6"/>
    <w:rsid w:val="00497D4C"/>
    <w:rsid w:val="004A014E"/>
    <w:rsid w:val="004A1819"/>
    <w:rsid w:val="004A196F"/>
    <w:rsid w:val="004A2F7E"/>
    <w:rsid w:val="004A33A6"/>
    <w:rsid w:val="004A3B5D"/>
    <w:rsid w:val="004A7E9D"/>
    <w:rsid w:val="004B201D"/>
    <w:rsid w:val="004B3492"/>
    <w:rsid w:val="004B3562"/>
    <w:rsid w:val="004B3E25"/>
    <w:rsid w:val="004C07A7"/>
    <w:rsid w:val="004C1F63"/>
    <w:rsid w:val="004C43C2"/>
    <w:rsid w:val="004C4912"/>
    <w:rsid w:val="004C54E9"/>
    <w:rsid w:val="004C5E77"/>
    <w:rsid w:val="004D0ECE"/>
    <w:rsid w:val="004D2718"/>
    <w:rsid w:val="004D319E"/>
    <w:rsid w:val="004D36CD"/>
    <w:rsid w:val="004D4001"/>
    <w:rsid w:val="004D5FBC"/>
    <w:rsid w:val="004D6164"/>
    <w:rsid w:val="004D704F"/>
    <w:rsid w:val="004E0DEF"/>
    <w:rsid w:val="004E3B0F"/>
    <w:rsid w:val="004E465D"/>
    <w:rsid w:val="004E5F4A"/>
    <w:rsid w:val="004E6A99"/>
    <w:rsid w:val="004E78FD"/>
    <w:rsid w:val="004E7F5B"/>
    <w:rsid w:val="004F2835"/>
    <w:rsid w:val="004F4993"/>
    <w:rsid w:val="004F4B9B"/>
    <w:rsid w:val="004F56C8"/>
    <w:rsid w:val="004F791C"/>
    <w:rsid w:val="004F7C35"/>
    <w:rsid w:val="00503148"/>
    <w:rsid w:val="00503681"/>
    <w:rsid w:val="00503D7A"/>
    <w:rsid w:val="00504FED"/>
    <w:rsid w:val="00505C3E"/>
    <w:rsid w:val="00505DB5"/>
    <w:rsid w:val="00506F0A"/>
    <w:rsid w:val="00507637"/>
    <w:rsid w:val="0051167B"/>
    <w:rsid w:val="00516447"/>
    <w:rsid w:val="005171B7"/>
    <w:rsid w:val="00523DBC"/>
    <w:rsid w:val="00524A68"/>
    <w:rsid w:val="00524C13"/>
    <w:rsid w:val="00524CBF"/>
    <w:rsid w:val="0052518B"/>
    <w:rsid w:val="0052563C"/>
    <w:rsid w:val="00531262"/>
    <w:rsid w:val="005332C4"/>
    <w:rsid w:val="0053382E"/>
    <w:rsid w:val="00535CE0"/>
    <w:rsid w:val="0054080F"/>
    <w:rsid w:val="005418D8"/>
    <w:rsid w:val="00542F56"/>
    <w:rsid w:val="00543A88"/>
    <w:rsid w:val="00547870"/>
    <w:rsid w:val="00552364"/>
    <w:rsid w:val="00553C3E"/>
    <w:rsid w:val="00555293"/>
    <w:rsid w:val="00557011"/>
    <w:rsid w:val="0056194E"/>
    <w:rsid w:val="00565231"/>
    <w:rsid w:val="00565CE8"/>
    <w:rsid w:val="00567266"/>
    <w:rsid w:val="00570EBA"/>
    <w:rsid w:val="00574C9F"/>
    <w:rsid w:val="00587E40"/>
    <w:rsid w:val="00590902"/>
    <w:rsid w:val="00591D72"/>
    <w:rsid w:val="005932E5"/>
    <w:rsid w:val="005A095C"/>
    <w:rsid w:val="005A1D42"/>
    <w:rsid w:val="005A4D50"/>
    <w:rsid w:val="005A5AB3"/>
    <w:rsid w:val="005A67AE"/>
    <w:rsid w:val="005B209C"/>
    <w:rsid w:val="005B499A"/>
    <w:rsid w:val="005C52A6"/>
    <w:rsid w:val="005C5666"/>
    <w:rsid w:val="005C7CA7"/>
    <w:rsid w:val="005D13E7"/>
    <w:rsid w:val="005D1BCD"/>
    <w:rsid w:val="005D2345"/>
    <w:rsid w:val="005D381D"/>
    <w:rsid w:val="005D616A"/>
    <w:rsid w:val="005D62A7"/>
    <w:rsid w:val="005D7B34"/>
    <w:rsid w:val="005E0EBF"/>
    <w:rsid w:val="005E205E"/>
    <w:rsid w:val="005E44D0"/>
    <w:rsid w:val="005E450C"/>
    <w:rsid w:val="005E6884"/>
    <w:rsid w:val="005E6C81"/>
    <w:rsid w:val="005E721B"/>
    <w:rsid w:val="005F2DF6"/>
    <w:rsid w:val="005F4C8B"/>
    <w:rsid w:val="005F50F7"/>
    <w:rsid w:val="005F5FA2"/>
    <w:rsid w:val="0060358F"/>
    <w:rsid w:val="00604467"/>
    <w:rsid w:val="006060AA"/>
    <w:rsid w:val="006074D8"/>
    <w:rsid w:val="00611DA1"/>
    <w:rsid w:val="0061495E"/>
    <w:rsid w:val="00615A06"/>
    <w:rsid w:val="00615EBC"/>
    <w:rsid w:val="00616E12"/>
    <w:rsid w:val="00623EE7"/>
    <w:rsid w:val="006253A6"/>
    <w:rsid w:val="00625966"/>
    <w:rsid w:val="0062662A"/>
    <w:rsid w:val="00627089"/>
    <w:rsid w:val="006278C2"/>
    <w:rsid w:val="0063026E"/>
    <w:rsid w:val="006304D7"/>
    <w:rsid w:val="00632202"/>
    <w:rsid w:val="00632474"/>
    <w:rsid w:val="006325DC"/>
    <w:rsid w:val="00632850"/>
    <w:rsid w:val="0063417A"/>
    <w:rsid w:val="00641A3B"/>
    <w:rsid w:val="00643B8D"/>
    <w:rsid w:val="00645538"/>
    <w:rsid w:val="00646A85"/>
    <w:rsid w:val="00646E5D"/>
    <w:rsid w:val="00650BEC"/>
    <w:rsid w:val="006549DC"/>
    <w:rsid w:val="00655672"/>
    <w:rsid w:val="00657004"/>
    <w:rsid w:val="00657AEE"/>
    <w:rsid w:val="00657AF2"/>
    <w:rsid w:val="00657F6F"/>
    <w:rsid w:val="00665CC9"/>
    <w:rsid w:val="006829BA"/>
    <w:rsid w:val="00683C5A"/>
    <w:rsid w:val="0068521F"/>
    <w:rsid w:val="00690185"/>
    <w:rsid w:val="006913B6"/>
    <w:rsid w:val="00692363"/>
    <w:rsid w:val="006928B9"/>
    <w:rsid w:val="00694410"/>
    <w:rsid w:val="00694668"/>
    <w:rsid w:val="006A07EC"/>
    <w:rsid w:val="006B20D7"/>
    <w:rsid w:val="006B488B"/>
    <w:rsid w:val="006B63ED"/>
    <w:rsid w:val="006B6704"/>
    <w:rsid w:val="006B6B4C"/>
    <w:rsid w:val="006B6E4C"/>
    <w:rsid w:val="006C32E0"/>
    <w:rsid w:val="006C3516"/>
    <w:rsid w:val="006C3671"/>
    <w:rsid w:val="006C5D94"/>
    <w:rsid w:val="006C6382"/>
    <w:rsid w:val="006C750B"/>
    <w:rsid w:val="006D0505"/>
    <w:rsid w:val="006D0AAB"/>
    <w:rsid w:val="006D5425"/>
    <w:rsid w:val="006D5616"/>
    <w:rsid w:val="006D6CBD"/>
    <w:rsid w:val="006D6E34"/>
    <w:rsid w:val="006D728E"/>
    <w:rsid w:val="006E04B6"/>
    <w:rsid w:val="006E0562"/>
    <w:rsid w:val="006E3262"/>
    <w:rsid w:val="006E32E9"/>
    <w:rsid w:val="006E35A3"/>
    <w:rsid w:val="006E3E11"/>
    <w:rsid w:val="006E42F8"/>
    <w:rsid w:val="006E6F0D"/>
    <w:rsid w:val="006E7F0C"/>
    <w:rsid w:val="00700E9E"/>
    <w:rsid w:val="00702D0D"/>
    <w:rsid w:val="00703458"/>
    <w:rsid w:val="00704E9B"/>
    <w:rsid w:val="00705922"/>
    <w:rsid w:val="00706C8C"/>
    <w:rsid w:val="007101EC"/>
    <w:rsid w:val="00710507"/>
    <w:rsid w:val="0071287F"/>
    <w:rsid w:val="00713296"/>
    <w:rsid w:val="007137D2"/>
    <w:rsid w:val="007170BE"/>
    <w:rsid w:val="00730693"/>
    <w:rsid w:val="007307C8"/>
    <w:rsid w:val="00730A51"/>
    <w:rsid w:val="00730DB2"/>
    <w:rsid w:val="00731E57"/>
    <w:rsid w:val="00733106"/>
    <w:rsid w:val="00734BAE"/>
    <w:rsid w:val="00735A5B"/>
    <w:rsid w:val="00737078"/>
    <w:rsid w:val="00740D24"/>
    <w:rsid w:val="00740E3F"/>
    <w:rsid w:val="00742590"/>
    <w:rsid w:val="0074333D"/>
    <w:rsid w:val="00744053"/>
    <w:rsid w:val="00744765"/>
    <w:rsid w:val="00746F6F"/>
    <w:rsid w:val="0075022F"/>
    <w:rsid w:val="00751323"/>
    <w:rsid w:val="0075268D"/>
    <w:rsid w:val="00761535"/>
    <w:rsid w:val="00762AB4"/>
    <w:rsid w:val="00762C99"/>
    <w:rsid w:val="0076461F"/>
    <w:rsid w:val="0076493D"/>
    <w:rsid w:val="007665FB"/>
    <w:rsid w:val="00770962"/>
    <w:rsid w:val="007722B6"/>
    <w:rsid w:val="00775E77"/>
    <w:rsid w:val="00780F4A"/>
    <w:rsid w:val="00783328"/>
    <w:rsid w:val="00783A96"/>
    <w:rsid w:val="007841C3"/>
    <w:rsid w:val="00784F51"/>
    <w:rsid w:val="00787F96"/>
    <w:rsid w:val="00790627"/>
    <w:rsid w:val="00791B33"/>
    <w:rsid w:val="00792571"/>
    <w:rsid w:val="007948FD"/>
    <w:rsid w:val="00795474"/>
    <w:rsid w:val="00795A2B"/>
    <w:rsid w:val="007963C5"/>
    <w:rsid w:val="007A078E"/>
    <w:rsid w:val="007A1F24"/>
    <w:rsid w:val="007B3673"/>
    <w:rsid w:val="007B6995"/>
    <w:rsid w:val="007B7BD8"/>
    <w:rsid w:val="007C1784"/>
    <w:rsid w:val="007C2EDE"/>
    <w:rsid w:val="007C53AB"/>
    <w:rsid w:val="007C6137"/>
    <w:rsid w:val="007D0493"/>
    <w:rsid w:val="007D0AC9"/>
    <w:rsid w:val="007D1750"/>
    <w:rsid w:val="007D1D99"/>
    <w:rsid w:val="007D3783"/>
    <w:rsid w:val="007D6BC1"/>
    <w:rsid w:val="007E2AE8"/>
    <w:rsid w:val="007E3065"/>
    <w:rsid w:val="007E31CE"/>
    <w:rsid w:val="007E3E8D"/>
    <w:rsid w:val="007E5505"/>
    <w:rsid w:val="007E719A"/>
    <w:rsid w:val="007F04B1"/>
    <w:rsid w:val="007F08A9"/>
    <w:rsid w:val="007F11B3"/>
    <w:rsid w:val="0080266B"/>
    <w:rsid w:val="008029F3"/>
    <w:rsid w:val="00803120"/>
    <w:rsid w:val="0080402D"/>
    <w:rsid w:val="00806DCC"/>
    <w:rsid w:val="008102B5"/>
    <w:rsid w:val="00811B75"/>
    <w:rsid w:val="00812B30"/>
    <w:rsid w:val="00815F6E"/>
    <w:rsid w:val="008169A1"/>
    <w:rsid w:val="00817D13"/>
    <w:rsid w:val="008264DF"/>
    <w:rsid w:val="0082673B"/>
    <w:rsid w:val="00827746"/>
    <w:rsid w:val="00830CE0"/>
    <w:rsid w:val="008342B5"/>
    <w:rsid w:val="008355C7"/>
    <w:rsid w:val="00836AA8"/>
    <w:rsid w:val="00836E2C"/>
    <w:rsid w:val="00837474"/>
    <w:rsid w:val="008406AD"/>
    <w:rsid w:val="00841183"/>
    <w:rsid w:val="00841EBF"/>
    <w:rsid w:val="008433E3"/>
    <w:rsid w:val="0085026C"/>
    <w:rsid w:val="0085279D"/>
    <w:rsid w:val="00852A96"/>
    <w:rsid w:val="00853AB1"/>
    <w:rsid w:val="00853D54"/>
    <w:rsid w:val="00856476"/>
    <w:rsid w:val="00857EC2"/>
    <w:rsid w:val="0086046C"/>
    <w:rsid w:val="008611D4"/>
    <w:rsid w:val="00861567"/>
    <w:rsid w:val="008615A7"/>
    <w:rsid w:val="008616C1"/>
    <w:rsid w:val="00863E7A"/>
    <w:rsid w:val="0086415B"/>
    <w:rsid w:val="00866B96"/>
    <w:rsid w:val="00870CA5"/>
    <w:rsid w:val="00873D36"/>
    <w:rsid w:val="008815AA"/>
    <w:rsid w:val="008822D8"/>
    <w:rsid w:val="0088338D"/>
    <w:rsid w:val="00885828"/>
    <w:rsid w:val="00896BA1"/>
    <w:rsid w:val="008A1111"/>
    <w:rsid w:val="008A44E5"/>
    <w:rsid w:val="008A6632"/>
    <w:rsid w:val="008A6767"/>
    <w:rsid w:val="008A7B26"/>
    <w:rsid w:val="008B0F02"/>
    <w:rsid w:val="008B4711"/>
    <w:rsid w:val="008B5BC9"/>
    <w:rsid w:val="008B6F20"/>
    <w:rsid w:val="008B7325"/>
    <w:rsid w:val="008C2F08"/>
    <w:rsid w:val="008C3660"/>
    <w:rsid w:val="008C4E09"/>
    <w:rsid w:val="008C534F"/>
    <w:rsid w:val="008C6B80"/>
    <w:rsid w:val="008C7B73"/>
    <w:rsid w:val="008D0C51"/>
    <w:rsid w:val="008D1369"/>
    <w:rsid w:val="008D1556"/>
    <w:rsid w:val="008D4C63"/>
    <w:rsid w:val="008D55BC"/>
    <w:rsid w:val="008D65EB"/>
    <w:rsid w:val="008D6A58"/>
    <w:rsid w:val="008D7071"/>
    <w:rsid w:val="008D7993"/>
    <w:rsid w:val="008D7F35"/>
    <w:rsid w:val="008E0396"/>
    <w:rsid w:val="008E0872"/>
    <w:rsid w:val="008E0D89"/>
    <w:rsid w:val="008E237F"/>
    <w:rsid w:val="008E2CFB"/>
    <w:rsid w:val="008E6211"/>
    <w:rsid w:val="008F4BA4"/>
    <w:rsid w:val="008F6FB2"/>
    <w:rsid w:val="00900DE5"/>
    <w:rsid w:val="0090394D"/>
    <w:rsid w:val="00904A1A"/>
    <w:rsid w:val="009059D2"/>
    <w:rsid w:val="009107A2"/>
    <w:rsid w:val="009107FD"/>
    <w:rsid w:val="009145E0"/>
    <w:rsid w:val="009150A2"/>
    <w:rsid w:val="00920086"/>
    <w:rsid w:val="0092017F"/>
    <w:rsid w:val="009203A5"/>
    <w:rsid w:val="00924ADA"/>
    <w:rsid w:val="00925896"/>
    <w:rsid w:val="00927719"/>
    <w:rsid w:val="00934470"/>
    <w:rsid w:val="0093655F"/>
    <w:rsid w:val="00937110"/>
    <w:rsid w:val="009426F7"/>
    <w:rsid w:val="00942F0C"/>
    <w:rsid w:val="00943C77"/>
    <w:rsid w:val="00944917"/>
    <w:rsid w:val="0095214A"/>
    <w:rsid w:val="00954119"/>
    <w:rsid w:val="009547B9"/>
    <w:rsid w:val="00954C2D"/>
    <w:rsid w:val="00955D61"/>
    <w:rsid w:val="00955E6C"/>
    <w:rsid w:val="00956550"/>
    <w:rsid w:val="0096075B"/>
    <w:rsid w:val="0096313A"/>
    <w:rsid w:val="00963152"/>
    <w:rsid w:val="00963DB8"/>
    <w:rsid w:val="009713D5"/>
    <w:rsid w:val="009721C5"/>
    <w:rsid w:val="00973BDD"/>
    <w:rsid w:val="0097566C"/>
    <w:rsid w:val="0098022B"/>
    <w:rsid w:val="00980FB1"/>
    <w:rsid w:val="00981A60"/>
    <w:rsid w:val="00982284"/>
    <w:rsid w:val="009830FC"/>
    <w:rsid w:val="00983636"/>
    <w:rsid w:val="00987095"/>
    <w:rsid w:val="00995358"/>
    <w:rsid w:val="009A4A8A"/>
    <w:rsid w:val="009A7594"/>
    <w:rsid w:val="009B021C"/>
    <w:rsid w:val="009B39E5"/>
    <w:rsid w:val="009B5987"/>
    <w:rsid w:val="009B65F1"/>
    <w:rsid w:val="009B7D65"/>
    <w:rsid w:val="009C2059"/>
    <w:rsid w:val="009C4237"/>
    <w:rsid w:val="009C43D1"/>
    <w:rsid w:val="009C4786"/>
    <w:rsid w:val="009C7266"/>
    <w:rsid w:val="009D538F"/>
    <w:rsid w:val="009D61EC"/>
    <w:rsid w:val="009D6CEC"/>
    <w:rsid w:val="009D7715"/>
    <w:rsid w:val="009E3A33"/>
    <w:rsid w:val="009E4A44"/>
    <w:rsid w:val="009E5144"/>
    <w:rsid w:val="009F02B4"/>
    <w:rsid w:val="009F31B2"/>
    <w:rsid w:val="009F38AB"/>
    <w:rsid w:val="009F468E"/>
    <w:rsid w:val="009F6D9B"/>
    <w:rsid w:val="00A01655"/>
    <w:rsid w:val="00A03CCC"/>
    <w:rsid w:val="00A043F3"/>
    <w:rsid w:val="00A05B15"/>
    <w:rsid w:val="00A06F70"/>
    <w:rsid w:val="00A073E8"/>
    <w:rsid w:val="00A07F37"/>
    <w:rsid w:val="00A16782"/>
    <w:rsid w:val="00A169C0"/>
    <w:rsid w:val="00A2039B"/>
    <w:rsid w:val="00A21493"/>
    <w:rsid w:val="00A2516E"/>
    <w:rsid w:val="00A27ACB"/>
    <w:rsid w:val="00A308AB"/>
    <w:rsid w:val="00A30DB7"/>
    <w:rsid w:val="00A348F8"/>
    <w:rsid w:val="00A3638E"/>
    <w:rsid w:val="00A4279B"/>
    <w:rsid w:val="00A43D01"/>
    <w:rsid w:val="00A45EAB"/>
    <w:rsid w:val="00A46526"/>
    <w:rsid w:val="00A47BB9"/>
    <w:rsid w:val="00A47F37"/>
    <w:rsid w:val="00A5006A"/>
    <w:rsid w:val="00A5009B"/>
    <w:rsid w:val="00A5225D"/>
    <w:rsid w:val="00A53247"/>
    <w:rsid w:val="00A54615"/>
    <w:rsid w:val="00A55BAA"/>
    <w:rsid w:val="00A560FC"/>
    <w:rsid w:val="00A56D26"/>
    <w:rsid w:val="00A57043"/>
    <w:rsid w:val="00A57560"/>
    <w:rsid w:val="00A606A0"/>
    <w:rsid w:val="00A62C0A"/>
    <w:rsid w:val="00A701E5"/>
    <w:rsid w:val="00A7143A"/>
    <w:rsid w:val="00A720E9"/>
    <w:rsid w:val="00A82B16"/>
    <w:rsid w:val="00A83F10"/>
    <w:rsid w:val="00A84755"/>
    <w:rsid w:val="00A847A1"/>
    <w:rsid w:val="00A955C6"/>
    <w:rsid w:val="00AA063E"/>
    <w:rsid w:val="00AA22FE"/>
    <w:rsid w:val="00AA331C"/>
    <w:rsid w:val="00AA39EB"/>
    <w:rsid w:val="00AA3C3B"/>
    <w:rsid w:val="00AA7F8C"/>
    <w:rsid w:val="00AB2CC3"/>
    <w:rsid w:val="00AB3232"/>
    <w:rsid w:val="00AB3FF0"/>
    <w:rsid w:val="00AC0BD4"/>
    <w:rsid w:val="00AC21BA"/>
    <w:rsid w:val="00AC4D74"/>
    <w:rsid w:val="00AC6E1D"/>
    <w:rsid w:val="00AD292F"/>
    <w:rsid w:val="00AD4A27"/>
    <w:rsid w:val="00AD5449"/>
    <w:rsid w:val="00AD6799"/>
    <w:rsid w:val="00AE2A55"/>
    <w:rsid w:val="00AE58E9"/>
    <w:rsid w:val="00AF3345"/>
    <w:rsid w:val="00AF3578"/>
    <w:rsid w:val="00AF6EE9"/>
    <w:rsid w:val="00AF7431"/>
    <w:rsid w:val="00AF7F52"/>
    <w:rsid w:val="00B005FF"/>
    <w:rsid w:val="00B061E1"/>
    <w:rsid w:val="00B06D97"/>
    <w:rsid w:val="00B151BA"/>
    <w:rsid w:val="00B15CCB"/>
    <w:rsid w:val="00B264F6"/>
    <w:rsid w:val="00B27D84"/>
    <w:rsid w:val="00B407FF"/>
    <w:rsid w:val="00B439EA"/>
    <w:rsid w:val="00B47E1B"/>
    <w:rsid w:val="00B54256"/>
    <w:rsid w:val="00B560C6"/>
    <w:rsid w:val="00B57957"/>
    <w:rsid w:val="00B613DA"/>
    <w:rsid w:val="00B64EB6"/>
    <w:rsid w:val="00B66B0A"/>
    <w:rsid w:val="00B7185F"/>
    <w:rsid w:val="00B7230F"/>
    <w:rsid w:val="00B73089"/>
    <w:rsid w:val="00B80F6B"/>
    <w:rsid w:val="00B81534"/>
    <w:rsid w:val="00B8653E"/>
    <w:rsid w:val="00B916DB"/>
    <w:rsid w:val="00B91FCE"/>
    <w:rsid w:val="00B92231"/>
    <w:rsid w:val="00B92BA1"/>
    <w:rsid w:val="00B94D18"/>
    <w:rsid w:val="00B95E79"/>
    <w:rsid w:val="00B96FA9"/>
    <w:rsid w:val="00BA13A2"/>
    <w:rsid w:val="00BA25DA"/>
    <w:rsid w:val="00BA2E41"/>
    <w:rsid w:val="00BA7A23"/>
    <w:rsid w:val="00BB069E"/>
    <w:rsid w:val="00BB454D"/>
    <w:rsid w:val="00BB6750"/>
    <w:rsid w:val="00BB68C2"/>
    <w:rsid w:val="00BB7BE3"/>
    <w:rsid w:val="00BC24EB"/>
    <w:rsid w:val="00BC3B5D"/>
    <w:rsid w:val="00BC62F2"/>
    <w:rsid w:val="00BC6FA1"/>
    <w:rsid w:val="00BD096B"/>
    <w:rsid w:val="00BD11DE"/>
    <w:rsid w:val="00BD6BE9"/>
    <w:rsid w:val="00BE002B"/>
    <w:rsid w:val="00BE1136"/>
    <w:rsid w:val="00BE1766"/>
    <w:rsid w:val="00BE3FAF"/>
    <w:rsid w:val="00BE4ECE"/>
    <w:rsid w:val="00BE5451"/>
    <w:rsid w:val="00BE6D56"/>
    <w:rsid w:val="00BE7327"/>
    <w:rsid w:val="00BF347F"/>
    <w:rsid w:val="00BF59A6"/>
    <w:rsid w:val="00C01B4A"/>
    <w:rsid w:val="00C02FCD"/>
    <w:rsid w:val="00C05471"/>
    <w:rsid w:val="00C10CA6"/>
    <w:rsid w:val="00C12A7C"/>
    <w:rsid w:val="00C135C0"/>
    <w:rsid w:val="00C1669F"/>
    <w:rsid w:val="00C16C6C"/>
    <w:rsid w:val="00C16C9C"/>
    <w:rsid w:val="00C171BB"/>
    <w:rsid w:val="00C208E3"/>
    <w:rsid w:val="00C20C59"/>
    <w:rsid w:val="00C21DBE"/>
    <w:rsid w:val="00C23B8B"/>
    <w:rsid w:val="00C30DE6"/>
    <w:rsid w:val="00C31B3C"/>
    <w:rsid w:val="00C31EDF"/>
    <w:rsid w:val="00C322F9"/>
    <w:rsid w:val="00C323A3"/>
    <w:rsid w:val="00C33A95"/>
    <w:rsid w:val="00C34E58"/>
    <w:rsid w:val="00C448C3"/>
    <w:rsid w:val="00C44E70"/>
    <w:rsid w:val="00C47C93"/>
    <w:rsid w:val="00C50214"/>
    <w:rsid w:val="00C50D54"/>
    <w:rsid w:val="00C5176F"/>
    <w:rsid w:val="00C523D8"/>
    <w:rsid w:val="00C559E2"/>
    <w:rsid w:val="00C6001D"/>
    <w:rsid w:val="00C60D7E"/>
    <w:rsid w:val="00C61A9D"/>
    <w:rsid w:val="00C64039"/>
    <w:rsid w:val="00C64D65"/>
    <w:rsid w:val="00C64E9E"/>
    <w:rsid w:val="00C65FC6"/>
    <w:rsid w:val="00C70D2B"/>
    <w:rsid w:val="00C767F9"/>
    <w:rsid w:val="00C81B2D"/>
    <w:rsid w:val="00C8467D"/>
    <w:rsid w:val="00C85E20"/>
    <w:rsid w:val="00C8748C"/>
    <w:rsid w:val="00C877CE"/>
    <w:rsid w:val="00C8788E"/>
    <w:rsid w:val="00C90275"/>
    <w:rsid w:val="00C93193"/>
    <w:rsid w:val="00C942E0"/>
    <w:rsid w:val="00C962D8"/>
    <w:rsid w:val="00C97953"/>
    <w:rsid w:val="00CA15B3"/>
    <w:rsid w:val="00CA5CF8"/>
    <w:rsid w:val="00CA5EDB"/>
    <w:rsid w:val="00CA679F"/>
    <w:rsid w:val="00CB19D7"/>
    <w:rsid w:val="00CB1CBD"/>
    <w:rsid w:val="00CB28CF"/>
    <w:rsid w:val="00CB3DD3"/>
    <w:rsid w:val="00CB4393"/>
    <w:rsid w:val="00CB50DD"/>
    <w:rsid w:val="00CB6500"/>
    <w:rsid w:val="00CB7B9A"/>
    <w:rsid w:val="00CC0FAF"/>
    <w:rsid w:val="00CC5C50"/>
    <w:rsid w:val="00CD566B"/>
    <w:rsid w:val="00CD6232"/>
    <w:rsid w:val="00CD7991"/>
    <w:rsid w:val="00CE0E0D"/>
    <w:rsid w:val="00CE2B63"/>
    <w:rsid w:val="00CE3E6C"/>
    <w:rsid w:val="00CE76F5"/>
    <w:rsid w:val="00CE7794"/>
    <w:rsid w:val="00CF07EF"/>
    <w:rsid w:val="00CF2C67"/>
    <w:rsid w:val="00CF4AAF"/>
    <w:rsid w:val="00D0365F"/>
    <w:rsid w:val="00D03D74"/>
    <w:rsid w:val="00D06E83"/>
    <w:rsid w:val="00D0733B"/>
    <w:rsid w:val="00D12E91"/>
    <w:rsid w:val="00D14698"/>
    <w:rsid w:val="00D17012"/>
    <w:rsid w:val="00D20BF0"/>
    <w:rsid w:val="00D2100D"/>
    <w:rsid w:val="00D2311B"/>
    <w:rsid w:val="00D23412"/>
    <w:rsid w:val="00D23738"/>
    <w:rsid w:val="00D26663"/>
    <w:rsid w:val="00D26C5F"/>
    <w:rsid w:val="00D30C6D"/>
    <w:rsid w:val="00D31CAF"/>
    <w:rsid w:val="00D31D6A"/>
    <w:rsid w:val="00D32853"/>
    <w:rsid w:val="00D40EF1"/>
    <w:rsid w:val="00D4127B"/>
    <w:rsid w:val="00D41D7A"/>
    <w:rsid w:val="00D4276F"/>
    <w:rsid w:val="00D43663"/>
    <w:rsid w:val="00D4376F"/>
    <w:rsid w:val="00D50F5E"/>
    <w:rsid w:val="00D52411"/>
    <w:rsid w:val="00D55A3F"/>
    <w:rsid w:val="00D55B70"/>
    <w:rsid w:val="00D57A72"/>
    <w:rsid w:val="00D61A57"/>
    <w:rsid w:val="00D62B23"/>
    <w:rsid w:val="00D63598"/>
    <w:rsid w:val="00D775C7"/>
    <w:rsid w:val="00D83648"/>
    <w:rsid w:val="00D83696"/>
    <w:rsid w:val="00D8763A"/>
    <w:rsid w:val="00D94BEA"/>
    <w:rsid w:val="00D952E2"/>
    <w:rsid w:val="00D971E3"/>
    <w:rsid w:val="00D97405"/>
    <w:rsid w:val="00D97BD8"/>
    <w:rsid w:val="00DA25A0"/>
    <w:rsid w:val="00DA31BD"/>
    <w:rsid w:val="00DA5C4D"/>
    <w:rsid w:val="00DB49A5"/>
    <w:rsid w:val="00DB4E3F"/>
    <w:rsid w:val="00DB5837"/>
    <w:rsid w:val="00DB6538"/>
    <w:rsid w:val="00DC0604"/>
    <w:rsid w:val="00DC368D"/>
    <w:rsid w:val="00DC39A8"/>
    <w:rsid w:val="00DC401B"/>
    <w:rsid w:val="00DC423C"/>
    <w:rsid w:val="00DC5037"/>
    <w:rsid w:val="00DC6270"/>
    <w:rsid w:val="00DC77AA"/>
    <w:rsid w:val="00DC7B85"/>
    <w:rsid w:val="00DD16AA"/>
    <w:rsid w:val="00DD2865"/>
    <w:rsid w:val="00DD5524"/>
    <w:rsid w:val="00DD5A07"/>
    <w:rsid w:val="00DE1402"/>
    <w:rsid w:val="00DE154E"/>
    <w:rsid w:val="00DE29B7"/>
    <w:rsid w:val="00DE3825"/>
    <w:rsid w:val="00DE45B2"/>
    <w:rsid w:val="00DE7A2B"/>
    <w:rsid w:val="00DF1B2B"/>
    <w:rsid w:val="00DF218A"/>
    <w:rsid w:val="00DF2C86"/>
    <w:rsid w:val="00DF53D0"/>
    <w:rsid w:val="00DF5CB4"/>
    <w:rsid w:val="00E02CFF"/>
    <w:rsid w:val="00E038B9"/>
    <w:rsid w:val="00E04AC9"/>
    <w:rsid w:val="00E059BE"/>
    <w:rsid w:val="00E0664C"/>
    <w:rsid w:val="00E07483"/>
    <w:rsid w:val="00E102E6"/>
    <w:rsid w:val="00E10CD4"/>
    <w:rsid w:val="00E116C4"/>
    <w:rsid w:val="00E12A86"/>
    <w:rsid w:val="00E13159"/>
    <w:rsid w:val="00E15EDF"/>
    <w:rsid w:val="00E177C7"/>
    <w:rsid w:val="00E178D7"/>
    <w:rsid w:val="00E22B7C"/>
    <w:rsid w:val="00E2348C"/>
    <w:rsid w:val="00E2752F"/>
    <w:rsid w:val="00E27B81"/>
    <w:rsid w:val="00E31B58"/>
    <w:rsid w:val="00E349DC"/>
    <w:rsid w:val="00E35371"/>
    <w:rsid w:val="00E37051"/>
    <w:rsid w:val="00E43274"/>
    <w:rsid w:val="00E43CA9"/>
    <w:rsid w:val="00E4400C"/>
    <w:rsid w:val="00E45222"/>
    <w:rsid w:val="00E53260"/>
    <w:rsid w:val="00E56EB4"/>
    <w:rsid w:val="00E63047"/>
    <w:rsid w:val="00E63FDA"/>
    <w:rsid w:val="00E6462A"/>
    <w:rsid w:val="00E65E74"/>
    <w:rsid w:val="00E81638"/>
    <w:rsid w:val="00E8412B"/>
    <w:rsid w:val="00E86331"/>
    <w:rsid w:val="00E877A9"/>
    <w:rsid w:val="00E904B5"/>
    <w:rsid w:val="00E94F7E"/>
    <w:rsid w:val="00EA257D"/>
    <w:rsid w:val="00EA317C"/>
    <w:rsid w:val="00EA4F02"/>
    <w:rsid w:val="00EA5095"/>
    <w:rsid w:val="00EA5C31"/>
    <w:rsid w:val="00EA5CA0"/>
    <w:rsid w:val="00EA7C8A"/>
    <w:rsid w:val="00EC1918"/>
    <w:rsid w:val="00EC5F81"/>
    <w:rsid w:val="00EC6BAC"/>
    <w:rsid w:val="00EC70BE"/>
    <w:rsid w:val="00ED1EA7"/>
    <w:rsid w:val="00ED2D98"/>
    <w:rsid w:val="00ED3619"/>
    <w:rsid w:val="00ED4F27"/>
    <w:rsid w:val="00ED5B94"/>
    <w:rsid w:val="00ED622C"/>
    <w:rsid w:val="00EE05E0"/>
    <w:rsid w:val="00EE4582"/>
    <w:rsid w:val="00EF0407"/>
    <w:rsid w:val="00EF05C5"/>
    <w:rsid w:val="00EF128D"/>
    <w:rsid w:val="00EF14C6"/>
    <w:rsid w:val="00EF2B7B"/>
    <w:rsid w:val="00EF46C4"/>
    <w:rsid w:val="00F00010"/>
    <w:rsid w:val="00F1015A"/>
    <w:rsid w:val="00F103BB"/>
    <w:rsid w:val="00F10ED8"/>
    <w:rsid w:val="00F111DE"/>
    <w:rsid w:val="00F13D87"/>
    <w:rsid w:val="00F17F9E"/>
    <w:rsid w:val="00F23BF9"/>
    <w:rsid w:val="00F241C2"/>
    <w:rsid w:val="00F25226"/>
    <w:rsid w:val="00F2563F"/>
    <w:rsid w:val="00F25C74"/>
    <w:rsid w:val="00F27A89"/>
    <w:rsid w:val="00F31186"/>
    <w:rsid w:val="00F33929"/>
    <w:rsid w:val="00F36F43"/>
    <w:rsid w:val="00F40DEB"/>
    <w:rsid w:val="00F4194A"/>
    <w:rsid w:val="00F42047"/>
    <w:rsid w:val="00F43E31"/>
    <w:rsid w:val="00F4589C"/>
    <w:rsid w:val="00F5106B"/>
    <w:rsid w:val="00F51576"/>
    <w:rsid w:val="00F516FB"/>
    <w:rsid w:val="00F52986"/>
    <w:rsid w:val="00F52F19"/>
    <w:rsid w:val="00F53D55"/>
    <w:rsid w:val="00F562B9"/>
    <w:rsid w:val="00F56812"/>
    <w:rsid w:val="00F6148E"/>
    <w:rsid w:val="00F62931"/>
    <w:rsid w:val="00F64855"/>
    <w:rsid w:val="00F65E29"/>
    <w:rsid w:val="00F65E5A"/>
    <w:rsid w:val="00F67F2D"/>
    <w:rsid w:val="00F719DA"/>
    <w:rsid w:val="00F80368"/>
    <w:rsid w:val="00F80F30"/>
    <w:rsid w:val="00F81BFF"/>
    <w:rsid w:val="00F82E50"/>
    <w:rsid w:val="00F83BB1"/>
    <w:rsid w:val="00F843E0"/>
    <w:rsid w:val="00F8768C"/>
    <w:rsid w:val="00F91476"/>
    <w:rsid w:val="00F91ECF"/>
    <w:rsid w:val="00F9674F"/>
    <w:rsid w:val="00FA2000"/>
    <w:rsid w:val="00FA237F"/>
    <w:rsid w:val="00FA440E"/>
    <w:rsid w:val="00FA46DD"/>
    <w:rsid w:val="00FA570F"/>
    <w:rsid w:val="00FB1855"/>
    <w:rsid w:val="00FB6A81"/>
    <w:rsid w:val="00FB791A"/>
    <w:rsid w:val="00FC2010"/>
    <w:rsid w:val="00FC5C91"/>
    <w:rsid w:val="00FC61F9"/>
    <w:rsid w:val="00FD07DF"/>
    <w:rsid w:val="00FD19F7"/>
    <w:rsid w:val="00FD30F1"/>
    <w:rsid w:val="00FD3650"/>
    <w:rsid w:val="00FD3AFD"/>
    <w:rsid w:val="00FD5950"/>
    <w:rsid w:val="00FD71EC"/>
    <w:rsid w:val="00FD72C6"/>
    <w:rsid w:val="00FD7C2A"/>
    <w:rsid w:val="00FE16C8"/>
    <w:rsid w:val="00FE1782"/>
    <w:rsid w:val="00FE49AE"/>
    <w:rsid w:val="00FE75CC"/>
    <w:rsid w:val="00FF09AC"/>
    <w:rsid w:val="00FF0C98"/>
    <w:rsid w:val="00FF1159"/>
    <w:rsid w:val="00FF293E"/>
    <w:rsid w:val="00FF2CA0"/>
    <w:rsid w:val="00FF30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C08AB4"/>
  <w15:docId w15:val="{A55897B9-9636-44E2-817D-21E126626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D5075"/>
    <w:rPr>
      <w:sz w:val="24"/>
      <w:szCs w:val="24"/>
    </w:rPr>
  </w:style>
  <w:style w:type="paragraph" w:styleId="1">
    <w:name w:val="heading 1"/>
    <w:basedOn w:val="a"/>
    <w:next w:val="a"/>
    <w:link w:val="10"/>
    <w:qFormat/>
    <w:rsid w:val="003D5075"/>
    <w:pPr>
      <w:keepNext/>
      <w:jc w:val="center"/>
      <w:outlineLvl w:val="0"/>
    </w:pPr>
    <w:rPr>
      <w:b/>
      <w:bCs/>
      <w:sz w:val="28"/>
    </w:rPr>
  </w:style>
  <w:style w:type="paragraph" w:styleId="2">
    <w:name w:val="heading 2"/>
    <w:basedOn w:val="a"/>
    <w:next w:val="a"/>
    <w:link w:val="20"/>
    <w:qFormat/>
    <w:rsid w:val="003D5075"/>
    <w:pPr>
      <w:keepNext/>
      <w:outlineLvl w:val="1"/>
    </w:pPr>
    <w:rPr>
      <w:b/>
      <w:bCs/>
    </w:rPr>
  </w:style>
  <w:style w:type="paragraph" w:styleId="3">
    <w:name w:val="heading 3"/>
    <w:basedOn w:val="a"/>
    <w:next w:val="a"/>
    <w:qFormat/>
    <w:rsid w:val="003D5075"/>
    <w:pPr>
      <w:keepNext/>
      <w:outlineLvl w:val="2"/>
    </w:pPr>
    <w:rPr>
      <w:b/>
      <w:bCs/>
      <w:sz w:val="28"/>
    </w:rPr>
  </w:style>
  <w:style w:type="paragraph" w:styleId="4">
    <w:name w:val="heading 4"/>
    <w:basedOn w:val="a"/>
    <w:next w:val="a"/>
    <w:link w:val="40"/>
    <w:qFormat/>
    <w:rsid w:val="003D5075"/>
    <w:pPr>
      <w:keepNext/>
      <w:jc w:val="right"/>
      <w:outlineLvl w:val="3"/>
    </w:pPr>
    <w:rPr>
      <w:b/>
      <w:sz w:val="28"/>
    </w:rPr>
  </w:style>
  <w:style w:type="paragraph" w:styleId="5">
    <w:name w:val="heading 5"/>
    <w:basedOn w:val="a"/>
    <w:next w:val="a"/>
    <w:link w:val="50"/>
    <w:qFormat/>
    <w:rsid w:val="003D5075"/>
    <w:pPr>
      <w:keepNext/>
      <w:ind w:left="3600"/>
      <w:outlineLvl w:val="4"/>
    </w:pPr>
    <w:rPr>
      <w:b/>
      <w:sz w:val="28"/>
    </w:rPr>
  </w:style>
  <w:style w:type="paragraph" w:styleId="6">
    <w:name w:val="heading 6"/>
    <w:basedOn w:val="a"/>
    <w:next w:val="a"/>
    <w:qFormat/>
    <w:rsid w:val="003D5075"/>
    <w:pPr>
      <w:keepNext/>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D5075"/>
    <w:pPr>
      <w:ind w:firstLine="8460"/>
      <w:jc w:val="center"/>
    </w:pPr>
    <w:rPr>
      <w:b/>
      <w:sz w:val="28"/>
    </w:rPr>
  </w:style>
  <w:style w:type="character" w:styleId="a5">
    <w:name w:val="Hyperlink"/>
    <w:basedOn w:val="a0"/>
    <w:rsid w:val="00AD292F"/>
    <w:rPr>
      <w:color w:val="0000CC"/>
      <w:u w:val="single"/>
    </w:rPr>
  </w:style>
  <w:style w:type="paragraph" w:styleId="a6">
    <w:name w:val="header"/>
    <w:basedOn w:val="a"/>
    <w:link w:val="a7"/>
    <w:uiPriority w:val="99"/>
    <w:rsid w:val="00A2039B"/>
    <w:pPr>
      <w:tabs>
        <w:tab w:val="center" w:pos="4677"/>
        <w:tab w:val="right" w:pos="9355"/>
      </w:tabs>
    </w:pPr>
  </w:style>
  <w:style w:type="paragraph" w:styleId="a8">
    <w:name w:val="footer"/>
    <w:basedOn w:val="a"/>
    <w:link w:val="a9"/>
    <w:uiPriority w:val="99"/>
    <w:rsid w:val="00A2039B"/>
    <w:pPr>
      <w:tabs>
        <w:tab w:val="center" w:pos="4677"/>
        <w:tab w:val="right" w:pos="9355"/>
      </w:tabs>
    </w:pPr>
  </w:style>
  <w:style w:type="character" w:customStyle="1" w:styleId="a7">
    <w:name w:val="Верхний колонтитул Знак"/>
    <w:basedOn w:val="a0"/>
    <w:link w:val="a6"/>
    <w:uiPriority w:val="99"/>
    <w:rsid w:val="00A07F37"/>
    <w:rPr>
      <w:sz w:val="24"/>
      <w:szCs w:val="24"/>
    </w:rPr>
  </w:style>
  <w:style w:type="character" w:customStyle="1" w:styleId="a9">
    <w:name w:val="Нижний колонтитул Знак"/>
    <w:basedOn w:val="a0"/>
    <w:link w:val="a8"/>
    <w:uiPriority w:val="99"/>
    <w:rsid w:val="00A07F37"/>
    <w:rPr>
      <w:sz w:val="24"/>
      <w:szCs w:val="24"/>
    </w:rPr>
  </w:style>
  <w:style w:type="paragraph" w:styleId="aa">
    <w:name w:val="Balloon Text"/>
    <w:basedOn w:val="a"/>
    <w:link w:val="ab"/>
    <w:rsid w:val="00E8412B"/>
    <w:rPr>
      <w:rFonts w:ascii="Tahoma" w:hAnsi="Tahoma" w:cs="Tahoma"/>
      <w:sz w:val="16"/>
      <w:szCs w:val="16"/>
    </w:rPr>
  </w:style>
  <w:style w:type="character" w:customStyle="1" w:styleId="ab">
    <w:name w:val="Текст выноски Знак"/>
    <w:basedOn w:val="a0"/>
    <w:link w:val="aa"/>
    <w:rsid w:val="00E8412B"/>
    <w:rPr>
      <w:rFonts w:ascii="Tahoma" w:hAnsi="Tahoma" w:cs="Tahoma"/>
      <w:sz w:val="16"/>
      <w:szCs w:val="16"/>
    </w:rPr>
  </w:style>
  <w:style w:type="character" w:customStyle="1" w:styleId="40">
    <w:name w:val="Заголовок 4 Знак"/>
    <w:basedOn w:val="a0"/>
    <w:link w:val="4"/>
    <w:rsid w:val="00381A5B"/>
    <w:rPr>
      <w:b/>
      <w:sz w:val="28"/>
      <w:szCs w:val="24"/>
    </w:rPr>
  </w:style>
  <w:style w:type="character" w:customStyle="1" w:styleId="a4">
    <w:name w:val="Основной текст с отступом Знак"/>
    <w:basedOn w:val="a0"/>
    <w:link w:val="a3"/>
    <w:rsid w:val="00381A5B"/>
    <w:rPr>
      <w:b/>
      <w:sz w:val="28"/>
      <w:szCs w:val="24"/>
    </w:rPr>
  </w:style>
  <w:style w:type="character" w:customStyle="1" w:styleId="10">
    <w:name w:val="Заголовок 1 Знак"/>
    <w:basedOn w:val="a0"/>
    <w:link w:val="1"/>
    <w:rsid w:val="00B439EA"/>
    <w:rPr>
      <w:b/>
      <w:bCs/>
      <w:sz w:val="28"/>
      <w:szCs w:val="24"/>
    </w:rPr>
  </w:style>
  <w:style w:type="character" w:customStyle="1" w:styleId="50">
    <w:name w:val="Заголовок 5 Знак"/>
    <w:basedOn w:val="a0"/>
    <w:link w:val="5"/>
    <w:rsid w:val="00B439EA"/>
    <w:rPr>
      <w:b/>
      <w:sz w:val="28"/>
      <w:szCs w:val="24"/>
    </w:rPr>
  </w:style>
  <w:style w:type="character" w:customStyle="1" w:styleId="value">
    <w:name w:val="value"/>
    <w:basedOn w:val="a0"/>
    <w:rsid w:val="00863E7A"/>
  </w:style>
  <w:style w:type="paragraph" w:customStyle="1" w:styleId="formattext">
    <w:name w:val="formattext"/>
    <w:rsid w:val="00863E7A"/>
    <w:pPr>
      <w:widowControl w:val="0"/>
      <w:autoSpaceDE w:val="0"/>
      <w:autoSpaceDN w:val="0"/>
      <w:adjustRightInd w:val="0"/>
    </w:pPr>
    <w:rPr>
      <w:sz w:val="18"/>
      <w:szCs w:val="18"/>
    </w:rPr>
  </w:style>
  <w:style w:type="character" w:customStyle="1" w:styleId="apple-style-span">
    <w:name w:val="apple-style-span"/>
    <w:basedOn w:val="a0"/>
    <w:rsid w:val="00505C3E"/>
  </w:style>
  <w:style w:type="character" w:customStyle="1" w:styleId="20">
    <w:name w:val="Заголовок 2 Знак"/>
    <w:basedOn w:val="a0"/>
    <w:link w:val="2"/>
    <w:rsid w:val="002C7E4B"/>
    <w:rPr>
      <w:b/>
      <w:bCs/>
      <w:sz w:val="24"/>
      <w:szCs w:val="24"/>
    </w:rPr>
  </w:style>
  <w:style w:type="paragraph" w:customStyle="1" w:styleId="text">
    <w:name w:val="text"/>
    <w:basedOn w:val="a"/>
    <w:rsid w:val="00194820"/>
    <w:pPr>
      <w:spacing w:before="100" w:beforeAutospacing="1" w:after="100" w:afterAutospacing="1"/>
    </w:pPr>
  </w:style>
  <w:style w:type="character" w:styleId="ac">
    <w:name w:val="Strong"/>
    <w:basedOn w:val="a0"/>
    <w:uiPriority w:val="22"/>
    <w:qFormat/>
    <w:rsid w:val="00194820"/>
    <w:rPr>
      <w:b/>
      <w:bCs/>
    </w:rPr>
  </w:style>
  <w:style w:type="paragraph" w:styleId="ad">
    <w:name w:val="List Paragraph"/>
    <w:aliases w:val="Нумерованый список,List Paragraph1"/>
    <w:basedOn w:val="a"/>
    <w:link w:val="ae"/>
    <w:uiPriority w:val="34"/>
    <w:qFormat/>
    <w:rsid w:val="001A48EF"/>
    <w:pPr>
      <w:ind w:left="720" w:firstLine="851"/>
      <w:contextualSpacing/>
      <w:jc w:val="both"/>
    </w:pPr>
    <w:rPr>
      <w:sz w:val="20"/>
      <w:szCs w:val="20"/>
    </w:rPr>
  </w:style>
  <w:style w:type="table" w:styleId="af">
    <w:name w:val="Table Grid"/>
    <w:basedOn w:val="a1"/>
    <w:rsid w:val="00CB43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
    <w:rsid w:val="00690185"/>
    <w:pPr>
      <w:ind w:firstLine="709"/>
      <w:jc w:val="both"/>
    </w:pPr>
    <w:rPr>
      <w:szCs w:val="20"/>
    </w:rPr>
  </w:style>
  <w:style w:type="paragraph" w:styleId="af0">
    <w:name w:val="Normal (Web)"/>
    <w:basedOn w:val="a"/>
    <w:uiPriority w:val="99"/>
    <w:rsid w:val="00B005FF"/>
    <w:pPr>
      <w:spacing w:before="100" w:beforeAutospacing="1" w:after="100" w:afterAutospacing="1"/>
    </w:pPr>
  </w:style>
  <w:style w:type="paragraph" w:customStyle="1" w:styleId="Heading">
    <w:name w:val="Heading"/>
    <w:rsid w:val="006325DC"/>
    <w:pPr>
      <w:autoSpaceDE w:val="0"/>
      <w:autoSpaceDN w:val="0"/>
      <w:adjustRightInd w:val="0"/>
    </w:pPr>
    <w:rPr>
      <w:rFonts w:ascii="Arial" w:hAnsi="Arial" w:cs="Arial"/>
      <w:b/>
      <w:bCs/>
      <w:sz w:val="22"/>
      <w:szCs w:val="22"/>
    </w:rPr>
  </w:style>
  <w:style w:type="paragraph" w:customStyle="1" w:styleId="a30">
    <w:name w:val="a3"/>
    <w:basedOn w:val="a"/>
    <w:rsid w:val="00934470"/>
    <w:pPr>
      <w:spacing w:before="100" w:beforeAutospacing="1" w:after="100" w:afterAutospacing="1"/>
    </w:pPr>
  </w:style>
  <w:style w:type="character" w:customStyle="1" w:styleId="apple-converted-space">
    <w:name w:val="apple-converted-space"/>
    <w:basedOn w:val="a0"/>
    <w:rsid w:val="002D28B7"/>
  </w:style>
  <w:style w:type="character" w:customStyle="1" w:styleId="target">
    <w:name w:val="target"/>
    <w:basedOn w:val="a0"/>
    <w:rsid w:val="009D61EC"/>
  </w:style>
  <w:style w:type="character" w:customStyle="1" w:styleId="21">
    <w:name w:val="Основной текст (2)_"/>
    <w:basedOn w:val="a0"/>
    <w:link w:val="22"/>
    <w:rsid w:val="008D7993"/>
    <w:rPr>
      <w:shd w:val="clear" w:color="auto" w:fill="FFFFFF"/>
    </w:rPr>
  </w:style>
  <w:style w:type="paragraph" w:customStyle="1" w:styleId="22">
    <w:name w:val="Основной текст (2)"/>
    <w:basedOn w:val="a"/>
    <w:link w:val="21"/>
    <w:rsid w:val="008D7993"/>
    <w:pPr>
      <w:widowControl w:val="0"/>
      <w:shd w:val="clear" w:color="auto" w:fill="FFFFFF"/>
      <w:spacing w:line="0" w:lineRule="atLeast"/>
      <w:ind w:hanging="620"/>
      <w:jc w:val="right"/>
    </w:pPr>
    <w:rPr>
      <w:sz w:val="20"/>
      <w:szCs w:val="20"/>
    </w:rPr>
  </w:style>
  <w:style w:type="character" w:customStyle="1" w:styleId="41">
    <w:name w:val="Основной текст (4)_"/>
    <w:basedOn w:val="a0"/>
    <w:link w:val="42"/>
    <w:rsid w:val="008D7993"/>
    <w:rPr>
      <w:b/>
      <w:bCs/>
      <w:shd w:val="clear" w:color="auto" w:fill="FFFFFF"/>
    </w:rPr>
  </w:style>
  <w:style w:type="paragraph" w:customStyle="1" w:styleId="42">
    <w:name w:val="Основной текст (4)"/>
    <w:basedOn w:val="a"/>
    <w:link w:val="41"/>
    <w:rsid w:val="008D7993"/>
    <w:pPr>
      <w:widowControl w:val="0"/>
      <w:shd w:val="clear" w:color="auto" w:fill="FFFFFF"/>
      <w:spacing w:line="317" w:lineRule="exact"/>
      <w:jc w:val="center"/>
    </w:pPr>
    <w:rPr>
      <w:b/>
      <w:bCs/>
      <w:sz w:val="20"/>
      <w:szCs w:val="20"/>
    </w:rPr>
  </w:style>
  <w:style w:type="character" w:styleId="af1">
    <w:name w:val="annotation reference"/>
    <w:basedOn w:val="a0"/>
    <w:semiHidden/>
    <w:unhideWhenUsed/>
    <w:rsid w:val="00FF09AC"/>
    <w:rPr>
      <w:sz w:val="16"/>
      <w:szCs w:val="16"/>
    </w:rPr>
  </w:style>
  <w:style w:type="paragraph" w:styleId="af2">
    <w:name w:val="annotation text"/>
    <w:basedOn w:val="a"/>
    <w:link w:val="af3"/>
    <w:semiHidden/>
    <w:unhideWhenUsed/>
    <w:rsid w:val="00FF09AC"/>
    <w:rPr>
      <w:sz w:val="20"/>
      <w:szCs w:val="20"/>
    </w:rPr>
  </w:style>
  <w:style w:type="character" w:customStyle="1" w:styleId="af3">
    <w:name w:val="Текст примечания Знак"/>
    <w:basedOn w:val="a0"/>
    <w:link w:val="af2"/>
    <w:semiHidden/>
    <w:rsid w:val="00FF09AC"/>
  </w:style>
  <w:style w:type="paragraph" w:styleId="af4">
    <w:name w:val="annotation subject"/>
    <w:basedOn w:val="af2"/>
    <w:next w:val="af2"/>
    <w:link w:val="af5"/>
    <w:semiHidden/>
    <w:unhideWhenUsed/>
    <w:rsid w:val="00FF09AC"/>
    <w:rPr>
      <w:b/>
      <w:bCs/>
    </w:rPr>
  </w:style>
  <w:style w:type="character" w:customStyle="1" w:styleId="af5">
    <w:name w:val="Тема примечания Знак"/>
    <w:basedOn w:val="af3"/>
    <w:link w:val="af4"/>
    <w:semiHidden/>
    <w:rsid w:val="00FF09AC"/>
    <w:rPr>
      <w:b/>
      <w:bCs/>
    </w:rPr>
  </w:style>
  <w:style w:type="paragraph" w:customStyle="1" w:styleId="pervabzac">
    <w:name w:val="perv_abzac"/>
    <w:basedOn w:val="a"/>
    <w:rsid w:val="00FF09AC"/>
    <w:pPr>
      <w:spacing w:before="100" w:beforeAutospacing="1" w:after="100" w:afterAutospacing="1"/>
    </w:pPr>
  </w:style>
  <w:style w:type="character" w:customStyle="1" w:styleId="ae">
    <w:name w:val="Абзац списка Знак"/>
    <w:aliases w:val="Нумерованый список Знак,List Paragraph1 Знак"/>
    <w:link w:val="ad"/>
    <w:uiPriority w:val="34"/>
    <w:rsid w:val="00ED6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58400">
      <w:bodyDiv w:val="1"/>
      <w:marLeft w:val="0"/>
      <w:marRight w:val="0"/>
      <w:marTop w:val="0"/>
      <w:marBottom w:val="0"/>
      <w:divBdr>
        <w:top w:val="none" w:sz="0" w:space="0" w:color="auto"/>
        <w:left w:val="none" w:sz="0" w:space="0" w:color="auto"/>
        <w:bottom w:val="none" w:sz="0" w:space="0" w:color="auto"/>
        <w:right w:val="none" w:sz="0" w:space="0" w:color="auto"/>
      </w:divBdr>
    </w:div>
    <w:div w:id="49499047">
      <w:bodyDiv w:val="1"/>
      <w:marLeft w:val="0"/>
      <w:marRight w:val="0"/>
      <w:marTop w:val="0"/>
      <w:marBottom w:val="0"/>
      <w:divBdr>
        <w:top w:val="none" w:sz="0" w:space="0" w:color="auto"/>
        <w:left w:val="none" w:sz="0" w:space="0" w:color="auto"/>
        <w:bottom w:val="none" w:sz="0" w:space="0" w:color="auto"/>
        <w:right w:val="none" w:sz="0" w:space="0" w:color="auto"/>
      </w:divBdr>
      <w:divsChild>
        <w:div w:id="1965887719">
          <w:marLeft w:val="0"/>
          <w:marRight w:val="0"/>
          <w:marTop w:val="0"/>
          <w:marBottom w:val="0"/>
          <w:divBdr>
            <w:top w:val="none" w:sz="0" w:space="0" w:color="auto"/>
            <w:left w:val="none" w:sz="0" w:space="0" w:color="auto"/>
            <w:bottom w:val="none" w:sz="0" w:space="0" w:color="auto"/>
            <w:right w:val="none" w:sz="0" w:space="0" w:color="auto"/>
          </w:divBdr>
        </w:div>
      </w:divsChild>
    </w:div>
    <w:div w:id="68305935">
      <w:bodyDiv w:val="1"/>
      <w:marLeft w:val="0"/>
      <w:marRight w:val="0"/>
      <w:marTop w:val="0"/>
      <w:marBottom w:val="0"/>
      <w:divBdr>
        <w:top w:val="none" w:sz="0" w:space="0" w:color="auto"/>
        <w:left w:val="none" w:sz="0" w:space="0" w:color="auto"/>
        <w:bottom w:val="none" w:sz="0" w:space="0" w:color="auto"/>
        <w:right w:val="none" w:sz="0" w:space="0" w:color="auto"/>
      </w:divBdr>
    </w:div>
    <w:div w:id="205723687">
      <w:bodyDiv w:val="1"/>
      <w:marLeft w:val="0"/>
      <w:marRight w:val="0"/>
      <w:marTop w:val="0"/>
      <w:marBottom w:val="0"/>
      <w:divBdr>
        <w:top w:val="none" w:sz="0" w:space="0" w:color="auto"/>
        <w:left w:val="none" w:sz="0" w:space="0" w:color="auto"/>
        <w:bottom w:val="none" w:sz="0" w:space="0" w:color="auto"/>
        <w:right w:val="none" w:sz="0" w:space="0" w:color="auto"/>
      </w:divBdr>
    </w:div>
    <w:div w:id="288627949">
      <w:bodyDiv w:val="1"/>
      <w:marLeft w:val="0"/>
      <w:marRight w:val="0"/>
      <w:marTop w:val="0"/>
      <w:marBottom w:val="0"/>
      <w:divBdr>
        <w:top w:val="none" w:sz="0" w:space="0" w:color="auto"/>
        <w:left w:val="none" w:sz="0" w:space="0" w:color="auto"/>
        <w:bottom w:val="none" w:sz="0" w:space="0" w:color="auto"/>
        <w:right w:val="none" w:sz="0" w:space="0" w:color="auto"/>
      </w:divBdr>
      <w:divsChild>
        <w:div w:id="987902713">
          <w:marLeft w:val="0"/>
          <w:marRight w:val="0"/>
          <w:marTop w:val="0"/>
          <w:marBottom w:val="0"/>
          <w:divBdr>
            <w:top w:val="none" w:sz="0" w:space="0" w:color="auto"/>
            <w:left w:val="none" w:sz="0" w:space="0" w:color="auto"/>
            <w:bottom w:val="none" w:sz="0" w:space="0" w:color="auto"/>
            <w:right w:val="none" w:sz="0" w:space="0" w:color="auto"/>
          </w:divBdr>
          <w:divsChild>
            <w:div w:id="177622627">
              <w:marLeft w:val="0"/>
              <w:marRight w:val="0"/>
              <w:marTop w:val="0"/>
              <w:marBottom w:val="0"/>
              <w:divBdr>
                <w:top w:val="none" w:sz="0" w:space="0" w:color="auto"/>
                <w:left w:val="none" w:sz="0" w:space="0" w:color="auto"/>
                <w:bottom w:val="none" w:sz="0" w:space="0" w:color="auto"/>
                <w:right w:val="none" w:sz="0" w:space="0" w:color="auto"/>
              </w:divBdr>
              <w:divsChild>
                <w:div w:id="1498837634">
                  <w:marLeft w:val="0"/>
                  <w:marRight w:val="0"/>
                  <w:marTop w:val="0"/>
                  <w:marBottom w:val="0"/>
                  <w:divBdr>
                    <w:top w:val="none" w:sz="0" w:space="0" w:color="auto"/>
                    <w:left w:val="none" w:sz="0" w:space="0" w:color="auto"/>
                    <w:bottom w:val="none" w:sz="0" w:space="0" w:color="auto"/>
                    <w:right w:val="none" w:sz="0" w:space="0" w:color="auto"/>
                  </w:divBdr>
                  <w:divsChild>
                    <w:div w:id="326323001">
                      <w:marLeft w:val="0"/>
                      <w:marRight w:val="0"/>
                      <w:marTop w:val="0"/>
                      <w:marBottom w:val="0"/>
                      <w:divBdr>
                        <w:top w:val="none" w:sz="0" w:space="0" w:color="auto"/>
                        <w:left w:val="none" w:sz="0" w:space="0" w:color="auto"/>
                        <w:bottom w:val="none" w:sz="0" w:space="0" w:color="auto"/>
                        <w:right w:val="none" w:sz="0" w:space="0" w:color="auto"/>
                      </w:divBdr>
                      <w:divsChild>
                        <w:div w:id="1724526849">
                          <w:marLeft w:val="0"/>
                          <w:marRight w:val="0"/>
                          <w:marTop w:val="0"/>
                          <w:marBottom w:val="0"/>
                          <w:divBdr>
                            <w:top w:val="none" w:sz="0" w:space="0" w:color="auto"/>
                            <w:left w:val="none" w:sz="0" w:space="0" w:color="auto"/>
                            <w:bottom w:val="none" w:sz="0" w:space="0" w:color="auto"/>
                            <w:right w:val="none" w:sz="0" w:space="0" w:color="auto"/>
                          </w:divBdr>
                          <w:divsChild>
                            <w:div w:id="1771848788">
                              <w:marLeft w:val="0"/>
                              <w:marRight w:val="0"/>
                              <w:marTop w:val="0"/>
                              <w:marBottom w:val="0"/>
                              <w:divBdr>
                                <w:top w:val="none" w:sz="0" w:space="0" w:color="auto"/>
                                <w:left w:val="none" w:sz="0" w:space="0" w:color="auto"/>
                                <w:bottom w:val="none" w:sz="0" w:space="0" w:color="auto"/>
                                <w:right w:val="none" w:sz="0" w:space="0" w:color="auto"/>
                              </w:divBdr>
                              <w:divsChild>
                                <w:div w:id="25894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5149949">
      <w:bodyDiv w:val="1"/>
      <w:marLeft w:val="0"/>
      <w:marRight w:val="0"/>
      <w:marTop w:val="0"/>
      <w:marBottom w:val="0"/>
      <w:divBdr>
        <w:top w:val="none" w:sz="0" w:space="0" w:color="auto"/>
        <w:left w:val="none" w:sz="0" w:space="0" w:color="auto"/>
        <w:bottom w:val="none" w:sz="0" w:space="0" w:color="auto"/>
        <w:right w:val="none" w:sz="0" w:space="0" w:color="auto"/>
      </w:divBdr>
      <w:divsChild>
        <w:div w:id="1857160276">
          <w:marLeft w:val="0"/>
          <w:marRight w:val="0"/>
          <w:marTop w:val="0"/>
          <w:marBottom w:val="0"/>
          <w:divBdr>
            <w:top w:val="none" w:sz="0" w:space="0" w:color="auto"/>
            <w:left w:val="none" w:sz="0" w:space="0" w:color="auto"/>
            <w:bottom w:val="none" w:sz="0" w:space="0" w:color="auto"/>
            <w:right w:val="none" w:sz="0" w:space="0" w:color="auto"/>
          </w:divBdr>
          <w:divsChild>
            <w:div w:id="2024160236">
              <w:marLeft w:val="0"/>
              <w:marRight w:val="0"/>
              <w:marTop w:val="0"/>
              <w:marBottom w:val="0"/>
              <w:divBdr>
                <w:top w:val="none" w:sz="0" w:space="0" w:color="auto"/>
                <w:left w:val="none" w:sz="0" w:space="0" w:color="auto"/>
                <w:bottom w:val="none" w:sz="0" w:space="0" w:color="auto"/>
                <w:right w:val="none" w:sz="0" w:space="0" w:color="auto"/>
              </w:divBdr>
              <w:divsChild>
                <w:div w:id="179097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095049">
      <w:bodyDiv w:val="1"/>
      <w:marLeft w:val="0"/>
      <w:marRight w:val="0"/>
      <w:marTop w:val="0"/>
      <w:marBottom w:val="0"/>
      <w:divBdr>
        <w:top w:val="none" w:sz="0" w:space="0" w:color="auto"/>
        <w:left w:val="none" w:sz="0" w:space="0" w:color="auto"/>
        <w:bottom w:val="none" w:sz="0" w:space="0" w:color="auto"/>
        <w:right w:val="none" w:sz="0" w:space="0" w:color="auto"/>
      </w:divBdr>
      <w:divsChild>
        <w:div w:id="342903914">
          <w:marLeft w:val="0"/>
          <w:marRight w:val="0"/>
          <w:marTop w:val="0"/>
          <w:marBottom w:val="0"/>
          <w:divBdr>
            <w:top w:val="none" w:sz="0" w:space="0" w:color="auto"/>
            <w:left w:val="none" w:sz="0" w:space="0" w:color="auto"/>
            <w:bottom w:val="none" w:sz="0" w:space="0" w:color="auto"/>
            <w:right w:val="none" w:sz="0" w:space="0" w:color="auto"/>
          </w:divBdr>
        </w:div>
      </w:divsChild>
    </w:div>
    <w:div w:id="618725780">
      <w:bodyDiv w:val="1"/>
      <w:marLeft w:val="0"/>
      <w:marRight w:val="0"/>
      <w:marTop w:val="0"/>
      <w:marBottom w:val="0"/>
      <w:divBdr>
        <w:top w:val="none" w:sz="0" w:space="0" w:color="auto"/>
        <w:left w:val="none" w:sz="0" w:space="0" w:color="auto"/>
        <w:bottom w:val="none" w:sz="0" w:space="0" w:color="auto"/>
        <w:right w:val="none" w:sz="0" w:space="0" w:color="auto"/>
      </w:divBdr>
    </w:div>
    <w:div w:id="1281062653">
      <w:bodyDiv w:val="1"/>
      <w:marLeft w:val="0"/>
      <w:marRight w:val="0"/>
      <w:marTop w:val="0"/>
      <w:marBottom w:val="0"/>
      <w:divBdr>
        <w:top w:val="none" w:sz="0" w:space="0" w:color="auto"/>
        <w:left w:val="none" w:sz="0" w:space="0" w:color="auto"/>
        <w:bottom w:val="none" w:sz="0" w:space="0" w:color="auto"/>
        <w:right w:val="none" w:sz="0" w:space="0" w:color="auto"/>
      </w:divBdr>
    </w:div>
    <w:div w:id="1388070947">
      <w:bodyDiv w:val="1"/>
      <w:marLeft w:val="0"/>
      <w:marRight w:val="0"/>
      <w:marTop w:val="0"/>
      <w:marBottom w:val="0"/>
      <w:divBdr>
        <w:top w:val="none" w:sz="0" w:space="0" w:color="auto"/>
        <w:left w:val="none" w:sz="0" w:space="0" w:color="auto"/>
        <w:bottom w:val="none" w:sz="0" w:space="0" w:color="auto"/>
        <w:right w:val="none" w:sz="0" w:space="0" w:color="auto"/>
      </w:divBdr>
      <w:divsChild>
        <w:div w:id="841244027">
          <w:marLeft w:val="0"/>
          <w:marRight w:val="0"/>
          <w:marTop w:val="0"/>
          <w:marBottom w:val="0"/>
          <w:divBdr>
            <w:top w:val="none" w:sz="0" w:space="0" w:color="auto"/>
            <w:left w:val="none" w:sz="0" w:space="0" w:color="auto"/>
            <w:bottom w:val="none" w:sz="0" w:space="0" w:color="auto"/>
            <w:right w:val="none" w:sz="0" w:space="0" w:color="auto"/>
          </w:divBdr>
        </w:div>
      </w:divsChild>
    </w:div>
    <w:div w:id="1444499666">
      <w:bodyDiv w:val="1"/>
      <w:marLeft w:val="0"/>
      <w:marRight w:val="0"/>
      <w:marTop w:val="0"/>
      <w:marBottom w:val="0"/>
      <w:divBdr>
        <w:top w:val="none" w:sz="0" w:space="0" w:color="auto"/>
        <w:left w:val="none" w:sz="0" w:space="0" w:color="auto"/>
        <w:bottom w:val="none" w:sz="0" w:space="0" w:color="auto"/>
        <w:right w:val="none" w:sz="0" w:space="0" w:color="auto"/>
      </w:divBdr>
    </w:div>
    <w:div w:id="1525049342">
      <w:bodyDiv w:val="1"/>
      <w:marLeft w:val="0"/>
      <w:marRight w:val="0"/>
      <w:marTop w:val="0"/>
      <w:marBottom w:val="0"/>
      <w:divBdr>
        <w:top w:val="none" w:sz="0" w:space="0" w:color="auto"/>
        <w:left w:val="none" w:sz="0" w:space="0" w:color="auto"/>
        <w:bottom w:val="none" w:sz="0" w:space="0" w:color="auto"/>
        <w:right w:val="none" w:sz="0" w:space="0" w:color="auto"/>
      </w:divBdr>
    </w:div>
    <w:div w:id="1580405277">
      <w:bodyDiv w:val="1"/>
      <w:marLeft w:val="0"/>
      <w:marRight w:val="0"/>
      <w:marTop w:val="0"/>
      <w:marBottom w:val="0"/>
      <w:divBdr>
        <w:top w:val="none" w:sz="0" w:space="0" w:color="auto"/>
        <w:left w:val="none" w:sz="0" w:space="0" w:color="auto"/>
        <w:bottom w:val="none" w:sz="0" w:space="0" w:color="auto"/>
        <w:right w:val="none" w:sz="0" w:space="0" w:color="auto"/>
      </w:divBdr>
    </w:div>
    <w:div w:id="1787843838">
      <w:bodyDiv w:val="1"/>
      <w:marLeft w:val="0"/>
      <w:marRight w:val="0"/>
      <w:marTop w:val="0"/>
      <w:marBottom w:val="0"/>
      <w:divBdr>
        <w:top w:val="none" w:sz="0" w:space="0" w:color="auto"/>
        <w:left w:val="none" w:sz="0" w:space="0" w:color="auto"/>
        <w:bottom w:val="none" w:sz="0" w:space="0" w:color="auto"/>
        <w:right w:val="none" w:sz="0" w:space="0" w:color="auto"/>
      </w:divBdr>
    </w:div>
    <w:div w:id="1806776903">
      <w:bodyDiv w:val="1"/>
      <w:marLeft w:val="0"/>
      <w:marRight w:val="0"/>
      <w:marTop w:val="0"/>
      <w:marBottom w:val="0"/>
      <w:divBdr>
        <w:top w:val="none" w:sz="0" w:space="0" w:color="auto"/>
        <w:left w:val="none" w:sz="0" w:space="0" w:color="auto"/>
        <w:bottom w:val="none" w:sz="0" w:space="0" w:color="auto"/>
        <w:right w:val="none" w:sz="0" w:space="0" w:color="auto"/>
      </w:divBdr>
    </w:div>
    <w:div w:id="1945259970">
      <w:bodyDiv w:val="1"/>
      <w:marLeft w:val="0"/>
      <w:marRight w:val="0"/>
      <w:marTop w:val="0"/>
      <w:marBottom w:val="0"/>
      <w:divBdr>
        <w:top w:val="none" w:sz="0" w:space="0" w:color="auto"/>
        <w:left w:val="none" w:sz="0" w:space="0" w:color="auto"/>
        <w:bottom w:val="none" w:sz="0" w:space="0" w:color="auto"/>
        <w:right w:val="none" w:sz="0" w:space="0" w:color="auto"/>
      </w:divBdr>
    </w:div>
    <w:div w:id="1994483017">
      <w:bodyDiv w:val="1"/>
      <w:marLeft w:val="0"/>
      <w:marRight w:val="0"/>
      <w:marTop w:val="0"/>
      <w:marBottom w:val="0"/>
      <w:divBdr>
        <w:top w:val="none" w:sz="0" w:space="0" w:color="auto"/>
        <w:left w:val="none" w:sz="0" w:space="0" w:color="auto"/>
        <w:bottom w:val="none" w:sz="0" w:space="0" w:color="auto"/>
        <w:right w:val="none" w:sz="0" w:space="0" w:color="auto"/>
      </w:divBdr>
    </w:div>
    <w:div w:id="212908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ambov.vseinstrumenti.ru/electrika-i-svet/svetilniki/nastenno-potolochnye/nakladnye/svetovye-tehnologii/standard-prs-led-595-4000k-1229000010/?ysclid=l9fel4qvkt5134915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ambov.vseinstrumenti.ru/electrika-i-svet/svetilniki/nastenno-potolochnye/nakladnye/svetovye-tehnologii/standard-prs-led-595-4000k-1229000010/?ysclid=l9fel4qvkt51349157"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LibraryDivision xmlns="http://schemas.microsoft.com/sharepoint/v3" xsi:nil="true"/>
    <TaxKeywordTaxHTField xmlns="aeb3e8e0-784a-4348-b8a9-74d788c4fa59">
      <Terms xmlns="http://schemas.microsoft.com/office/infopath/2007/PartnerControls"/>
    </TaxKeywordTaxHTField>
    <TaxCatchAll xmlns="aeb3e8e0-784a-4348-b8a9-74d788c4fa59"/>
    <ELibraryBalanceEntity xmlns="http://schemas.microsoft.com/sharepoint/v3" xsi:nil="true"/>
    <ELibraryCPU xmlns="http://schemas.microsoft.com/sharepoint/v3" xsi:nil="true"/>
    <ELibraryBusiness xmlns="http://schemas.microsoft.com/sharepoint/v3" xsi:nil="true"/>
  </documentManagement>
</p:properties>
</file>

<file path=customXml/item2.xml><?xml version="1.0" encoding="utf-8"?>
<?mso-contentType ?>
<FormTemplates xmlns="http://schemas.microsoft.com/sharepoint/v3/contenttype/forms">
  <Edit>ELibForm</Edit>
</FormTemplates>
</file>

<file path=customXml/item3.xml><?xml version="1.0" encoding="utf-8"?>
<ct:contentTypeSchema xmlns:ct="http://schemas.microsoft.com/office/2006/metadata/contentType" xmlns:ma="http://schemas.microsoft.com/office/2006/metadata/properties/metaAttributes" ct:_="" ma:_="" ma:contentTypeName="Электронный документ" ma:contentTypeID="0x01010000274CEFBCA449F0AEC13C9C0C364B5100E15A5CFE3A924B4AB1A3DC92F0DD81C0" ma:contentTypeVersion="" ma:contentTypeDescription="" ma:contentTypeScope="" ma:versionID="15177f590e69538ec9637fd508224bd9">
  <xsd:schema xmlns:xsd="http://www.w3.org/2001/XMLSchema" xmlns:xs="http://www.w3.org/2001/XMLSchema" xmlns:p="http://schemas.microsoft.com/office/2006/metadata/properties" xmlns:ns1="http://schemas.microsoft.com/sharepoint/v3" xmlns:ns2="aeb3e8e0-784a-4348-b8a9-74d788c4fa59" targetNamespace="http://schemas.microsoft.com/office/2006/metadata/properties" ma:root="true" ma:fieldsID="14014668084324cbcc68611e0fc62b66" ns1:_="" ns2:_="">
    <xsd:import namespace="http://schemas.microsoft.com/sharepoint/v3"/>
    <xsd:import namespace="aeb3e8e0-784a-4348-b8a9-74d788c4fa59"/>
    <xsd:element name="properties">
      <xsd:complexType>
        <xsd:sequence>
          <xsd:element name="documentManagement">
            <xsd:complexType>
              <xsd:all>
                <xsd:element ref="ns1:ELibraryBalanceEntity" minOccurs="0"/>
                <xsd:element ref="ns1:ELibraryCPU" minOccurs="0"/>
                <xsd:element ref="ns1:ELibraryBusiness" minOccurs="0"/>
                <xsd:element ref="ns2:TaxKeywordTaxHTField" minOccurs="0"/>
                <xsd:element ref="ns2:TaxCatchAll" minOccurs="0"/>
                <xsd:element ref="ns1:ELibraryDivi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LibraryBalanceEntity" ma:index="0" nillable="true" ma:displayName="Филиал" ma:list="1f3a9be0-27f2-4961-9ad3-88d918581790" ma:internalName="ELibraryBalanceEntity" ma:showField="Title" ma:web="244a0b34-bfca-4d87-980d-c47e5c7554f1">
      <xsd:simpleType>
        <xsd:restriction base="dms:Lookup"/>
      </xsd:simpleType>
    </xsd:element>
    <xsd:element name="ELibraryCPU" ma:index="1" nillable="true" ma:displayName="ЦПУ" ma:list="c4a1c8c4-cd4c-4942-95fb-86c3f02b7f5b" ma:internalName="ELibraryCPU" ma:showField="Title" ma:web="244a0b34-bfca-4d87-980d-c47e5c7554f1">
      <xsd:simpleType>
        <xsd:restriction base="dms:Lookup"/>
      </xsd:simpleType>
    </xsd:element>
    <xsd:element name="ELibraryBusiness" ma:index="2" nillable="true" ma:displayName="Бизнес-процессы" ma:list="5ac47761-5ba4-47e7-bc1c-995e86943e8d" ma:internalName="ELibraryBusiness" ma:showField="Title" ma:web="244a0b34-bfca-4d87-980d-c47e5c7554f1">
      <xsd:simpleType>
        <xsd:restriction base="dms:Lookup"/>
      </xsd:simpleType>
    </xsd:element>
    <xsd:element name="ELibraryDivision" ma:index="6" nillable="true" ma:displayName="Ответственное подразделение" ma:list="464feaf8-3557-4a5f-93fe-e4ba45007064" ma:internalName="ELibraryDivision" ma:showField="Title" ma:web="244a0b34-bfca-4d87-980d-c47e5c7554f1">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eb3e8e0-784a-4348-b8a9-74d788c4fa59" elementFormDefault="qualified">
    <xsd:import namespace="http://schemas.microsoft.com/office/2006/documentManagement/types"/>
    <xsd:import namespace="http://schemas.microsoft.com/office/infopath/2007/PartnerControls"/>
    <xsd:element name="TaxKeywordTaxHTField" ma:index="4" nillable="true" ma:taxonomy="true" ma:internalName="TaxKeywordTaxHTField" ma:taxonomyFieldName="TaxKeyword" ma:displayName="Корпоративные ключевые слова" ma:fieldId="{23f27201-bee3-471e-b2e7-b64fd8b7ca38}" ma:taxonomyMulti="true" ma:sspId="5b2237b7-93fa-4c59-b6c1-1f36bdf37a2f" ma:termSetId="00000000-0000-0000-0000-000000000000" ma:anchorId="00000000-0000-0000-0000-000000000000" ma:open="true" ma:isKeyword="true">
      <xsd:complexType>
        <xsd:sequence>
          <xsd:element ref="pc:Terms" minOccurs="0" maxOccurs="1"/>
        </xsd:sequence>
      </xsd:complexType>
    </xsd:element>
    <xsd:element name="TaxCatchAll" ma:index="5" nillable="true" ma:displayName="Столбец для захвата всех терминов таксономии" ma:hidden="true" ma:list="{b0678bf0-9cbf-44b1-b24d-f3fdef66ebb4}" ma:internalName="TaxCatchAll" ma:showField="CatchAllData" ma:web="aeb3e8e0-784a-4348-b8a9-74d788c4fa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B55DDA-644F-46A2-88FB-B60A9839F7DC}">
  <ds:schemaRefs>
    <ds:schemaRef ds:uri="http://schemas.microsoft.com/office/2006/metadata/properties"/>
    <ds:schemaRef ds:uri="http://schemas.microsoft.com/office/infopath/2007/PartnerControls"/>
    <ds:schemaRef ds:uri="http://schemas.microsoft.com/sharepoint/v3"/>
    <ds:schemaRef ds:uri="aeb3e8e0-784a-4348-b8a9-74d788c4fa59"/>
  </ds:schemaRefs>
</ds:datastoreItem>
</file>

<file path=customXml/itemProps2.xml><?xml version="1.0" encoding="utf-8"?>
<ds:datastoreItem xmlns:ds="http://schemas.openxmlformats.org/officeDocument/2006/customXml" ds:itemID="{C68C6BD2-1265-44D1-A55B-9B6B3CAF6893}">
  <ds:schemaRefs>
    <ds:schemaRef ds:uri="http://schemas.microsoft.com/sharepoint/v3/contenttype/forms"/>
  </ds:schemaRefs>
</ds:datastoreItem>
</file>

<file path=customXml/itemProps3.xml><?xml version="1.0" encoding="utf-8"?>
<ds:datastoreItem xmlns:ds="http://schemas.openxmlformats.org/officeDocument/2006/customXml" ds:itemID="{ECB3AEBF-C72D-43B7-B490-BE9DA880FA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eb3e8e0-784a-4348-b8a9-74d788c4f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D7FF83-172F-4C38-A83E-34BDF98D7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1513</Words>
  <Characters>8630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Sokolov_DE</dc:creator>
  <cp:lastModifiedBy>Кобелева Елена Юрьевна</cp:lastModifiedBy>
  <cp:revision>2</cp:revision>
  <cp:lastPrinted>2022-10-19T10:16:00Z</cp:lastPrinted>
  <dcterms:created xsi:type="dcterms:W3CDTF">2022-10-19T10:29:00Z</dcterms:created>
  <dcterms:modified xsi:type="dcterms:W3CDTF">2022-10-19T10:29:00Z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0x01010000274CEFBCA449F0AEC13C9C0C364B5100E15A5CFE3A924B4AB1A3DC92F0DD81C0</vt:lpwstr>
  </property>
  <property fmtid="{D5CDD505-2E9C-101B-9397-08002B2CF9AE}" pid="3" name="TaxKeyword">
    <vt:lpwstr/>
  </property>
</Properties>
</file>