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5C" w:rsidRPr="00685A5C" w:rsidRDefault="00685A5C" w:rsidP="00685A5C">
      <w:pPr>
        <w:pStyle w:val="13"/>
        <w:tabs>
          <w:tab w:val="clear" w:pos="1100"/>
          <w:tab w:val="left" w:pos="567"/>
          <w:tab w:val="left" w:pos="1985"/>
        </w:tabs>
        <w:spacing w:after="120"/>
        <w:ind w:left="5103" w:firstLine="0"/>
        <w:rPr>
          <w:sz w:val="24"/>
          <w:szCs w:val="24"/>
        </w:rPr>
      </w:pPr>
      <w:bookmarkStart w:id="0" w:name="_Ref93089457"/>
      <w:bookmarkStart w:id="1" w:name="_Toc125426212"/>
      <w:r w:rsidRPr="00685A5C">
        <w:rPr>
          <w:sz w:val="24"/>
          <w:szCs w:val="24"/>
        </w:rPr>
        <w:t>Приложение №</w:t>
      </w:r>
      <w:r w:rsidRPr="00685A5C">
        <w:rPr>
          <w:sz w:val="24"/>
          <w:szCs w:val="24"/>
        </w:rPr>
        <w:t>3</w:t>
      </w:r>
    </w:p>
    <w:p w:rsidR="00685A5C" w:rsidRPr="00685A5C" w:rsidRDefault="00685A5C" w:rsidP="00685A5C">
      <w:pPr>
        <w:ind w:left="5103" w:right="34" w:firstLine="0"/>
        <w:rPr>
          <w:b/>
          <w:sz w:val="24"/>
          <w:szCs w:val="24"/>
        </w:rPr>
      </w:pPr>
      <w:r w:rsidRPr="00685A5C">
        <w:rPr>
          <w:b/>
          <w:sz w:val="24"/>
          <w:szCs w:val="24"/>
        </w:rPr>
        <w:t>к закупочной документации</w:t>
      </w:r>
    </w:p>
    <w:p w:rsidR="007C5205" w:rsidRPr="002876AE" w:rsidRDefault="007C5205" w:rsidP="00685A5C">
      <w:pPr>
        <w:pStyle w:val="a8"/>
        <w:spacing w:before="120"/>
        <w:ind w:firstLine="0"/>
        <w:jc w:val="center"/>
        <w:rPr>
          <w:b/>
          <w:sz w:val="24"/>
          <w:szCs w:val="24"/>
        </w:rPr>
      </w:pPr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r w:rsidR="00361468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45706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45706D">
              <w:rPr>
                <w:sz w:val="24"/>
                <w:szCs w:val="24"/>
                <w:u w:val="single"/>
              </w:rPr>
              <w:t>10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днях)</w:t>
      </w:r>
      <w:r w:rsidR="00CC3A37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45706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45706D">
              <w:rPr>
                <w:sz w:val="24"/>
                <w:szCs w:val="24"/>
                <w:u w:val="single"/>
              </w:rPr>
              <w:t>20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685A5C" w:rsidRPr="002876AE" w:rsidRDefault="00685A5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lastRenderedPageBreak/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732969409" r:id="rId7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8" o:title=""/>
          </v:shape>
          <o:OLEObject Type="Embed" ProgID="Equation.3" ShapeID="_x0000_i1026" DrawAspect="Content" ObjectID="_1732969410" r:id="rId9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732969411" r:id="rId11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32969412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32969413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32969414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32969415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32969416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732969417" r:id="rId23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4" o:title=""/>
          </v:shape>
          <o:OLEObject Type="Embed" ProgID="Equation.3" ShapeID="_x0000_i1034" DrawAspect="Content" ObjectID="_1732969418" r:id="rId25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32969419" r:id="rId2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732969420" r:id="rId29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30" o:title=""/>
          </v:shape>
          <o:OLEObject Type="Embed" ProgID="Equation.3" ShapeID="_x0000_i1037" DrawAspect="Content" ObjectID="_1732969421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2" o:title=""/>
                </v:shape>
                <o:OLEObject Type="Embed" ProgID="Equation.3" ShapeID="_x0000_i1038" DrawAspect="Content" ObjectID="_1732969422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</w:t>
            </w:r>
            <w:proofErr w:type="gramStart"/>
            <w:r w:rsidRPr="002876AE">
              <w:rPr>
                <w:snapToGrid/>
                <w:sz w:val="24"/>
                <w:szCs w:val="24"/>
              </w:rPr>
              <w:t>с</w:t>
            </w:r>
            <w:proofErr w:type="gramEnd"/>
            <w:r w:rsidRPr="002876AE">
              <w:rPr>
                <w:snapToGrid/>
                <w:sz w:val="24"/>
                <w:szCs w:val="24"/>
              </w:rPr>
              <w:t xml:space="preserve">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4" o:title=""/>
                </v:shape>
                <o:OLEObject Type="Embed" ProgID="Equation.3" ShapeID="_x0000_i1039" DrawAspect="Content" ObjectID="_1732969423" r:id="rId3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4" o:title=""/>
                </v:shape>
                <o:OLEObject Type="Embed" ProgID="Equation.3" ShapeID="_x0000_i1040" DrawAspect="Content" ObjectID="_1732969424" r:id="rId3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lastRenderedPageBreak/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7" o:title=""/>
                </v:shape>
                <o:OLEObject Type="Embed" ProgID="Equation.3" ShapeID="_x0000_i1041" DrawAspect="Content" ObjectID="_1732969425" r:id="rId3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9" o:title=""/>
                </v:shape>
                <o:OLEObject Type="Embed" ProgID="Equation.3" ShapeID="_x0000_i1042" DrawAspect="Content" ObjectID="_1732969426" r:id="rId4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1" o:title=""/>
          </v:shape>
          <o:OLEObject Type="Embed" ProgID="Equation.3" ShapeID="_x0000_i1043" DrawAspect="Content" ObjectID="_1732969427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2.25pt" o:ole="" fillcolor="window">
            <v:imagedata r:id="rId43" o:title=""/>
          </v:shape>
          <o:OLEObject Type="Embed" ProgID="Equation.3" ShapeID="_x0000_i1044" DrawAspect="Content" ObjectID="_1732969428" r:id="rId44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5" o:title=""/>
          </v:shape>
          <o:OLEObject Type="Embed" ProgID="Equation.3" ShapeID="_x0000_i1045" DrawAspect="Content" ObjectID="_1732969429" r:id="rId4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7" o:title=""/>
          </v:shape>
          <o:OLEObject Type="Embed" ProgID="Equation.3" ShapeID="_x0000_i1046" DrawAspect="Content" ObjectID="_1732969430" r:id="rId4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  <w:bookmarkStart w:id="3" w:name="_GoBack"/>
      <w:bookmarkEnd w:id="3"/>
    </w:p>
    <w:sectPr w:rsidR="00704F26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5706D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85A5C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685A5C"/>
    <w:pPr>
      <w:tabs>
        <w:tab w:val="left" w:pos="1100"/>
        <w:tab w:val="left" w:pos="9781"/>
      </w:tabs>
      <w:spacing w:line="240" w:lineRule="auto"/>
      <w:ind w:left="1100" w:right="34" w:hanging="560"/>
      <w:jc w:val="left"/>
    </w:pPr>
    <w:rPr>
      <w:b/>
      <w:caps/>
      <w:noProof/>
      <w:snapToGrid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685A5C"/>
    <w:pPr>
      <w:tabs>
        <w:tab w:val="left" w:pos="1100"/>
        <w:tab w:val="left" w:pos="9781"/>
      </w:tabs>
      <w:spacing w:line="240" w:lineRule="auto"/>
      <w:ind w:left="1100" w:right="34" w:hanging="560"/>
      <w:jc w:val="left"/>
    </w:pPr>
    <w:rPr>
      <w:b/>
      <w:caps/>
      <w:noProof/>
      <w:snapToGrid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Кудрявцева Татьяна Владимировна</cp:lastModifiedBy>
  <cp:revision>38</cp:revision>
  <cp:lastPrinted>2019-03-20T12:33:00Z</cp:lastPrinted>
  <dcterms:created xsi:type="dcterms:W3CDTF">2019-03-20T12:25:00Z</dcterms:created>
  <dcterms:modified xsi:type="dcterms:W3CDTF">2022-12-19T12:37:00Z</dcterms:modified>
</cp:coreProperties>
</file>