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83185</wp:posOffset>
                </wp:positionV>
                <wp:extent cx="3238500" cy="1772285"/>
                <wp:effectExtent l="0" t="0" r="19050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1C4" w:rsidRDefault="007311C4" w:rsidP="00E800D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7311C4" w:rsidRPr="005316C8" w:rsidRDefault="0006392B" w:rsidP="0009342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И.о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 первого</w:t>
                            </w:r>
                            <w:r w:rsidR="007311C4">
                              <w:rPr>
                                <w:sz w:val="26"/>
                                <w:szCs w:val="26"/>
                              </w:rPr>
                              <w:t xml:space="preserve"> заместитель </w:t>
                            </w:r>
                            <w:r w:rsidR="007311C4"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7311C4" w:rsidRPr="005316C8" w:rsidRDefault="0006392B" w:rsidP="0009342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-главного</w:t>
                            </w:r>
                            <w:r w:rsidR="007311C4">
                              <w:rPr>
                                <w:sz w:val="26"/>
                                <w:szCs w:val="26"/>
                              </w:rPr>
                              <w:t xml:space="preserve"> инженер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="007311C4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311C4" w:rsidRPr="005316C8">
                              <w:rPr>
                                <w:sz w:val="26"/>
                                <w:szCs w:val="26"/>
                              </w:rPr>
                              <w:t xml:space="preserve">филиала                                                                                      </w:t>
                            </w:r>
                          </w:p>
                          <w:p w:rsidR="007311C4" w:rsidRPr="005316C8" w:rsidRDefault="007311C4" w:rsidP="0009342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7311C4" w:rsidRPr="00567ABC" w:rsidRDefault="007311C4" w:rsidP="0009342A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</w:t>
                            </w:r>
                            <w:r w:rsidR="0006392B">
                              <w:rPr>
                                <w:sz w:val="26"/>
                                <w:szCs w:val="26"/>
                              </w:rPr>
                              <w:t>Макеев</w:t>
                            </w:r>
                          </w:p>
                          <w:p w:rsidR="007311C4" w:rsidRDefault="007311C4" w:rsidP="008F5AA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311C4" w:rsidRPr="0009342A" w:rsidRDefault="007311C4" w:rsidP="008F5AA7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Pr="0009342A">
                              <w:rPr>
                                <w:sz w:val="26"/>
                                <w:szCs w:val="26"/>
                              </w:rPr>
                              <w:t>«_____» ____________</w:t>
                            </w:r>
                            <w:bookmarkStart w:id="0" w:name="_GoBack"/>
                            <w:bookmarkEnd w:id="0"/>
                            <w:r w:rsidRPr="0009342A">
                              <w:rPr>
                                <w:sz w:val="26"/>
                                <w:szCs w:val="26"/>
                              </w:rPr>
                              <w:t>__20</w:t>
                            </w:r>
                            <w:r w:rsidR="0006392B">
                              <w:rPr>
                                <w:sz w:val="26"/>
                                <w:szCs w:val="26"/>
                              </w:rPr>
                              <w:t>23</w:t>
                            </w:r>
                            <w:r w:rsidRPr="0009342A">
                              <w:rPr>
                                <w:sz w:val="26"/>
                                <w:szCs w:val="26"/>
                              </w:rPr>
                              <w:t xml:space="preserve"> г.                      </w:t>
                            </w:r>
                          </w:p>
                          <w:p w:rsidR="007311C4" w:rsidRPr="002C7FA2" w:rsidRDefault="007311C4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45pt;margin-top:6.55pt;width:25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" strokecolor="white">
                <v:textbox style="mso-fit-shape-to-text:t">
                  <w:txbxContent>
                    <w:p w:rsidR="007311C4" w:rsidRDefault="007311C4" w:rsidP="00E800D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7311C4" w:rsidRPr="005316C8" w:rsidRDefault="0006392B" w:rsidP="0009342A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И.о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 первого</w:t>
                      </w:r>
                      <w:r w:rsidR="007311C4">
                        <w:rPr>
                          <w:sz w:val="26"/>
                          <w:szCs w:val="26"/>
                        </w:rPr>
                        <w:t xml:space="preserve"> заместитель </w:t>
                      </w:r>
                      <w:r w:rsidR="007311C4"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7311C4" w:rsidRPr="005316C8" w:rsidRDefault="0006392B" w:rsidP="0009342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-главного</w:t>
                      </w:r>
                      <w:r w:rsidR="007311C4">
                        <w:rPr>
                          <w:sz w:val="26"/>
                          <w:szCs w:val="26"/>
                        </w:rPr>
                        <w:t xml:space="preserve"> инженер</w:t>
                      </w:r>
                      <w:r>
                        <w:rPr>
                          <w:sz w:val="26"/>
                          <w:szCs w:val="26"/>
                        </w:rPr>
                        <w:t>а</w:t>
                      </w:r>
                      <w:r w:rsidR="007311C4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7311C4" w:rsidRPr="005316C8">
                        <w:rPr>
                          <w:sz w:val="26"/>
                          <w:szCs w:val="26"/>
                        </w:rPr>
                        <w:t xml:space="preserve">филиала                                                                                      </w:t>
                      </w:r>
                    </w:p>
                    <w:p w:rsidR="007311C4" w:rsidRPr="005316C8" w:rsidRDefault="007311C4" w:rsidP="0009342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7311C4" w:rsidRPr="00567ABC" w:rsidRDefault="007311C4" w:rsidP="0009342A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</w:t>
                      </w:r>
                      <w:r w:rsidR="0006392B">
                        <w:rPr>
                          <w:sz w:val="26"/>
                          <w:szCs w:val="26"/>
                        </w:rPr>
                        <w:t>Макеев</w:t>
                      </w:r>
                    </w:p>
                    <w:p w:rsidR="007311C4" w:rsidRDefault="007311C4" w:rsidP="008F5AA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7311C4" w:rsidRPr="0009342A" w:rsidRDefault="007311C4" w:rsidP="008F5AA7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</w:t>
                      </w:r>
                      <w:r w:rsidRPr="0009342A">
                        <w:rPr>
                          <w:sz w:val="26"/>
                          <w:szCs w:val="26"/>
                        </w:rPr>
                        <w:t>«_____» ____________</w:t>
                      </w:r>
                      <w:bookmarkStart w:id="1" w:name="_GoBack"/>
                      <w:bookmarkEnd w:id="1"/>
                      <w:r w:rsidRPr="0009342A">
                        <w:rPr>
                          <w:sz w:val="26"/>
                          <w:szCs w:val="26"/>
                        </w:rPr>
                        <w:t>__20</w:t>
                      </w:r>
                      <w:r w:rsidR="0006392B">
                        <w:rPr>
                          <w:sz w:val="26"/>
                          <w:szCs w:val="26"/>
                        </w:rPr>
                        <w:t>23</w:t>
                      </w:r>
                      <w:r w:rsidRPr="0009342A">
                        <w:rPr>
                          <w:sz w:val="26"/>
                          <w:szCs w:val="26"/>
                        </w:rPr>
                        <w:t xml:space="preserve"> г.                      </w:t>
                      </w:r>
                    </w:p>
                    <w:p w:rsidR="007311C4" w:rsidRPr="002C7FA2" w:rsidRDefault="007311C4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1C4" w:rsidRPr="005316C8" w:rsidRDefault="007311C4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7311C4" w:rsidRPr="005316C8" w:rsidRDefault="007311C4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AB61F6" w:rsidRPr="00C9403A" w:rsidRDefault="00AB61F6" w:rsidP="003B5E25">
      <w:pPr>
        <w:pStyle w:val="a7"/>
        <w:jc w:val="center"/>
      </w:pPr>
      <w:r w:rsidRPr="002558CF">
        <w:t xml:space="preserve">на </w:t>
      </w:r>
      <w:r w:rsidR="00C9403A">
        <w:rPr>
          <w:bCs/>
          <w:szCs w:val="26"/>
        </w:rPr>
        <w:t>оказание услуг по экспертному обследованию грузоподъемных машин и механизмов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855614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</w:t>
      </w:r>
    </w:p>
    <w:p w:rsidR="00AB61F6" w:rsidRDefault="00AB61F6" w:rsidP="00855614">
      <w:pPr>
        <w:pStyle w:val="a3"/>
        <w:ind w:left="1211"/>
        <w:jc w:val="both"/>
        <w:rPr>
          <w:bCs/>
          <w:sz w:val="24"/>
          <w:szCs w:val="24"/>
        </w:rPr>
      </w:pPr>
      <w:r w:rsidRPr="00203E60">
        <w:rPr>
          <w:bCs/>
          <w:sz w:val="24"/>
          <w:szCs w:val="24"/>
        </w:rPr>
        <w:t xml:space="preserve"> </w:t>
      </w:r>
      <w:r w:rsidR="00F165D6">
        <w:rPr>
          <w:bCs/>
          <w:sz w:val="24"/>
          <w:szCs w:val="24"/>
        </w:rPr>
        <w:t>Экспертное обследование грузоподъемных машин и механизмов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>
        <w:rPr>
          <w:bCs/>
          <w:sz w:val="24"/>
          <w:szCs w:val="24"/>
        </w:rPr>
        <w:t>П</w:t>
      </w:r>
      <w:r w:rsidR="00557D8B">
        <w:rPr>
          <w:bCs/>
          <w:sz w:val="24"/>
          <w:szCs w:val="24"/>
        </w:rPr>
        <w:t>АО «Россети Центр</w:t>
      </w:r>
      <w:r w:rsidRPr="00203E60">
        <w:rPr>
          <w:bCs/>
          <w:sz w:val="24"/>
          <w:szCs w:val="24"/>
        </w:rPr>
        <w:t>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 xml:space="preserve">энерго» в технически исправном состоянии, в соответствии с </w:t>
      </w:r>
      <w:r w:rsidR="00F165D6">
        <w:rPr>
          <w:bCs/>
          <w:sz w:val="24"/>
          <w:szCs w:val="24"/>
        </w:rPr>
        <w:t>Федеральными нормами и правилами в области промышленной безопасности «Правил безопасности опасных производственных объектов, на которых используются по</w:t>
      </w:r>
      <w:r w:rsidR="001343D2">
        <w:rPr>
          <w:bCs/>
          <w:sz w:val="24"/>
          <w:szCs w:val="24"/>
        </w:rPr>
        <w:t>д</w:t>
      </w:r>
      <w:r w:rsidR="00F165D6">
        <w:rPr>
          <w:bCs/>
          <w:sz w:val="24"/>
          <w:szCs w:val="24"/>
        </w:rPr>
        <w:t>ъемные</w:t>
      </w:r>
      <w:r w:rsidR="001343D2">
        <w:rPr>
          <w:bCs/>
          <w:sz w:val="24"/>
          <w:szCs w:val="24"/>
        </w:rPr>
        <w:t xml:space="preserve"> сооружения</w:t>
      </w:r>
      <w:r w:rsidR="00F165D6">
        <w:rPr>
          <w:bCs/>
          <w:sz w:val="24"/>
          <w:szCs w:val="24"/>
        </w:rPr>
        <w:t>»</w:t>
      </w:r>
      <w:r w:rsidRPr="00203E60">
        <w:rPr>
          <w:bCs/>
          <w:sz w:val="24"/>
          <w:szCs w:val="24"/>
        </w:rPr>
        <w:t xml:space="preserve">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855614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Предмет конкурса</w:t>
      </w:r>
      <w:r w:rsidRPr="001C7EAB">
        <w:rPr>
          <w:bCs/>
          <w:sz w:val="24"/>
          <w:szCs w:val="24"/>
        </w:rPr>
        <w:t>:</w:t>
      </w:r>
    </w:p>
    <w:p w:rsidR="00911086" w:rsidRPr="001343D2" w:rsidRDefault="00AB61F6" w:rsidP="00855614">
      <w:pPr>
        <w:pStyle w:val="a3"/>
        <w:ind w:left="1211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</w:t>
      </w:r>
      <w:r w:rsidR="001343D2">
        <w:rPr>
          <w:bCs/>
          <w:sz w:val="24"/>
          <w:szCs w:val="24"/>
        </w:rPr>
        <w:t>О</w:t>
      </w:r>
      <w:r w:rsidR="001343D2" w:rsidRPr="001343D2">
        <w:rPr>
          <w:bCs/>
          <w:sz w:val="24"/>
          <w:szCs w:val="24"/>
        </w:rPr>
        <w:t>казание услуг по экспертному обследованию грузоподъемных машин и механизмов</w:t>
      </w:r>
      <w:r w:rsidRPr="001343D2">
        <w:rPr>
          <w:bCs/>
          <w:sz w:val="24"/>
          <w:szCs w:val="24"/>
        </w:rPr>
        <w:t>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 xml:space="preserve">Проведение всех видов </w:t>
      </w:r>
      <w:r w:rsidR="001343D2">
        <w:rPr>
          <w:bCs/>
          <w:sz w:val="24"/>
          <w:szCs w:val="24"/>
        </w:rPr>
        <w:t>услуг</w:t>
      </w:r>
      <w:r w:rsidRPr="002A6C24">
        <w:rPr>
          <w:bCs/>
          <w:sz w:val="24"/>
          <w:szCs w:val="24"/>
        </w:rPr>
        <w:t xml:space="preserve"> по </w:t>
      </w:r>
      <w:r w:rsidR="001343D2" w:rsidRPr="001343D2">
        <w:rPr>
          <w:bCs/>
          <w:sz w:val="24"/>
          <w:szCs w:val="24"/>
        </w:rPr>
        <w:t>экспертному обследованию грузоподъемных машин и механизмов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филиалу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</w:t>
      </w:r>
      <w:r w:rsidR="00557D8B">
        <w:rPr>
          <w:bCs/>
          <w:sz w:val="24"/>
          <w:szCs w:val="24"/>
        </w:rPr>
        <w:t>Россети Центр</w:t>
      </w:r>
      <w:r w:rsidRPr="002A6C24">
        <w:rPr>
          <w:bCs/>
          <w:sz w:val="24"/>
          <w:szCs w:val="24"/>
        </w:rPr>
        <w:t>» - «</w:t>
      </w:r>
      <w:r w:rsidR="00807B62">
        <w:rPr>
          <w:bCs/>
          <w:sz w:val="24"/>
          <w:szCs w:val="24"/>
        </w:rPr>
        <w:t>Белгородэнерго</w:t>
      </w:r>
      <w:r w:rsidR="001343D2">
        <w:rPr>
          <w:bCs/>
          <w:sz w:val="24"/>
          <w:szCs w:val="24"/>
        </w:rPr>
        <w:t xml:space="preserve">» базирующихся в </w:t>
      </w:r>
      <w:r w:rsidR="00185BEA">
        <w:rPr>
          <w:bCs/>
          <w:sz w:val="24"/>
          <w:szCs w:val="24"/>
        </w:rPr>
        <w:t>Белгородской обл.</w:t>
      </w:r>
      <w:r w:rsidR="008F2E1B">
        <w:rPr>
          <w:bCs/>
          <w:sz w:val="24"/>
          <w:szCs w:val="24"/>
        </w:rPr>
        <w:t xml:space="preserve"> </w:t>
      </w:r>
      <w:r w:rsidR="008F2E1B" w:rsidRPr="008F2E1B">
        <w:rPr>
          <w:sz w:val="24"/>
          <w:szCs w:val="24"/>
        </w:rPr>
        <w:t>Условия оказания услуг, согласно графика проведения ЭПБ ГПМ. (приложение №1 к настоящему ТЗ)</w:t>
      </w:r>
    </w:p>
    <w:p w:rsidR="00855614" w:rsidRDefault="00D72DB6" w:rsidP="00855614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 </w:t>
      </w:r>
      <w:r w:rsidR="00AB61F6" w:rsidRPr="00E800D0">
        <w:rPr>
          <w:b/>
        </w:rPr>
        <w:t xml:space="preserve">Основные виды </w:t>
      </w:r>
      <w:r w:rsidR="00EF2E6A">
        <w:rPr>
          <w:b/>
        </w:rPr>
        <w:t>услуг</w:t>
      </w:r>
      <w:r w:rsidR="00AB61F6">
        <w:t>:</w:t>
      </w:r>
    </w:p>
    <w:p w:rsidR="00A87348" w:rsidRPr="00A87348" w:rsidRDefault="00855614" w:rsidP="00855614">
      <w:pPr>
        <w:ind w:left="360" w:firstLine="491"/>
      </w:pPr>
      <w:r>
        <w:t xml:space="preserve"> </w:t>
      </w:r>
      <w:r w:rsidR="00A87348" w:rsidRPr="00A87348">
        <w:t xml:space="preserve">     </w:t>
      </w:r>
      <w:r w:rsidR="00EF2E6A">
        <w:t xml:space="preserve">Проведение экспертного обследования грузоподъемных машин и механизмов согласно </w:t>
      </w:r>
      <w:r w:rsidR="00A87348" w:rsidRPr="00A87348">
        <w:t xml:space="preserve">                      </w:t>
      </w:r>
    </w:p>
    <w:p w:rsidR="009B27B0" w:rsidRDefault="00A87348" w:rsidP="00855614">
      <w:pPr>
        <w:ind w:left="360" w:firstLine="491"/>
      </w:pPr>
      <w:r w:rsidRPr="00A87348">
        <w:t xml:space="preserve">      </w:t>
      </w:r>
      <w:r w:rsidR="00EF2E6A">
        <w:t xml:space="preserve">списка </w:t>
      </w:r>
      <w:r w:rsidR="00245486">
        <w:t>транспортных средств,</w:t>
      </w:r>
      <w:r w:rsidR="00EF2E6A">
        <w:t xml:space="preserve"> подл</w:t>
      </w:r>
      <w:r w:rsidR="0006392B">
        <w:t>ежащих свидетельствованию в 2023</w:t>
      </w:r>
      <w:r w:rsidR="00EF2E6A">
        <w:t>г.</w:t>
      </w:r>
    </w:p>
    <w:p w:rsidR="00911086" w:rsidRPr="003C6451" w:rsidRDefault="00911086" w:rsidP="003C6451">
      <w:pPr>
        <w:ind w:left="360" w:firstLine="916"/>
      </w:pPr>
    </w:p>
    <w:p w:rsidR="00855614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</w:t>
      </w:r>
      <w:r w:rsidR="001C7EAB" w:rsidRPr="00E800D0">
        <w:rPr>
          <w:b/>
          <w:bCs/>
          <w:sz w:val="24"/>
          <w:szCs w:val="24"/>
        </w:rPr>
        <w:t xml:space="preserve">Сроки проведения </w:t>
      </w:r>
      <w:r w:rsidR="00855614">
        <w:rPr>
          <w:b/>
          <w:bCs/>
          <w:sz w:val="24"/>
          <w:szCs w:val="24"/>
        </w:rPr>
        <w:t>услуг</w:t>
      </w:r>
      <w:r w:rsidR="001C7EAB" w:rsidRPr="00B82860">
        <w:rPr>
          <w:bCs/>
          <w:sz w:val="24"/>
          <w:szCs w:val="24"/>
        </w:rPr>
        <w:t>:</w:t>
      </w:r>
    </w:p>
    <w:p w:rsidR="00911086" w:rsidRDefault="001C7EAB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47781D">
        <w:rPr>
          <w:bCs/>
          <w:sz w:val="24"/>
          <w:szCs w:val="24"/>
        </w:rPr>
        <w:t xml:space="preserve"> </w:t>
      </w:r>
      <w:r w:rsidR="000D6005">
        <w:rPr>
          <w:bCs/>
          <w:sz w:val="24"/>
          <w:szCs w:val="24"/>
        </w:rPr>
        <w:t xml:space="preserve">  </w:t>
      </w:r>
      <w:r w:rsidR="00E24341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м</w:t>
      </w:r>
      <w:r w:rsidR="006715A4">
        <w:rPr>
          <w:bCs/>
          <w:sz w:val="24"/>
          <w:szCs w:val="24"/>
        </w:rPr>
        <w:t xml:space="preserve">омента подписания договора до </w:t>
      </w:r>
      <w:r w:rsidR="0006392B">
        <w:rPr>
          <w:bCs/>
          <w:sz w:val="24"/>
          <w:szCs w:val="24"/>
        </w:rPr>
        <w:t>2</w:t>
      </w:r>
      <w:r w:rsidR="006715A4" w:rsidRPr="006715A4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.12.20</w:t>
      </w:r>
      <w:r w:rsidR="0006392B">
        <w:rPr>
          <w:bCs/>
          <w:sz w:val="24"/>
          <w:szCs w:val="24"/>
        </w:rPr>
        <w:t>23</w:t>
      </w:r>
      <w:r>
        <w:rPr>
          <w:bCs/>
          <w:sz w:val="24"/>
          <w:szCs w:val="24"/>
        </w:rPr>
        <w:t>г.</w:t>
      </w:r>
      <w:r w:rsidRPr="006C649B">
        <w:rPr>
          <w:bCs/>
          <w:sz w:val="24"/>
          <w:szCs w:val="24"/>
        </w:rPr>
        <w:t>, по заявкам</w:t>
      </w:r>
      <w:r w:rsidRPr="000369B0">
        <w:rPr>
          <w:bCs/>
          <w:sz w:val="24"/>
          <w:szCs w:val="24"/>
        </w:rPr>
        <w:t xml:space="preserve"> </w:t>
      </w:r>
      <w:r w:rsidRPr="006C649B">
        <w:rPr>
          <w:bCs/>
          <w:sz w:val="24"/>
          <w:szCs w:val="24"/>
        </w:rPr>
        <w:t>заказчика</w:t>
      </w:r>
      <w:r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</w:t>
      </w:r>
      <w:r w:rsidR="00245486" w:rsidRPr="001A148F">
        <w:rPr>
          <w:bCs/>
          <w:sz w:val="24"/>
          <w:szCs w:val="24"/>
        </w:rPr>
        <w:t>Сроки</w:t>
      </w:r>
      <w:r w:rsidR="00245486">
        <w:rPr>
          <w:bCs/>
          <w:sz w:val="24"/>
          <w:szCs w:val="24"/>
        </w:rPr>
        <w:t xml:space="preserve"> обследования</w:t>
      </w:r>
      <w:r w:rsidR="00855614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отдельного автомобиля согласовываются с представителями</w:t>
      </w:r>
      <w:r>
        <w:rPr>
          <w:bCs/>
          <w:sz w:val="24"/>
          <w:szCs w:val="24"/>
        </w:rPr>
        <w:t xml:space="preserve"> </w:t>
      </w:r>
      <w:r w:rsidR="00855614"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</w:t>
      </w:r>
      <w:r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</w:t>
      </w:r>
      <w:r w:rsidR="00557D8B">
        <w:rPr>
          <w:bCs/>
          <w:sz w:val="24"/>
          <w:szCs w:val="24"/>
        </w:rPr>
        <w:t>Россети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402269">
        <w:rPr>
          <w:bCs/>
          <w:sz w:val="24"/>
          <w:szCs w:val="24"/>
        </w:rPr>
        <w:t>и не должен превышать</w:t>
      </w:r>
      <w:r w:rsidR="00855614">
        <w:rPr>
          <w:bCs/>
          <w:sz w:val="24"/>
          <w:szCs w:val="24"/>
        </w:rPr>
        <w:t xml:space="preserve"> 10 дней календарных дней с момента подачи заявки на обследование ГПМ. Срок предоставления заключения промышленной безопасности ГПМ не должен </w:t>
      </w:r>
      <w:r w:rsidRPr="00402269">
        <w:rPr>
          <w:bCs/>
          <w:sz w:val="24"/>
          <w:szCs w:val="24"/>
        </w:rPr>
        <w:t xml:space="preserve">  </w:t>
      </w:r>
      <w:r w:rsidR="00855614">
        <w:rPr>
          <w:bCs/>
          <w:sz w:val="24"/>
          <w:szCs w:val="24"/>
        </w:rPr>
        <w:t xml:space="preserve">превышать </w:t>
      </w:r>
      <w:r w:rsidR="00C9352A">
        <w:rPr>
          <w:bCs/>
          <w:sz w:val="24"/>
          <w:szCs w:val="24"/>
        </w:rPr>
        <w:t xml:space="preserve">15 календарных </w:t>
      </w:r>
      <w:r w:rsidR="0006392B">
        <w:rPr>
          <w:bCs/>
          <w:sz w:val="24"/>
          <w:szCs w:val="24"/>
        </w:rPr>
        <w:t xml:space="preserve">дней с момента обследования ГПМ. Срок предоставления уведомления о внесении заключения экспертизы в реестр </w:t>
      </w:r>
      <w:r w:rsidR="0006392B">
        <w:rPr>
          <w:bCs/>
          <w:sz w:val="24"/>
          <w:szCs w:val="24"/>
        </w:rPr>
        <w:t>промышленной безопасности</w:t>
      </w:r>
      <w:r w:rsidR="0006392B">
        <w:rPr>
          <w:bCs/>
          <w:sz w:val="24"/>
          <w:szCs w:val="24"/>
        </w:rPr>
        <w:t xml:space="preserve"> не должен превышать 30 </w:t>
      </w:r>
      <w:r w:rsidR="0006392B">
        <w:rPr>
          <w:bCs/>
          <w:sz w:val="24"/>
          <w:szCs w:val="24"/>
        </w:rPr>
        <w:t>календарных дней</w:t>
      </w:r>
      <w:r w:rsidR="0006392B">
        <w:rPr>
          <w:bCs/>
          <w:sz w:val="24"/>
          <w:szCs w:val="24"/>
        </w:rPr>
        <w:t xml:space="preserve"> с момента предоставления заявления.</w:t>
      </w:r>
    </w:p>
    <w:p w:rsidR="00F27523" w:rsidRDefault="00F27523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4B11BF" w:rsidRPr="004B11BF" w:rsidRDefault="00E800D0" w:rsidP="004B11BF">
      <w:pPr>
        <w:pStyle w:val="a3"/>
        <w:numPr>
          <w:ilvl w:val="0"/>
          <w:numId w:val="8"/>
        </w:numPr>
        <w:tabs>
          <w:tab w:val="left" w:pos="851"/>
          <w:tab w:val="left" w:pos="1418"/>
        </w:tabs>
        <w:spacing w:before="120" w:after="120"/>
        <w:jc w:val="both"/>
        <w:rPr>
          <w:bCs/>
        </w:rPr>
      </w:pPr>
      <w:r w:rsidRPr="004B11BF">
        <w:rPr>
          <w:b/>
          <w:bCs/>
          <w:sz w:val="24"/>
          <w:szCs w:val="24"/>
        </w:rPr>
        <w:t>Гарантийные обязательства</w:t>
      </w:r>
      <w:r w:rsidRPr="004B11BF">
        <w:rPr>
          <w:bCs/>
        </w:rPr>
        <w:t>:</w:t>
      </w:r>
    </w:p>
    <w:p w:rsidR="004B11BF" w:rsidRDefault="00E800D0" w:rsidP="00FE4BFD">
      <w:pPr>
        <w:pStyle w:val="a3"/>
        <w:tabs>
          <w:tab w:val="left" w:pos="851"/>
          <w:tab w:val="left" w:pos="1418"/>
        </w:tabs>
        <w:spacing w:before="120" w:after="120"/>
        <w:ind w:left="1353"/>
        <w:jc w:val="both"/>
        <w:rPr>
          <w:bCs/>
          <w:sz w:val="24"/>
          <w:szCs w:val="24"/>
        </w:rPr>
      </w:pPr>
      <w:r w:rsidRPr="004B11BF">
        <w:rPr>
          <w:bCs/>
        </w:rPr>
        <w:t xml:space="preserve"> </w:t>
      </w:r>
      <w:r w:rsidR="004B11BF">
        <w:rPr>
          <w:bCs/>
          <w:sz w:val="24"/>
          <w:szCs w:val="24"/>
        </w:rPr>
        <w:t>Гарантийный срок на выполненные услуги</w:t>
      </w:r>
      <w:r w:rsidRPr="004B11BF">
        <w:rPr>
          <w:bCs/>
          <w:sz w:val="24"/>
          <w:szCs w:val="24"/>
        </w:rPr>
        <w:t xml:space="preserve"> Исполнителем составляет не менее </w:t>
      </w:r>
      <w:r w:rsidR="000A0C1D" w:rsidRPr="004B11BF">
        <w:rPr>
          <w:bCs/>
          <w:sz w:val="24"/>
          <w:szCs w:val="24"/>
        </w:rPr>
        <w:t>6 месяцев</w:t>
      </w:r>
      <w:r w:rsidRPr="004B11BF">
        <w:rPr>
          <w:bCs/>
          <w:sz w:val="24"/>
          <w:szCs w:val="24"/>
        </w:rPr>
        <w:t xml:space="preserve"> с даты подписания Сторонами Акта приемки</w:t>
      </w:r>
      <w:r w:rsidR="004B11BF">
        <w:rPr>
          <w:bCs/>
          <w:sz w:val="24"/>
          <w:szCs w:val="24"/>
        </w:rPr>
        <w:t>-сдачи</w:t>
      </w:r>
      <w:r w:rsidRPr="004B11BF">
        <w:rPr>
          <w:bCs/>
          <w:sz w:val="24"/>
          <w:szCs w:val="24"/>
        </w:rPr>
        <w:t xml:space="preserve"> </w:t>
      </w:r>
      <w:r w:rsidR="004B11BF">
        <w:rPr>
          <w:bCs/>
          <w:sz w:val="24"/>
          <w:szCs w:val="24"/>
        </w:rPr>
        <w:t>оказанных услуг</w:t>
      </w:r>
      <w:r w:rsidRPr="004B11BF">
        <w:rPr>
          <w:bCs/>
          <w:sz w:val="24"/>
          <w:szCs w:val="24"/>
        </w:rPr>
        <w:t>.</w:t>
      </w:r>
      <w:r w:rsidR="004B11BF">
        <w:rPr>
          <w:bCs/>
          <w:sz w:val="24"/>
          <w:szCs w:val="24"/>
        </w:rPr>
        <w:t xml:space="preserve"> Исполнитель должен гарантировать соответствие оказанных услуг нормативно-технической документации. </w:t>
      </w:r>
      <w:r w:rsidRPr="004B11BF">
        <w:rPr>
          <w:bCs/>
          <w:sz w:val="24"/>
          <w:szCs w:val="24"/>
        </w:rPr>
        <w:t xml:space="preserve">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263284" w:rsidRPr="004B11BF" w:rsidRDefault="00263284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AB61F6" w:rsidP="00E800D0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E800D0">
        <w:rPr>
          <w:b/>
          <w:bCs/>
          <w:sz w:val="24"/>
          <w:szCs w:val="24"/>
        </w:rPr>
        <w:t xml:space="preserve">Основные требования к выполнению </w:t>
      </w:r>
      <w:r w:rsidR="002E7F1C">
        <w:rPr>
          <w:b/>
          <w:bCs/>
          <w:sz w:val="24"/>
          <w:szCs w:val="24"/>
        </w:rPr>
        <w:t>услуг</w:t>
      </w:r>
      <w:r w:rsidRPr="00911086">
        <w:rPr>
          <w:bCs/>
          <w:sz w:val="24"/>
          <w:szCs w:val="24"/>
        </w:rPr>
        <w:t>:</w:t>
      </w:r>
    </w:p>
    <w:p w:rsidR="00E800D0" w:rsidRPr="001F6C49" w:rsidRDefault="00E800D0" w:rsidP="001F6C49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sz w:val="24"/>
          <w:szCs w:val="24"/>
          <w:highlight w:val="yellow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="008F2E1B" w:rsidRPr="008F2E1B">
        <w:rPr>
          <w:sz w:val="24"/>
          <w:szCs w:val="24"/>
        </w:rPr>
        <w:t>При проведении экспертизы промышленной безопасности грузоподъемных машин необходимо руководствоваться следующими документами:</w:t>
      </w:r>
      <w:r w:rsidR="008F2E1B">
        <w:rPr>
          <w:sz w:val="24"/>
          <w:szCs w:val="24"/>
        </w:rPr>
        <w:t xml:space="preserve"> </w:t>
      </w:r>
      <w:r w:rsidR="008F2E1B" w:rsidRPr="008F2E1B">
        <w:rPr>
          <w:sz w:val="24"/>
          <w:szCs w:val="24"/>
        </w:rPr>
        <w:t>Приказом Ростехнадзора от 14.11.2013 N 538 (ред. от 28.07.2016) "Об утверждении федеральных норм и правил в области промышленной безопасности "Правила проведения экспертизы промышленной безопасности"; Методическими указаниями по обследованию грузоподъемных машин с истекшим сроком службы (РД 10-112-96), включающие части с 1 по 11 по видам грузоподъемных кранов; Методическими рекомендациями по экспертному обследованию грузоподъемных машин. Часть 2. Краны стреловые общего назначения и краны манипуляторы грузоподъемные. РД 10-112-2-09; ООО "НИИКраностроения"; Рекомендациями по экспертному обследованию грузоподъемных машин. Общие положения. РД 10-112-1-04. РД 10-112-96, РД 10-112-1-04 и РД 10-112-2-09 должны быть использованы при проведении обследования грузоподъемных машин в качестве рекомендательного документа при подготовке экспертных заключений, программ и технологических карт обследования.</w:t>
      </w:r>
    </w:p>
    <w:p w:rsidR="00E800D0" w:rsidRDefault="00E800D0" w:rsidP="002E7F1C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1F6C49" w:rsidRPr="001F6C49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</w:t>
      </w:r>
      <w:r w:rsidR="002E7F1C">
        <w:rPr>
          <w:color w:val="000000"/>
        </w:rPr>
        <w:t>услуги</w:t>
      </w:r>
      <w:r w:rsidRPr="000369B0">
        <w:rPr>
          <w:color w:val="000000"/>
        </w:rPr>
        <w:t xml:space="preserve">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="002E7F1C">
        <w:rPr>
          <w:color w:val="000000"/>
        </w:rPr>
        <w:t>использованием своих материалов.</w:t>
      </w:r>
    </w:p>
    <w:p w:rsidR="008F2E1B" w:rsidRPr="00B13D0D" w:rsidRDefault="008F2E1B" w:rsidP="002E7F1C">
      <w:pPr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7.3 </w:t>
      </w:r>
      <w:r w:rsidRPr="008F2E1B">
        <w:t>Требование к Подрядчику</w:t>
      </w:r>
      <w:r w:rsidRPr="008F2E1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>
        <w:t>наличие действующей лицензии Ростехнадзора на экспертизу промышленной безопасности технических устройств (подъемных сооружений); наличие эксперта, аттестованного в соответствии с последними требованиями Ростехнадзора; наличие аттестованной лаборатории неразрушающего контроля; наличие специалистов по неразрушающему контролю, аттестованных в соответствии с последними требованиями Ростехнадзора; наличие аттестованной электроизмерительной лаборатории;</w:t>
      </w:r>
      <w:r w:rsidR="00A1789E">
        <w:t xml:space="preserve"> Полное оформление документации в Ростехнадзоре.</w:t>
      </w:r>
    </w:p>
    <w:p w:rsidR="00E800D0" w:rsidRDefault="00245486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7.4  </w:t>
      </w:r>
      <w:r w:rsidRPr="00245486">
        <w:rPr>
          <w:color w:val="000000"/>
          <w:sz w:val="22"/>
          <w:szCs w:val="22"/>
        </w:rPr>
        <w:t>Место</w:t>
      </w:r>
      <w:r w:rsidR="008F2E1B" w:rsidRPr="00245486">
        <w:rPr>
          <w:sz w:val="24"/>
          <w:szCs w:val="24"/>
        </w:rPr>
        <w:t xml:space="preserve"> </w:t>
      </w:r>
      <w:r w:rsidR="008F2E1B" w:rsidRPr="008F2E1B">
        <w:rPr>
          <w:sz w:val="24"/>
          <w:szCs w:val="24"/>
        </w:rPr>
        <w:t xml:space="preserve">оказания услуг: </w:t>
      </w:r>
      <w:r w:rsidRPr="008F2E1B">
        <w:rPr>
          <w:sz w:val="24"/>
          <w:szCs w:val="24"/>
        </w:rPr>
        <w:t>стоянки ГПМ</w:t>
      </w:r>
      <w:r w:rsidR="008F2E1B" w:rsidRPr="008F2E1B">
        <w:rPr>
          <w:sz w:val="24"/>
          <w:szCs w:val="24"/>
        </w:rPr>
        <w:t xml:space="preserve"> (территория РЭС)</w:t>
      </w:r>
      <w:r w:rsidR="00E800D0" w:rsidRPr="008F2E1B">
        <w:rPr>
          <w:color w:val="000000"/>
          <w:sz w:val="24"/>
          <w:szCs w:val="24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1F6C49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 xml:space="preserve">Правила контроля и приемки </w:t>
      </w:r>
      <w:r w:rsidR="002E7F1C">
        <w:rPr>
          <w:b/>
          <w:bCs/>
          <w:sz w:val="24"/>
          <w:szCs w:val="24"/>
        </w:rPr>
        <w:t>услуг</w:t>
      </w:r>
      <w:r w:rsidRPr="001A148F">
        <w:rPr>
          <w:bCs/>
          <w:sz w:val="24"/>
          <w:szCs w:val="24"/>
        </w:rPr>
        <w:t>:</w:t>
      </w:r>
    </w:p>
    <w:p w:rsidR="00911086" w:rsidRPr="001A148F" w:rsidRDefault="002E7F1C" w:rsidP="00135263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Представители подрядчика</w:t>
      </w:r>
      <w:r w:rsidR="00AB61F6" w:rsidRPr="001A148F">
        <w:rPr>
          <w:bCs/>
          <w:sz w:val="24"/>
          <w:szCs w:val="24"/>
        </w:rPr>
        <w:t xml:space="preserve">, выполняющие </w:t>
      </w:r>
      <w:r>
        <w:rPr>
          <w:bCs/>
          <w:sz w:val="24"/>
          <w:szCs w:val="24"/>
        </w:rPr>
        <w:t>обследование</w:t>
      </w:r>
      <w:r w:rsidR="00AB61F6" w:rsidRPr="001A148F">
        <w:rPr>
          <w:bCs/>
          <w:sz w:val="24"/>
          <w:szCs w:val="24"/>
        </w:rPr>
        <w:t xml:space="preserve">, совместно с представителями филиала </w:t>
      </w:r>
      <w:r w:rsidR="001C7EAB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</w:t>
      </w:r>
      <w:r w:rsidR="00557D8B">
        <w:rPr>
          <w:bCs/>
          <w:sz w:val="24"/>
          <w:szCs w:val="24"/>
        </w:rPr>
        <w:t>Россети Центр</w:t>
      </w:r>
      <w:r w:rsidR="00AB61F6"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 xml:space="preserve">» проводят оперативный контроль качества выполняемых </w:t>
      </w:r>
      <w:r>
        <w:rPr>
          <w:bCs/>
          <w:sz w:val="24"/>
          <w:szCs w:val="24"/>
        </w:rPr>
        <w:t>услуг</w:t>
      </w:r>
      <w:r w:rsidR="00AB61F6" w:rsidRPr="001A148F">
        <w:rPr>
          <w:bCs/>
          <w:sz w:val="24"/>
          <w:szCs w:val="24"/>
        </w:rPr>
        <w:t xml:space="preserve">, контролируют их соответствие требованиям НТД. </w:t>
      </w:r>
    </w:p>
    <w:p w:rsidR="00AB61F6" w:rsidRPr="00376C4A" w:rsidRDefault="00203E60" w:rsidP="0009342A">
      <w:pPr>
        <w:numPr>
          <w:ilvl w:val="0"/>
          <w:numId w:val="13"/>
        </w:numPr>
        <w:ind w:left="1276" w:hanging="425"/>
      </w:pPr>
      <w:r w:rsidRPr="00E800D0">
        <w:rPr>
          <w:b/>
        </w:rPr>
        <w:t>Критерии отбора Подрядчика</w:t>
      </w:r>
      <w:r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r w:rsidR="00245486">
        <w:rPr>
          <w:b/>
          <w:sz w:val="22"/>
          <w:szCs w:val="22"/>
        </w:rPr>
        <w:t>9</w:t>
      </w:r>
      <w:r w:rsidR="00245486" w:rsidRPr="00AC674B">
        <w:rPr>
          <w:b/>
          <w:sz w:val="22"/>
          <w:szCs w:val="22"/>
        </w:rPr>
        <w:t>.</w:t>
      </w:r>
      <w:r w:rsidR="00245486" w:rsidRPr="00203E60">
        <w:rPr>
          <w:b/>
          <w:sz w:val="22"/>
          <w:szCs w:val="22"/>
        </w:rPr>
        <w:t>1</w:t>
      </w:r>
      <w:r w:rsidR="00245486" w:rsidRPr="00376C4A">
        <w:t xml:space="preserve"> </w:t>
      </w:r>
      <w:r w:rsidR="00245486">
        <w:t>Подрядчики</w:t>
      </w:r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</w:t>
      </w:r>
      <w:r w:rsidR="00260B3A">
        <w:rPr>
          <w:bCs/>
          <w:sz w:val="24"/>
          <w:szCs w:val="24"/>
        </w:rPr>
        <w:t>.</w:t>
      </w:r>
    </w:p>
    <w:p w:rsidR="001F6C49" w:rsidRDefault="00245486" w:rsidP="00260B3A">
      <w:pPr>
        <w:ind w:left="1276"/>
      </w:pPr>
      <w:r>
        <w:rPr>
          <w:b/>
          <w:sz w:val="22"/>
          <w:szCs w:val="22"/>
        </w:rPr>
        <w:t>9</w:t>
      </w:r>
      <w:r w:rsidRPr="00376C4A">
        <w:rPr>
          <w:b/>
          <w:sz w:val="22"/>
          <w:szCs w:val="22"/>
        </w:rPr>
        <w:t>.2</w:t>
      </w:r>
      <w:r w:rsidRPr="00376C4A">
        <w:t xml:space="preserve"> </w:t>
      </w:r>
      <w:r>
        <w:t xml:space="preserve">Наименьшую </w:t>
      </w:r>
      <w:r w:rsidRPr="00376C4A">
        <w:t>цену, включающие все</w:t>
      </w:r>
      <w:r w:rsidR="00203E60" w:rsidRPr="00376C4A">
        <w:t xml:space="preserve"> накладные расходы и другие обязательные платежи и скидки.</w:t>
      </w:r>
      <w:r w:rsidR="00AB61F6" w:rsidRPr="00376C4A">
        <w:t xml:space="preserve"> </w:t>
      </w:r>
    </w:p>
    <w:p w:rsidR="00911086" w:rsidRDefault="00245486" w:rsidP="002A6C24">
      <w:pPr>
        <w:ind w:left="1276"/>
        <w:rPr>
          <w:sz w:val="22"/>
          <w:szCs w:val="22"/>
        </w:rPr>
      </w:pPr>
      <w:r>
        <w:rPr>
          <w:b/>
          <w:sz w:val="22"/>
          <w:szCs w:val="22"/>
        </w:rPr>
        <w:t xml:space="preserve">9.3 </w:t>
      </w:r>
      <w:r w:rsidRPr="00112179">
        <w:rPr>
          <w:sz w:val="22"/>
          <w:szCs w:val="22"/>
        </w:rPr>
        <w:t>Подрядчик</w:t>
      </w:r>
      <w:r w:rsidR="00260B3A" w:rsidRPr="00260B3A">
        <w:t xml:space="preserve"> определяется по наименьшему ценовому предложению и срокам исполнения</w:t>
      </w:r>
      <w:r w:rsidR="00260B3A">
        <w:rPr>
          <w:sz w:val="22"/>
          <w:szCs w:val="22"/>
        </w:rPr>
        <w:t>.</w:t>
      </w:r>
    </w:p>
    <w:p w:rsidR="00AB61F6" w:rsidRDefault="00135263" w:rsidP="002A6C24">
      <w:pPr>
        <w:ind w:left="1276"/>
      </w:pPr>
      <w:r>
        <w:rPr>
          <w:b/>
          <w:sz w:val="22"/>
          <w:szCs w:val="22"/>
        </w:rPr>
        <w:t xml:space="preserve">9.4 </w:t>
      </w:r>
      <w:r>
        <w:t>Экспертиза промышленной безопасности ГПМ должна проводиться в соответствии с нормативными документами</w:t>
      </w:r>
    </w:p>
    <w:p w:rsidR="00135263" w:rsidRDefault="00135263" w:rsidP="002A6C24">
      <w:pPr>
        <w:ind w:left="1276"/>
        <w:rPr>
          <w:b/>
          <w:sz w:val="22"/>
          <w:szCs w:val="22"/>
        </w:rPr>
      </w:pPr>
    </w:p>
    <w:p w:rsidR="00AC674B" w:rsidRDefault="003E51E4" w:rsidP="003E51E4">
      <w:pPr>
        <w:numPr>
          <w:ilvl w:val="0"/>
          <w:numId w:val="13"/>
        </w:numPr>
        <w:ind w:left="1276" w:hanging="425"/>
        <w:rPr>
          <w:b/>
        </w:rPr>
      </w:pPr>
      <w:r>
        <w:t xml:space="preserve"> </w:t>
      </w:r>
      <w:r w:rsidR="00E800D0" w:rsidRPr="003E51E4">
        <w:t xml:space="preserve">  </w:t>
      </w:r>
      <w:r w:rsidR="00AC674B" w:rsidRPr="003E51E4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заявленным требованиям.</w:t>
      </w:r>
      <w:r w:rsidR="00911086" w:rsidRPr="003E51E4">
        <w:rPr>
          <w:b/>
        </w:rPr>
        <w:t xml:space="preserve"> </w:t>
      </w:r>
    </w:p>
    <w:p w:rsidR="00263284" w:rsidRDefault="00263284" w:rsidP="00263284">
      <w:pPr>
        <w:ind w:left="1276"/>
        <w:rPr>
          <w:b/>
        </w:rPr>
      </w:pPr>
    </w:p>
    <w:p w:rsidR="00263284" w:rsidRPr="003E51E4" w:rsidRDefault="00263284" w:rsidP="003E51E4">
      <w:pPr>
        <w:numPr>
          <w:ilvl w:val="0"/>
          <w:numId w:val="13"/>
        </w:numPr>
        <w:ind w:left="1276" w:hanging="425"/>
        <w:rPr>
          <w:b/>
        </w:rPr>
      </w:pPr>
      <w:r w:rsidRPr="00FE4BFD">
        <w:t>По результатам конкурентной процедуры между подрядчиком и филиалом ПАО «</w:t>
      </w:r>
      <w:r w:rsidR="00557D8B">
        <w:rPr>
          <w:bCs/>
        </w:rPr>
        <w:t>Россети Центр</w:t>
      </w:r>
      <w:r w:rsidRPr="00FE4BFD">
        <w:t>» - «Белгородэнерго» заключаются договор по наименьшей цене</w:t>
      </w:r>
    </w:p>
    <w:p w:rsidR="00911086" w:rsidRPr="00125A02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FE4BFD" w:rsidRDefault="00FE4BFD" w:rsidP="00DA4EA6">
      <w:pPr>
        <w:pStyle w:val="a3"/>
        <w:ind w:left="1681"/>
        <w:rPr>
          <w:sz w:val="24"/>
          <w:szCs w:val="24"/>
        </w:rPr>
      </w:pPr>
    </w:p>
    <w:p w:rsidR="004F19C4" w:rsidRDefault="004F19C4" w:rsidP="00DA4EA6">
      <w:pPr>
        <w:pStyle w:val="a3"/>
        <w:ind w:left="1681"/>
        <w:rPr>
          <w:sz w:val="24"/>
          <w:szCs w:val="24"/>
        </w:rPr>
      </w:pPr>
    </w:p>
    <w:p w:rsidR="001C7EAB" w:rsidRPr="00E64947" w:rsidRDefault="0094589C" w:rsidP="00E64947">
      <w:pPr>
        <w:ind w:firstLine="360"/>
      </w:pPr>
      <w:r w:rsidRPr="005C1305">
        <w:t xml:space="preserve">                     </w:t>
      </w:r>
      <w:r>
        <w:t>Начальник</w:t>
      </w:r>
      <w:r w:rsidRPr="002C6CC6">
        <w:t xml:space="preserve"> </w:t>
      </w:r>
      <w:proofErr w:type="spellStart"/>
      <w:r w:rsidR="00245486" w:rsidRPr="002C6CC6">
        <w:t>СМиТ</w:t>
      </w:r>
      <w:proofErr w:type="spellEnd"/>
      <w:r w:rsidRPr="002C6CC6">
        <w:t xml:space="preserve">               </w:t>
      </w:r>
      <w:r>
        <w:t xml:space="preserve">               </w:t>
      </w:r>
      <w:r w:rsidRPr="002C6CC6">
        <w:t xml:space="preserve">                                 </w:t>
      </w:r>
      <w:r>
        <w:t>Е..В. Ворнавской</w:t>
      </w:r>
    </w:p>
    <w:p w:rsidR="00E800D0" w:rsidRDefault="003E51E4" w:rsidP="00665291">
      <w:pPr>
        <w:pStyle w:val="a3"/>
        <w:ind w:left="1681" w:hanging="405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 xml:space="preserve">Список ТС </w:t>
      </w:r>
      <w:r w:rsidRPr="003E51E4">
        <w:rPr>
          <w:sz w:val="24"/>
          <w:szCs w:val="24"/>
        </w:rPr>
        <w:t xml:space="preserve">подлежащих </w:t>
      </w:r>
      <w:r w:rsidRPr="003E51E4">
        <w:rPr>
          <w:bCs/>
          <w:sz w:val="24"/>
          <w:szCs w:val="24"/>
        </w:rPr>
        <w:t>экспертному обследованию</w:t>
      </w:r>
      <w:r w:rsidR="0006392B">
        <w:rPr>
          <w:bCs/>
          <w:sz w:val="24"/>
          <w:szCs w:val="24"/>
        </w:rPr>
        <w:t xml:space="preserve"> в 2023</w:t>
      </w:r>
      <w:r>
        <w:rPr>
          <w:bCs/>
          <w:sz w:val="24"/>
          <w:szCs w:val="24"/>
        </w:rPr>
        <w:t xml:space="preserve"> году.</w:t>
      </w:r>
      <w:r w:rsidR="008F2E1B">
        <w:rPr>
          <w:bCs/>
          <w:sz w:val="24"/>
          <w:szCs w:val="24"/>
        </w:rPr>
        <w:t xml:space="preserve"> (Приложение №1)</w:t>
      </w:r>
    </w:p>
    <w:p w:rsidR="00665291" w:rsidRDefault="00665291" w:rsidP="00665291">
      <w:pPr>
        <w:pStyle w:val="a3"/>
        <w:ind w:left="1681" w:hanging="405"/>
        <w:rPr>
          <w:bCs/>
          <w:sz w:val="24"/>
          <w:szCs w:val="24"/>
        </w:rPr>
      </w:pPr>
    </w:p>
    <w:tbl>
      <w:tblPr>
        <w:tblW w:w="10194" w:type="dxa"/>
        <w:tblLayout w:type="fixed"/>
        <w:tblLook w:val="04A0" w:firstRow="1" w:lastRow="0" w:firstColumn="1" w:lastColumn="0" w:noHBand="0" w:noVBand="1"/>
      </w:tblPr>
      <w:tblGrid>
        <w:gridCol w:w="562"/>
        <w:gridCol w:w="1414"/>
        <w:gridCol w:w="1138"/>
        <w:gridCol w:w="1701"/>
        <w:gridCol w:w="1134"/>
        <w:gridCol w:w="837"/>
        <w:gridCol w:w="2140"/>
        <w:gridCol w:w="1268"/>
      </w:tblGrid>
      <w:tr w:rsidR="00E07FAF" w:rsidRPr="005D2BBB" w:rsidTr="00360F38">
        <w:trPr>
          <w:trHeight w:val="8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AF" w:rsidRPr="00263284" w:rsidRDefault="00360F38" w:rsidP="00125B6E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№ п./п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F" w:rsidRPr="00263284" w:rsidRDefault="00E07FAF" w:rsidP="00125B6E">
            <w:pPr>
              <w:jc w:val="center"/>
              <w:rPr>
                <w:b/>
                <w:bCs/>
                <w:sz w:val="18"/>
              </w:rPr>
            </w:pPr>
            <w:r w:rsidRPr="00263284">
              <w:rPr>
                <w:b/>
                <w:bCs/>
                <w:sz w:val="18"/>
              </w:rPr>
              <w:t>Марка ТС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F" w:rsidRPr="00263284" w:rsidRDefault="00E07FAF" w:rsidP="00125B6E">
            <w:pPr>
              <w:jc w:val="center"/>
              <w:rPr>
                <w:b/>
                <w:bCs/>
                <w:sz w:val="18"/>
              </w:rPr>
            </w:pPr>
            <w:r w:rsidRPr="00263284">
              <w:rPr>
                <w:b/>
                <w:bCs/>
                <w:sz w:val="18"/>
              </w:rPr>
              <w:t>Гос.№ТС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F" w:rsidRPr="00263284" w:rsidRDefault="00E07FAF" w:rsidP="00125B6E">
            <w:pPr>
              <w:jc w:val="center"/>
              <w:rPr>
                <w:b/>
                <w:bCs/>
                <w:sz w:val="18"/>
              </w:rPr>
            </w:pPr>
            <w:r w:rsidRPr="00263284">
              <w:rPr>
                <w:b/>
                <w:bCs/>
                <w:sz w:val="18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F" w:rsidRPr="00263284" w:rsidRDefault="00E07FAF" w:rsidP="00125B6E">
            <w:pPr>
              <w:jc w:val="center"/>
              <w:rPr>
                <w:b/>
                <w:bCs/>
                <w:sz w:val="18"/>
              </w:rPr>
            </w:pPr>
            <w:r w:rsidRPr="00263284">
              <w:rPr>
                <w:b/>
                <w:bCs/>
                <w:sz w:val="18"/>
              </w:rPr>
              <w:t>База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F" w:rsidRPr="00263284" w:rsidRDefault="00E07FAF" w:rsidP="00E64947">
            <w:pPr>
              <w:jc w:val="center"/>
              <w:rPr>
                <w:b/>
                <w:bCs/>
                <w:sz w:val="18"/>
              </w:rPr>
            </w:pPr>
            <w:r w:rsidRPr="00263284">
              <w:rPr>
                <w:b/>
                <w:bCs/>
                <w:sz w:val="18"/>
              </w:rPr>
              <w:t>Год выпуска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F" w:rsidRPr="00263284" w:rsidRDefault="00E07FAF" w:rsidP="00125B6E">
            <w:pPr>
              <w:jc w:val="center"/>
              <w:rPr>
                <w:b/>
                <w:bCs/>
                <w:sz w:val="18"/>
              </w:rPr>
            </w:pPr>
            <w:r w:rsidRPr="00263284">
              <w:rPr>
                <w:b/>
                <w:bCs/>
                <w:sz w:val="18"/>
              </w:rPr>
              <w:t>Место базирования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F" w:rsidRPr="00263284" w:rsidRDefault="00E07FAF" w:rsidP="00125B6E">
            <w:pPr>
              <w:jc w:val="center"/>
              <w:rPr>
                <w:b/>
                <w:bCs/>
                <w:sz w:val="18"/>
              </w:rPr>
            </w:pPr>
            <w:r w:rsidRPr="00263284">
              <w:rPr>
                <w:b/>
                <w:bCs/>
                <w:sz w:val="18"/>
              </w:rPr>
              <w:t>Экспертное освидетельствование до</w:t>
            </w:r>
          </w:p>
        </w:tc>
      </w:tr>
      <w:tr w:rsidR="007311C4" w:rsidRPr="00665291" w:rsidTr="007311C4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Р 080 ВХ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Шебекинский</w:t>
            </w:r>
            <w:proofErr w:type="spellEnd"/>
            <w:r w:rsidRPr="007311C4">
              <w:rPr>
                <w:sz w:val="20"/>
                <w:szCs w:val="20"/>
              </w:rPr>
              <w:t xml:space="preserve"> 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01.02.2023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662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КС-55713-5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05.03.2023</w:t>
            </w:r>
          </w:p>
        </w:tc>
      </w:tr>
      <w:tr w:rsidR="007311C4" w:rsidRPr="00665291" w:rsidTr="007311C4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Р 090 НУ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ПСС-151.32Э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Губкин УВС СЛ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11.03.2023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Р 573 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Кр.Гвардейский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11.03.2023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Р 528 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ПСС-151.32Э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12.03.2023</w:t>
            </w:r>
          </w:p>
        </w:tc>
      </w:tr>
      <w:tr w:rsidR="007311C4" w:rsidRPr="00665291" w:rsidTr="007311C4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М 272 РС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АПТ-17М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12.03.2023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М 868 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АГП-18Т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Кр.Яружский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29.04.2023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400 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АГП-3732V1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Ракитянский</w:t>
            </w:r>
            <w:proofErr w:type="spellEnd"/>
            <w:r w:rsidRPr="007311C4">
              <w:rPr>
                <w:sz w:val="20"/>
                <w:szCs w:val="20"/>
              </w:rPr>
              <w:t xml:space="preserve"> 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29.04.2023</w:t>
            </w:r>
          </w:p>
        </w:tc>
      </w:tr>
      <w:tr w:rsidR="007311C4" w:rsidRPr="00665291" w:rsidTr="007311C4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Р 077 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Борисовский</w:t>
            </w:r>
            <w:proofErr w:type="spellEnd"/>
            <w:r w:rsidRPr="007311C4">
              <w:rPr>
                <w:sz w:val="20"/>
                <w:szCs w:val="20"/>
              </w:rPr>
              <w:t xml:space="preserve"> 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13.05.2023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425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ПМС-328-04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13.05.2023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426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ПМС-328-04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13.05.2023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581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SOOSAN 513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13.05.2023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678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SOOSAN 513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13.05.2023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Камаз-6460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010 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SOOSAN 513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13.05.2023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Камаз-44108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040 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KANGLIM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13.05.2023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366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Корочанский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16.05.2023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</w:t>
            </w:r>
            <w:r>
              <w:rPr>
                <w:sz w:val="20"/>
                <w:szCs w:val="20"/>
              </w:rPr>
              <w:t>-</w:t>
            </w:r>
            <w:r w:rsidRPr="007311C4">
              <w:rPr>
                <w:sz w:val="20"/>
                <w:szCs w:val="20"/>
              </w:rPr>
              <w:t xml:space="preserve"> 3307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М 889 КН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АПТ-17М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17.05.2023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 xml:space="preserve">ГАЗ </w:t>
            </w:r>
            <w:r>
              <w:rPr>
                <w:sz w:val="20"/>
                <w:szCs w:val="20"/>
              </w:rPr>
              <w:t>-</w:t>
            </w:r>
            <w:r w:rsidRPr="007311C4">
              <w:rPr>
                <w:sz w:val="20"/>
                <w:szCs w:val="20"/>
              </w:rPr>
              <w:t>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350 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АГП-18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19.05.2023</w:t>
            </w:r>
          </w:p>
        </w:tc>
      </w:tr>
      <w:tr w:rsidR="007311C4" w:rsidRPr="00665291" w:rsidTr="007311C4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</w:t>
            </w:r>
            <w:r>
              <w:rPr>
                <w:sz w:val="20"/>
                <w:szCs w:val="20"/>
              </w:rPr>
              <w:t>-</w:t>
            </w:r>
            <w:r w:rsidRPr="007311C4">
              <w:rPr>
                <w:sz w:val="20"/>
                <w:szCs w:val="20"/>
              </w:rPr>
              <w:t xml:space="preserve"> 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018 НР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19.05.2023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</w:t>
            </w:r>
            <w:r>
              <w:rPr>
                <w:sz w:val="20"/>
                <w:szCs w:val="20"/>
              </w:rPr>
              <w:t>-</w:t>
            </w:r>
            <w:r w:rsidRPr="007311C4">
              <w:rPr>
                <w:sz w:val="20"/>
                <w:szCs w:val="20"/>
              </w:rPr>
              <w:t xml:space="preserve"> 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Т 654 ХН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19.05.2023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</w:t>
            </w:r>
            <w:r>
              <w:rPr>
                <w:sz w:val="20"/>
                <w:szCs w:val="20"/>
              </w:rPr>
              <w:t>-</w:t>
            </w:r>
            <w:r w:rsidRPr="007311C4">
              <w:rPr>
                <w:sz w:val="20"/>
                <w:szCs w:val="20"/>
              </w:rPr>
              <w:t xml:space="preserve"> 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052 НР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19.05.2023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039 НР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Алексеевский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035 НР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Корочанский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036 НР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037 НР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Алексеевский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21.05.2023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020 НР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ПСС-131-18Э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Вейделевский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21.05.2023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Т 632 ХН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21.05.2023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038 НР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21.05.2023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Н017НР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Валуйский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Х 510 АУ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Валуйский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043 НР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Губкинский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051 НР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Губкинский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192 МР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АГП-18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Ивнянский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828 ЕЕ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АГП-18Т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Красненский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042 НР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Н.Оскольский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041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395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Чернянский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053 НР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Яковлевский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676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SOOSAN  513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31.05.2023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675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SOOSAN  513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Корочанский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01.06.2023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979 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KS1256G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02.06.2023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677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SOOSAN  513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03.06.2023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Камаз-53605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663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КС-35719-8А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Валуйский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03.06.2023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583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SOOSAN  513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Губкинский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03.06.2023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М 731 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 xml:space="preserve">ПСС - 131.17Э 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03.06.2023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Камаз-53605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664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 xml:space="preserve">КС-35719-8А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Шебекинский</w:t>
            </w:r>
            <w:proofErr w:type="spellEnd"/>
            <w:r w:rsidRPr="007311C4">
              <w:rPr>
                <w:sz w:val="20"/>
                <w:szCs w:val="20"/>
              </w:rPr>
              <w:t xml:space="preserve"> 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03.06.2023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346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КС-35719-7-02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Яковлевский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03.06.2023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838 МХ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АПТ-18-10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05.06.2023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858 МХ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АПТ-18-10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05.06.2023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878 МХ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АПТ-18-10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05.06.2023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879 МХ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АПТ-18-10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05.06.2023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881МХ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АПТ-18-10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05.06.2023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 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117 МУ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АПТ-18Т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10.06.2023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118 МУ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АГП 187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11.06.2023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Н262МУ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АГП-18Т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Корочанский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13.06.2023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838 МУ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Прохоровский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14.06.2023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 xml:space="preserve">Н 582 НК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SOOSAN  513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Валуйский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15.06.2023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388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ПМС-328-04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Валуйский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15.06.2023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347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КС-35719-7-02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Алексеевский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665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КС-35719-8А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</w:t>
            </w:r>
            <w:r>
              <w:rPr>
                <w:sz w:val="20"/>
                <w:szCs w:val="20"/>
              </w:rPr>
              <w:t>-</w:t>
            </w:r>
            <w:r w:rsidRPr="007311C4">
              <w:rPr>
                <w:sz w:val="20"/>
                <w:szCs w:val="20"/>
              </w:rPr>
              <w:t xml:space="preserve"> 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391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24.06.2023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</w:t>
            </w:r>
            <w:r>
              <w:rPr>
                <w:sz w:val="20"/>
                <w:szCs w:val="20"/>
              </w:rPr>
              <w:t>-</w:t>
            </w:r>
            <w:r w:rsidRPr="007311C4">
              <w:rPr>
                <w:sz w:val="20"/>
                <w:szCs w:val="20"/>
              </w:rPr>
              <w:t xml:space="preserve"> 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398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24.06.2023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399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ПСС-131-18Э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Волоконовский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02.07.2023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397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ПСС-131-18Э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Кр.Гвардейский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02.07.2023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401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ПСС-131-18Э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Кр.Гвардейский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02.07.2023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394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ПСС-131-18Э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Ровеньской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02.07.2023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392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Яковлевский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02.07.2023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393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Чернянский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03.07.2023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367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Губкинский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12.07.2023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382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ПСС-131-18Э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Красненский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12.07.2023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383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12.07.2023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Т 187 ТТ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АГП-3732V5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Валуйский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15.07.2023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348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КС-35719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Кр.Гвардейский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16.07.2023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Камаз-53605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668 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КС-35719-8А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Прохоровский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16.07.2023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364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Шебекинский</w:t>
            </w:r>
            <w:proofErr w:type="spellEnd"/>
            <w:r w:rsidRPr="007311C4">
              <w:rPr>
                <w:sz w:val="20"/>
                <w:szCs w:val="20"/>
              </w:rPr>
              <w:t xml:space="preserve"> 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16.07.2023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387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КС-35719-7-02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17.07.2023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365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Н.Оскольский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18.07.2023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363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Прохоровский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18.07.2023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362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18.07.2023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06392B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</w:t>
            </w:r>
            <w:r w:rsidRPr="007311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7311C4" w:rsidRPr="007311C4">
              <w:rPr>
                <w:sz w:val="20"/>
                <w:szCs w:val="20"/>
              </w:rPr>
              <w:t>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374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375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Губкинский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371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ПСС-131-18Э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Кр.Гвардейский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372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ПСС-131.18Э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22.07.2023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Камаз-53500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535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ПМС-328-04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Губкин УВС СЛ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26.07.2023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М 343 ОС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ЧС-27844Е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Корочанский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27.07.2023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385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КС-35719-7-02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Губкинский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05.08.2023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361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Борисовский</w:t>
            </w:r>
            <w:proofErr w:type="spellEnd"/>
            <w:r w:rsidRPr="007311C4">
              <w:rPr>
                <w:sz w:val="20"/>
                <w:szCs w:val="20"/>
              </w:rPr>
              <w:t xml:space="preserve"> 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10.08.2023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700 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КС-35714К3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10.08.2023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Р 493 РУ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SOOSAN  513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10.08.2023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Камаз-46118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Н 330 НК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КС-35719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Грайворонский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14.08.2023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М 385 ОС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кран-манипулятор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Волоконовский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17.08.2023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М 661 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 xml:space="preserve">ПСС - 131.17Э 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17.08.2023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МАЗ-630303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М 700 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КС-55713-6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17.08.2023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Р 387 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Ст.Оскольские</w:t>
            </w:r>
            <w:proofErr w:type="spellEnd"/>
            <w:r w:rsidRPr="007311C4">
              <w:rPr>
                <w:sz w:val="20"/>
                <w:szCs w:val="20"/>
              </w:rPr>
              <w:t xml:space="preserve"> ЭС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17.08.2023</w:t>
            </w:r>
          </w:p>
        </w:tc>
      </w:tr>
      <w:tr w:rsidR="007311C4" w:rsidRPr="00665291" w:rsidTr="007311C4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М 386 ОС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КМ-27844Е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Чернянский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17.08.2023</w:t>
            </w:r>
          </w:p>
        </w:tc>
      </w:tr>
      <w:tr w:rsidR="007311C4" w:rsidRPr="00665291" w:rsidTr="007311C4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Р491РУ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R006Y4-00,00,000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БЭС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10.09.2023</w:t>
            </w:r>
          </w:p>
        </w:tc>
      </w:tr>
      <w:tr w:rsidR="007311C4" w:rsidRPr="00665291" w:rsidTr="007311C4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ГАЗ-3309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М 509 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АПТ-17М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Валуйский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15.09.2023</w:t>
            </w:r>
          </w:p>
        </w:tc>
      </w:tr>
      <w:tr w:rsidR="007311C4" w:rsidRPr="00665291" w:rsidTr="007311C4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М 347 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Автоподъемник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ВС-28К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Валуйский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15.09.2023</w:t>
            </w:r>
          </w:p>
        </w:tc>
      </w:tr>
      <w:tr w:rsidR="007311C4" w:rsidRPr="00665291" w:rsidTr="007311C4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Камаз-43118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Р 489 РУ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кран-манипулятор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Шебекинский</w:t>
            </w:r>
            <w:proofErr w:type="spellEnd"/>
            <w:r w:rsidRPr="007311C4">
              <w:rPr>
                <w:sz w:val="20"/>
                <w:szCs w:val="20"/>
              </w:rPr>
              <w:t xml:space="preserve"> 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10.10.2023</w:t>
            </w:r>
          </w:p>
        </w:tc>
      </w:tr>
      <w:tr w:rsidR="007311C4" w:rsidRPr="00665291" w:rsidTr="00125B6E">
        <w:trPr>
          <w:trHeight w:val="3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1C4" w:rsidRPr="007311C4" w:rsidRDefault="007311C4" w:rsidP="007311C4">
            <w:pPr>
              <w:jc w:val="center"/>
              <w:rPr>
                <w:color w:val="000000"/>
                <w:sz w:val="20"/>
                <w:szCs w:val="20"/>
              </w:rPr>
            </w:pPr>
            <w:r w:rsidRPr="007311C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Камаз-43253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Р 572 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Автокран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КС-3577-3К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center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2007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rPr>
                <w:sz w:val="20"/>
                <w:szCs w:val="20"/>
              </w:rPr>
            </w:pPr>
            <w:proofErr w:type="spellStart"/>
            <w:r w:rsidRPr="007311C4">
              <w:rPr>
                <w:sz w:val="20"/>
                <w:szCs w:val="20"/>
              </w:rPr>
              <w:t>Ровеньской</w:t>
            </w:r>
            <w:proofErr w:type="spellEnd"/>
            <w:r w:rsidRPr="007311C4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1C4" w:rsidRPr="007311C4" w:rsidRDefault="007311C4" w:rsidP="007311C4">
            <w:pPr>
              <w:jc w:val="right"/>
              <w:rPr>
                <w:sz w:val="20"/>
                <w:szCs w:val="20"/>
              </w:rPr>
            </w:pPr>
            <w:r w:rsidRPr="007311C4">
              <w:rPr>
                <w:sz w:val="20"/>
                <w:szCs w:val="20"/>
              </w:rPr>
              <w:t>12.10.2023</w:t>
            </w:r>
          </w:p>
        </w:tc>
      </w:tr>
    </w:tbl>
    <w:p w:rsidR="00E800D0" w:rsidRPr="00665291" w:rsidRDefault="00E800D0" w:rsidP="00E07FAF">
      <w:pPr>
        <w:tabs>
          <w:tab w:val="left" w:pos="4395"/>
        </w:tabs>
      </w:pPr>
    </w:p>
    <w:sectPr w:rsidR="00E800D0" w:rsidRPr="00665291" w:rsidSect="00263284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971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778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53C4"/>
    <w:rsid w:val="0003554D"/>
    <w:rsid w:val="000369B0"/>
    <w:rsid w:val="0004128D"/>
    <w:rsid w:val="00046F96"/>
    <w:rsid w:val="0005743A"/>
    <w:rsid w:val="0006392B"/>
    <w:rsid w:val="00076C08"/>
    <w:rsid w:val="00081D6F"/>
    <w:rsid w:val="0009342A"/>
    <w:rsid w:val="000A0C1D"/>
    <w:rsid w:val="000A19F4"/>
    <w:rsid w:val="000A2ABA"/>
    <w:rsid w:val="000A3288"/>
    <w:rsid w:val="000A3669"/>
    <w:rsid w:val="000B603D"/>
    <w:rsid w:val="000B6DCD"/>
    <w:rsid w:val="000C0CFF"/>
    <w:rsid w:val="000D4B13"/>
    <w:rsid w:val="000D6005"/>
    <w:rsid w:val="000D7D47"/>
    <w:rsid w:val="000F6B09"/>
    <w:rsid w:val="00112179"/>
    <w:rsid w:val="001126FF"/>
    <w:rsid w:val="00115509"/>
    <w:rsid w:val="00125A02"/>
    <w:rsid w:val="00125B6E"/>
    <w:rsid w:val="0013352E"/>
    <w:rsid w:val="001343D2"/>
    <w:rsid w:val="00135263"/>
    <w:rsid w:val="00135903"/>
    <w:rsid w:val="0014013C"/>
    <w:rsid w:val="001429B1"/>
    <w:rsid w:val="0014449B"/>
    <w:rsid w:val="0016569D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1F6C49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45486"/>
    <w:rsid w:val="0025515A"/>
    <w:rsid w:val="002558CF"/>
    <w:rsid w:val="00260B3A"/>
    <w:rsid w:val="00263284"/>
    <w:rsid w:val="0026366C"/>
    <w:rsid w:val="002726BF"/>
    <w:rsid w:val="00275D93"/>
    <w:rsid w:val="00277F61"/>
    <w:rsid w:val="00296FDB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E7F1C"/>
    <w:rsid w:val="002F265B"/>
    <w:rsid w:val="002F3414"/>
    <w:rsid w:val="002F775E"/>
    <w:rsid w:val="0030387B"/>
    <w:rsid w:val="00305607"/>
    <w:rsid w:val="003202D1"/>
    <w:rsid w:val="00321A38"/>
    <w:rsid w:val="00332FA5"/>
    <w:rsid w:val="0033451A"/>
    <w:rsid w:val="00344329"/>
    <w:rsid w:val="00352603"/>
    <w:rsid w:val="00360F38"/>
    <w:rsid w:val="003650C8"/>
    <w:rsid w:val="00371431"/>
    <w:rsid w:val="00376C4A"/>
    <w:rsid w:val="00391FBD"/>
    <w:rsid w:val="003A2CD4"/>
    <w:rsid w:val="003B5E25"/>
    <w:rsid w:val="003C6451"/>
    <w:rsid w:val="003D5CAA"/>
    <w:rsid w:val="003D6749"/>
    <w:rsid w:val="003E25E6"/>
    <w:rsid w:val="003E51E4"/>
    <w:rsid w:val="003F0B43"/>
    <w:rsid w:val="00410BBD"/>
    <w:rsid w:val="0042022A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11BF"/>
    <w:rsid w:val="004B79E4"/>
    <w:rsid w:val="004E07E3"/>
    <w:rsid w:val="004E2AC7"/>
    <w:rsid w:val="004E6D5E"/>
    <w:rsid w:val="004E772E"/>
    <w:rsid w:val="004F0B15"/>
    <w:rsid w:val="004F19C4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7C07"/>
    <w:rsid w:val="00557D8B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46BDC"/>
    <w:rsid w:val="00662451"/>
    <w:rsid w:val="00663804"/>
    <w:rsid w:val="00665291"/>
    <w:rsid w:val="006715A4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311C4"/>
    <w:rsid w:val="0074581F"/>
    <w:rsid w:val="00754345"/>
    <w:rsid w:val="0076493E"/>
    <w:rsid w:val="00773345"/>
    <w:rsid w:val="00782BFD"/>
    <w:rsid w:val="007A082A"/>
    <w:rsid w:val="007A3224"/>
    <w:rsid w:val="007B343C"/>
    <w:rsid w:val="007D4186"/>
    <w:rsid w:val="007D4C65"/>
    <w:rsid w:val="007D7671"/>
    <w:rsid w:val="007E50D9"/>
    <w:rsid w:val="007E7DFE"/>
    <w:rsid w:val="008064F4"/>
    <w:rsid w:val="00807B62"/>
    <w:rsid w:val="00843953"/>
    <w:rsid w:val="00853B11"/>
    <w:rsid w:val="00853E38"/>
    <w:rsid w:val="00855614"/>
    <w:rsid w:val="00875CD7"/>
    <w:rsid w:val="00884E67"/>
    <w:rsid w:val="00890FF6"/>
    <w:rsid w:val="00895F18"/>
    <w:rsid w:val="0089661E"/>
    <w:rsid w:val="008B322C"/>
    <w:rsid w:val="008C49DC"/>
    <w:rsid w:val="008D4A20"/>
    <w:rsid w:val="008D67FB"/>
    <w:rsid w:val="008E09D9"/>
    <w:rsid w:val="008F2E1B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4589C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E7B4E"/>
    <w:rsid w:val="009F7EE4"/>
    <w:rsid w:val="00A00AE4"/>
    <w:rsid w:val="00A1789E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654FA"/>
    <w:rsid w:val="00A72E3F"/>
    <w:rsid w:val="00A753C9"/>
    <w:rsid w:val="00A77F18"/>
    <w:rsid w:val="00A87348"/>
    <w:rsid w:val="00AA22AA"/>
    <w:rsid w:val="00AB2AE1"/>
    <w:rsid w:val="00AB361A"/>
    <w:rsid w:val="00AB3C72"/>
    <w:rsid w:val="00AB61F6"/>
    <w:rsid w:val="00AC27FF"/>
    <w:rsid w:val="00AC674B"/>
    <w:rsid w:val="00AD45AA"/>
    <w:rsid w:val="00AD60BD"/>
    <w:rsid w:val="00AE13F9"/>
    <w:rsid w:val="00AE6A92"/>
    <w:rsid w:val="00AE782F"/>
    <w:rsid w:val="00AF23BB"/>
    <w:rsid w:val="00B02E2B"/>
    <w:rsid w:val="00B05695"/>
    <w:rsid w:val="00B105F5"/>
    <w:rsid w:val="00B124D0"/>
    <w:rsid w:val="00B13D0D"/>
    <w:rsid w:val="00B15AAB"/>
    <w:rsid w:val="00B20445"/>
    <w:rsid w:val="00B21A36"/>
    <w:rsid w:val="00B32C8C"/>
    <w:rsid w:val="00B357C3"/>
    <w:rsid w:val="00B373F8"/>
    <w:rsid w:val="00B51C20"/>
    <w:rsid w:val="00B607D0"/>
    <w:rsid w:val="00B63FF4"/>
    <w:rsid w:val="00B96BE9"/>
    <w:rsid w:val="00BA0B63"/>
    <w:rsid w:val="00BA4229"/>
    <w:rsid w:val="00BC5048"/>
    <w:rsid w:val="00BD3FC2"/>
    <w:rsid w:val="00BD6681"/>
    <w:rsid w:val="00BF09B3"/>
    <w:rsid w:val="00BF69DC"/>
    <w:rsid w:val="00C62753"/>
    <w:rsid w:val="00C716F2"/>
    <w:rsid w:val="00C86AD9"/>
    <w:rsid w:val="00C9352A"/>
    <w:rsid w:val="00C9403A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2DB6"/>
    <w:rsid w:val="00DA01CF"/>
    <w:rsid w:val="00DA4EA6"/>
    <w:rsid w:val="00DF633D"/>
    <w:rsid w:val="00E04882"/>
    <w:rsid w:val="00E07FAF"/>
    <w:rsid w:val="00E1112C"/>
    <w:rsid w:val="00E12776"/>
    <w:rsid w:val="00E2076E"/>
    <w:rsid w:val="00E20E7C"/>
    <w:rsid w:val="00E24341"/>
    <w:rsid w:val="00E251E1"/>
    <w:rsid w:val="00E26636"/>
    <w:rsid w:val="00E319F2"/>
    <w:rsid w:val="00E342D5"/>
    <w:rsid w:val="00E420B9"/>
    <w:rsid w:val="00E42FD4"/>
    <w:rsid w:val="00E64947"/>
    <w:rsid w:val="00E67C21"/>
    <w:rsid w:val="00E71AF6"/>
    <w:rsid w:val="00E800D0"/>
    <w:rsid w:val="00E87A83"/>
    <w:rsid w:val="00E90A2B"/>
    <w:rsid w:val="00EA7B4B"/>
    <w:rsid w:val="00ED21FB"/>
    <w:rsid w:val="00ED5903"/>
    <w:rsid w:val="00EF0DF6"/>
    <w:rsid w:val="00EF2E6A"/>
    <w:rsid w:val="00F02961"/>
    <w:rsid w:val="00F05E9A"/>
    <w:rsid w:val="00F066D8"/>
    <w:rsid w:val="00F16204"/>
    <w:rsid w:val="00F165D6"/>
    <w:rsid w:val="00F27523"/>
    <w:rsid w:val="00F37F7C"/>
    <w:rsid w:val="00F471E3"/>
    <w:rsid w:val="00F52D2E"/>
    <w:rsid w:val="00F60D48"/>
    <w:rsid w:val="00F6218E"/>
    <w:rsid w:val="00F775FF"/>
    <w:rsid w:val="00FA300F"/>
    <w:rsid w:val="00FC4506"/>
    <w:rsid w:val="00FD7101"/>
    <w:rsid w:val="00FE4009"/>
    <w:rsid w:val="00FE4BFD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A05AC3"/>
  <w15:docId w15:val="{62DA5781-6E63-4D1E-AD73-E9231235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800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E8518-2BF4-41D2-A031-FF23FF81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4</cp:revision>
  <cp:lastPrinted>2022-01-18T07:18:00Z</cp:lastPrinted>
  <dcterms:created xsi:type="dcterms:W3CDTF">2023-01-10T07:11:00Z</dcterms:created>
  <dcterms:modified xsi:type="dcterms:W3CDTF">2023-01-10T07:43:00Z</dcterms:modified>
</cp:coreProperties>
</file>