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E464A0" w:rsidTr="003661F4">
        <w:trPr>
          <w:trHeight w:val="1821"/>
        </w:trPr>
        <w:tc>
          <w:tcPr>
            <w:tcW w:w="7236" w:type="dxa"/>
          </w:tcPr>
          <w:p w:rsidR="003661F4" w:rsidRPr="00AC01D1" w:rsidRDefault="003661F4" w:rsidP="00AC01D1">
            <w:pPr>
              <w:pStyle w:val="a3"/>
              <w:rPr>
                <w:b/>
                <w:sz w:val="24"/>
              </w:rPr>
            </w:pPr>
            <w:r w:rsidRPr="00AC01D1">
              <w:rPr>
                <w:b/>
                <w:sz w:val="24"/>
              </w:rPr>
              <w:t>УТВЕРЖДАЮ:</w:t>
            </w:r>
          </w:p>
          <w:p w:rsidR="003661F4" w:rsidRPr="00AC01D1" w:rsidRDefault="003661F4" w:rsidP="00AC01D1">
            <w:pPr>
              <w:pStyle w:val="a3"/>
              <w:keepNext/>
              <w:rPr>
                <w:b/>
                <w:bCs/>
                <w:color w:val="000000"/>
                <w:sz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AC01D1">
              <w:rPr>
                <w:b/>
                <w:snapToGrid/>
                <w:sz w:val="24"/>
                <w:szCs w:val="24"/>
              </w:rPr>
              <w:t>Начальник управления собственностью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Филиала ПАО </w:t>
            </w:r>
            <w:r w:rsidR="00AC01D1" w:rsidRPr="00AC01D1">
              <w:rPr>
                <w:b/>
                <w:sz w:val="24"/>
                <w:szCs w:val="24"/>
              </w:rPr>
              <w:t>«</w:t>
            </w:r>
            <w:r w:rsidRPr="00AC01D1">
              <w:rPr>
                <w:b/>
                <w:sz w:val="24"/>
                <w:szCs w:val="24"/>
              </w:rPr>
              <w:t>МРСК Центра</w:t>
            </w:r>
            <w:r w:rsidR="00AC01D1" w:rsidRPr="00AC01D1">
              <w:rPr>
                <w:b/>
                <w:sz w:val="24"/>
                <w:szCs w:val="24"/>
              </w:rPr>
              <w:t xml:space="preserve">» </w:t>
            </w:r>
            <w:r w:rsidRPr="00AC01D1">
              <w:rPr>
                <w:b/>
                <w:sz w:val="24"/>
                <w:szCs w:val="24"/>
              </w:rPr>
              <w:noBreakHyphen/>
            </w:r>
            <w:r w:rsidR="00E11622">
              <w:rPr>
                <w:b/>
                <w:sz w:val="24"/>
                <w:szCs w:val="24"/>
              </w:rPr>
              <w:t xml:space="preserve"> «Воронеж</w:t>
            </w:r>
            <w:r w:rsidR="00AC01D1" w:rsidRPr="00AC01D1">
              <w:rPr>
                <w:b/>
                <w:sz w:val="24"/>
                <w:szCs w:val="24"/>
              </w:rPr>
              <w:t>энерго»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_______________________ /</w:t>
            </w:r>
            <w:r w:rsidR="00E11622">
              <w:rPr>
                <w:b/>
                <w:sz w:val="24"/>
                <w:szCs w:val="24"/>
              </w:rPr>
              <w:t>Н.Е. Хованцева</w:t>
            </w:r>
            <w:r w:rsidRPr="00AC01D1">
              <w:rPr>
                <w:b/>
                <w:sz w:val="24"/>
                <w:szCs w:val="24"/>
              </w:rPr>
              <w:t>/</w:t>
            </w:r>
          </w:p>
          <w:p w:rsidR="003661F4" w:rsidRPr="00AC01D1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4"/>
                <w:szCs w:val="24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подпись</w:t>
            </w:r>
          </w:p>
          <w:p w:rsidR="003661F4" w:rsidRPr="003661F4" w:rsidRDefault="003661F4" w:rsidP="00772A6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«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 xml:space="preserve">___» </w:t>
            </w:r>
            <w:r w:rsidR="00AC01D1" w:rsidRPr="00DA7E97">
              <w:rPr>
                <w:b/>
                <w:color w:val="000000"/>
                <w:sz w:val="24"/>
                <w:szCs w:val="24"/>
              </w:rPr>
              <w:t>______________</w:t>
            </w:r>
            <w:r w:rsidR="00AC01D1" w:rsidRPr="00AC01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>201</w:t>
            </w:r>
            <w:r w:rsidR="00772A68">
              <w:rPr>
                <w:b/>
                <w:color w:val="000000"/>
                <w:sz w:val="24"/>
                <w:szCs w:val="24"/>
              </w:rPr>
              <w:t>8</w:t>
            </w:r>
            <w:r w:rsidRPr="00AC01D1">
              <w:rPr>
                <w:b/>
                <w:color w:val="000000"/>
                <w:sz w:val="24"/>
                <w:szCs w:val="24"/>
              </w:rPr>
              <w:t> г.</w:t>
            </w:r>
          </w:p>
        </w:tc>
      </w:tr>
    </w:tbl>
    <w:p w:rsidR="00AC01D1" w:rsidRPr="00DA7E97" w:rsidRDefault="00AC01D1" w:rsidP="00AC01D1">
      <w:pPr>
        <w:ind w:firstLine="0"/>
        <w:jc w:val="center"/>
        <w:rPr>
          <w:b/>
          <w:szCs w:val="28"/>
        </w:rPr>
      </w:pPr>
    </w:p>
    <w:p w:rsidR="00AB7882" w:rsidRPr="007073D6" w:rsidRDefault="00AB7882" w:rsidP="00AC01D1">
      <w:pPr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>ТЕХНИЧЕСКОЕ ЗАДАНИЕ</w:t>
      </w:r>
    </w:p>
    <w:p w:rsidR="00AB7882" w:rsidRPr="007073D6" w:rsidRDefault="003661F4" w:rsidP="00AC01D1">
      <w:pPr>
        <w:spacing w:line="240" w:lineRule="auto"/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 xml:space="preserve">на </w:t>
      </w:r>
      <w:r w:rsidR="006D0AEA" w:rsidRPr="007073D6">
        <w:rPr>
          <w:b/>
          <w:szCs w:val="28"/>
        </w:rPr>
        <w:t xml:space="preserve">проведение запроса </w:t>
      </w:r>
      <w:proofErr w:type="gramStart"/>
      <w:r w:rsidR="009B267B">
        <w:rPr>
          <w:b/>
          <w:szCs w:val="28"/>
        </w:rPr>
        <w:t>цен</w:t>
      </w:r>
      <w:proofErr w:type="gramEnd"/>
      <w:r w:rsidR="006D0AEA" w:rsidRPr="007073D6">
        <w:rPr>
          <w:b/>
          <w:szCs w:val="28"/>
        </w:rPr>
        <w:t xml:space="preserve"> на </w:t>
      </w:r>
      <w:r w:rsidRPr="007073D6">
        <w:rPr>
          <w:b/>
          <w:szCs w:val="28"/>
        </w:rPr>
        <w:t xml:space="preserve">оказание услуг по </w:t>
      </w:r>
      <w:r w:rsidR="00996B86">
        <w:rPr>
          <w:b/>
          <w:szCs w:val="28"/>
        </w:rPr>
        <w:t xml:space="preserve">проведению </w:t>
      </w:r>
      <w:r w:rsidRPr="007073D6">
        <w:rPr>
          <w:b/>
          <w:szCs w:val="28"/>
        </w:rPr>
        <w:t>оценк</w:t>
      </w:r>
      <w:r w:rsidR="00996B86">
        <w:rPr>
          <w:b/>
          <w:szCs w:val="28"/>
        </w:rPr>
        <w:t>и</w:t>
      </w:r>
      <w:r w:rsidRPr="007073D6">
        <w:rPr>
          <w:b/>
          <w:szCs w:val="28"/>
        </w:rPr>
        <w:t xml:space="preserve"> </w:t>
      </w:r>
      <w:r w:rsidR="009B267B">
        <w:rPr>
          <w:b/>
          <w:szCs w:val="28"/>
        </w:rPr>
        <w:t xml:space="preserve">рыночной стоимости </w:t>
      </w:r>
      <w:r w:rsidR="00AB7882" w:rsidRPr="007073D6">
        <w:rPr>
          <w:b/>
          <w:szCs w:val="28"/>
        </w:rPr>
        <w:t>электросетевого имущества</w:t>
      </w:r>
      <w:r w:rsidR="004317EC">
        <w:rPr>
          <w:b/>
          <w:szCs w:val="28"/>
        </w:rPr>
        <w:t>, выявленного в рамках инвентаризации</w:t>
      </w:r>
      <w:r w:rsidR="009B267B" w:rsidRPr="007073D6">
        <w:rPr>
          <w:szCs w:val="28"/>
        </w:rPr>
        <w:t xml:space="preserve">, </w:t>
      </w:r>
      <w:r w:rsidR="009B267B" w:rsidRPr="009B267B">
        <w:rPr>
          <w:b/>
          <w:szCs w:val="28"/>
        </w:rPr>
        <w:t>для принятия управленческ</w:t>
      </w:r>
      <w:r w:rsidR="009B267B">
        <w:rPr>
          <w:b/>
          <w:szCs w:val="28"/>
        </w:rPr>
        <w:t>их</w:t>
      </w:r>
      <w:r w:rsidR="009B267B" w:rsidRPr="009B267B">
        <w:rPr>
          <w:b/>
          <w:szCs w:val="28"/>
        </w:rPr>
        <w:t xml:space="preserve"> решени</w:t>
      </w:r>
      <w:r w:rsidR="009B267B">
        <w:rPr>
          <w:b/>
          <w:szCs w:val="28"/>
        </w:rPr>
        <w:t xml:space="preserve">й, в том числе </w:t>
      </w:r>
      <w:r w:rsidR="009B267B" w:rsidRPr="009B267B">
        <w:rPr>
          <w:b/>
          <w:szCs w:val="28"/>
        </w:rPr>
        <w:t>о постановке на баланс Общества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ОБЩИЕ ДАННЫЕ</w:t>
      </w:r>
    </w:p>
    <w:p w:rsidR="005463F3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Предмет запроса </w:t>
      </w:r>
      <w:r w:rsidR="009B267B">
        <w:rPr>
          <w:rFonts w:ascii="Times New Roman" w:hAnsi="Times New Roman"/>
          <w:b/>
          <w:sz w:val="28"/>
          <w:szCs w:val="28"/>
        </w:rPr>
        <w:t>цен</w:t>
      </w:r>
      <w:r w:rsidRPr="00AC01D1">
        <w:rPr>
          <w:rFonts w:ascii="Times New Roman" w:hAnsi="Times New Roman"/>
          <w:b/>
          <w:sz w:val="28"/>
          <w:szCs w:val="28"/>
        </w:rPr>
        <w:t>: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Проводится запрос </w:t>
      </w:r>
      <w:r w:rsidR="009B267B">
        <w:rPr>
          <w:szCs w:val="28"/>
        </w:rPr>
        <w:t>цен</w:t>
      </w:r>
      <w:r w:rsidRPr="007073D6">
        <w:rPr>
          <w:szCs w:val="28"/>
        </w:rPr>
        <w:t xml:space="preserve"> на оказание услуг (на право заключения Договора на оказание услуг) по </w:t>
      </w:r>
      <w:r w:rsidR="00996B86">
        <w:rPr>
          <w:szCs w:val="28"/>
        </w:rPr>
        <w:t xml:space="preserve">проведению </w:t>
      </w:r>
      <w:r w:rsidRPr="007073D6">
        <w:rPr>
          <w:szCs w:val="28"/>
        </w:rPr>
        <w:t>оценк</w:t>
      </w:r>
      <w:r w:rsidR="00996B86">
        <w:rPr>
          <w:szCs w:val="28"/>
        </w:rPr>
        <w:t>и</w:t>
      </w:r>
      <w:r w:rsidRPr="007073D6">
        <w:rPr>
          <w:szCs w:val="28"/>
        </w:rPr>
        <w:t xml:space="preserve"> </w:t>
      </w:r>
      <w:r w:rsidR="009B267B">
        <w:rPr>
          <w:szCs w:val="28"/>
        </w:rPr>
        <w:t xml:space="preserve">рыночной стоимости </w:t>
      </w:r>
      <w:r w:rsidRPr="007073D6">
        <w:rPr>
          <w:szCs w:val="28"/>
        </w:rPr>
        <w:t xml:space="preserve">электросетевого имущества, выявленного в рамках инвентаризации, </w:t>
      </w:r>
      <w:r w:rsidR="007073D6" w:rsidRPr="007073D6">
        <w:rPr>
          <w:szCs w:val="28"/>
        </w:rPr>
        <w:t>для</w:t>
      </w:r>
      <w:r w:rsidRPr="007073D6">
        <w:rPr>
          <w:szCs w:val="28"/>
        </w:rPr>
        <w:t xml:space="preserve"> принятия управленческ</w:t>
      </w:r>
      <w:r w:rsidR="009B267B">
        <w:rPr>
          <w:szCs w:val="28"/>
        </w:rPr>
        <w:t>их</w:t>
      </w:r>
      <w:r w:rsidRPr="007073D6">
        <w:rPr>
          <w:szCs w:val="28"/>
        </w:rPr>
        <w:t xml:space="preserve"> решени</w:t>
      </w:r>
      <w:r w:rsidR="009B267B">
        <w:rPr>
          <w:szCs w:val="28"/>
        </w:rPr>
        <w:t>й, в том числе</w:t>
      </w:r>
      <w:r w:rsidRPr="007073D6">
        <w:rPr>
          <w:szCs w:val="28"/>
        </w:rPr>
        <w:t xml:space="preserve"> о постановке на баланс Общества.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Объекты оценки: 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proofErr w:type="spellStart"/>
      <w:r w:rsidRPr="007073D6">
        <w:rPr>
          <w:szCs w:val="28"/>
        </w:rPr>
        <w:t>Электросетевое</w:t>
      </w:r>
      <w:proofErr w:type="spellEnd"/>
      <w:r w:rsidRPr="007073D6">
        <w:rPr>
          <w:szCs w:val="28"/>
        </w:rPr>
        <w:t xml:space="preserve"> имущество в соответствии с перечнем в Приложении</w:t>
      </w:r>
      <w:r w:rsidR="00950494">
        <w:rPr>
          <w:szCs w:val="28"/>
        </w:rPr>
        <w:t> </w:t>
      </w:r>
      <w:r w:rsidRPr="007073D6">
        <w:rPr>
          <w:szCs w:val="28"/>
        </w:rPr>
        <w:t>№ 1 к настоящему Техническому заданию.</w:t>
      </w:r>
    </w:p>
    <w:p w:rsidR="00772A68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Перечень в Приложении № 1 к настоящему Техническому заданию не является окончательным, может быть уточнен после заключения Договора по состоянию на дату оценки и изменен по результатам сбора информации Исполнителем в рамках оказания услуг в соответствии </w:t>
      </w:r>
      <w:r w:rsidRPr="00772A68">
        <w:rPr>
          <w:szCs w:val="28"/>
        </w:rPr>
        <w:t>с п. 2.3.2 и п. </w:t>
      </w:r>
      <w:r w:rsidR="00772A68" w:rsidRPr="00772A68">
        <w:rPr>
          <w:szCs w:val="28"/>
        </w:rPr>
        <w:t>3</w:t>
      </w:r>
      <w:r w:rsidRPr="00772A68">
        <w:rPr>
          <w:szCs w:val="28"/>
        </w:rPr>
        <w:t xml:space="preserve">.1 </w:t>
      </w:r>
      <w:r w:rsidRPr="007073D6">
        <w:rPr>
          <w:szCs w:val="28"/>
        </w:rPr>
        <w:t>н</w:t>
      </w:r>
      <w:r w:rsidR="00772A68">
        <w:rPr>
          <w:szCs w:val="28"/>
        </w:rPr>
        <w:t>астоящего Технического задания.</w:t>
      </w:r>
    </w:p>
    <w:p w:rsidR="002B76E9" w:rsidRPr="007073D6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Все изменения в перечень вносятся путем направления Заказчиком Исполнителю письма о внесении изменений в перечень. Стоимость оказываемых услуг при изменении перечня остается неизменной.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Имущественные права на объект оценки: 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Право не установлено.</w:t>
      </w:r>
    </w:p>
    <w:p w:rsidR="004317EC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8D71FC">
        <w:rPr>
          <w:rFonts w:ascii="Times New Roman" w:hAnsi="Times New Roman"/>
          <w:b/>
          <w:sz w:val="28"/>
          <w:szCs w:val="28"/>
        </w:rPr>
        <w:t>Вид определяемой стоимости</w:t>
      </w:r>
      <w:r w:rsidR="004317EC"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Default="004317E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Р</w:t>
      </w:r>
      <w:r w:rsidRPr="007073D6">
        <w:rPr>
          <w:szCs w:val="28"/>
        </w:rPr>
        <w:t>ыночн</w:t>
      </w:r>
      <w:r>
        <w:rPr>
          <w:szCs w:val="28"/>
        </w:rPr>
        <w:t>ая</w:t>
      </w:r>
      <w:r w:rsidRPr="007073D6">
        <w:rPr>
          <w:szCs w:val="28"/>
        </w:rPr>
        <w:t xml:space="preserve"> стоимост</w:t>
      </w:r>
      <w:r>
        <w:rPr>
          <w:szCs w:val="28"/>
        </w:rPr>
        <w:t>ь.</w:t>
      </w:r>
    </w:p>
    <w:p w:rsidR="00AB7882" w:rsidRPr="008D71F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AB7882" w:rsidRPr="008D71FC">
        <w:rPr>
          <w:rFonts w:ascii="Times New Roman" w:hAnsi="Times New Roman"/>
          <w:b/>
          <w:sz w:val="28"/>
          <w:szCs w:val="28"/>
        </w:rPr>
        <w:t xml:space="preserve">ель оценки (предполагаемое использование результатов оценки): </w:t>
      </w:r>
    </w:p>
    <w:p w:rsidR="00AB7882" w:rsidRPr="007073D6" w:rsidRDefault="008D71F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Д</w:t>
      </w:r>
      <w:r w:rsidR="00AB7882" w:rsidRPr="007073D6">
        <w:rPr>
          <w:szCs w:val="28"/>
        </w:rPr>
        <w:t xml:space="preserve">ля </w:t>
      </w:r>
      <w:r>
        <w:rPr>
          <w:szCs w:val="28"/>
        </w:rPr>
        <w:t>принятия управленческ</w:t>
      </w:r>
      <w:r w:rsidR="00772A68">
        <w:rPr>
          <w:szCs w:val="28"/>
        </w:rPr>
        <w:t>их</w:t>
      </w:r>
      <w:r>
        <w:rPr>
          <w:szCs w:val="28"/>
        </w:rPr>
        <w:t xml:space="preserve"> решени</w:t>
      </w:r>
      <w:r w:rsidR="00772A68">
        <w:rPr>
          <w:szCs w:val="28"/>
        </w:rPr>
        <w:t>й, в том числе</w:t>
      </w:r>
      <w:r>
        <w:rPr>
          <w:szCs w:val="28"/>
        </w:rPr>
        <w:t xml:space="preserve"> о </w:t>
      </w:r>
      <w:r w:rsidR="00AB7882" w:rsidRPr="007073D6">
        <w:rPr>
          <w:szCs w:val="28"/>
        </w:rPr>
        <w:t>постановк</w:t>
      </w:r>
      <w:r>
        <w:rPr>
          <w:szCs w:val="28"/>
        </w:rPr>
        <w:t>е</w:t>
      </w:r>
      <w:r w:rsidR="00AB7882" w:rsidRPr="007073D6">
        <w:rPr>
          <w:szCs w:val="28"/>
        </w:rPr>
        <w:t xml:space="preserve"> на баланс</w:t>
      </w:r>
      <w:r>
        <w:rPr>
          <w:szCs w:val="28"/>
        </w:rPr>
        <w:t xml:space="preserve"> Общества</w:t>
      </w:r>
      <w:r w:rsidR="00AB7882" w:rsidRPr="007073D6">
        <w:rPr>
          <w:szCs w:val="28"/>
        </w:rPr>
        <w:t>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Дата </w:t>
      </w:r>
      <w:r w:rsidR="008D71FC" w:rsidRPr="004317EC">
        <w:rPr>
          <w:rFonts w:ascii="Times New Roman" w:hAnsi="Times New Roman"/>
          <w:b/>
          <w:sz w:val="28"/>
          <w:szCs w:val="28"/>
        </w:rPr>
        <w:t xml:space="preserve">определения стоимости (дата </w:t>
      </w:r>
      <w:r w:rsidRPr="004317EC">
        <w:rPr>
          <w:rFonts w:ascii="Times New Roman" w:hAnsi="Times New Roman"/>
          <w:b/>
          <w:sz w:val="28"/>
          <w:szCs w:val="28"/>
        </w:rPr>
        <w:t>оценки</w:t>
      </w:r>
      <w:r w:rsidR="008D71FC" w:rsidRPr="004317EC">
        <w:rPr>
          <w:rFonts w:ascii="Times New Roman" w:hAnsi="Times New Roman"/>
          <w:b/>
          <w:sz w:val="28"/>
          <w:szCs w:val="28"/>
        </w:rPr>
        <w:t>)</w:t>
      </w:r>
      <w:r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Pr="004317EC" w:rsidRDefault="00AB7882" w:rsidP="004317EC">
      <w:pPr>
        <w:spacing w:line="240" w:lineRule="auto"/>
        <w:ind w:firstLine="709"/>
        <w:rPr>
          <w:szCs w:val="28"/>
        </w:rPr>
      </w:pPr>
      <w:r w:rsidRPr="007073D6">
        <w:rPr>
          <w:szCs w:val="28"/>
        </w:rPr>
        <w:t>По с</w:t>
      </w:r>
      <w:r w:rsidR="00CD438C">
        <w:rPr>
          <w:szCs w:val="28"/>
        </w:rPr>
        <w:t>остоянию на дату осмотра объектов</w:t>
      </w:r>
      <w:r w:rsidRPr="007073D6">
        <w:rPr>
          <w:szCs w:val="28"/>
        </w:rPr>
        <w:t xml:space="preserve"> оценки. </w:t>
      </w:r>
    </w:p>
    <w:p w:rsidR="004317EC" w:rsidRPr="004317E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lastRenderedPageBreak/>
        <w:t xml:space="preserve">Ограничения, связанные с предполагаемым использованием результатов оценки: </w:t>
      </w:r>
    </w:p>
    <w:p w:rsidR="004317EC" w:rsidRPr="007073D6" w:rsidRDefault="004317EC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Результаты оценки могут быть использованы в течение 6 месяцев </w:t>
      </w:r>
      <w:proofErr w:type="gramStart"/>
      <w:r w:rsidRPr="007073D6">
        <w:rPr>
          <w:szCs w:val="28"/>
        </w:rPr>
        <w:t>с даты составления</w:t>
      </w:r>
      <w:proofErr w:type="gramEnd"/>
      <w:r w:rsidRPr="007073D6">
        <w:rPr>
          <w:szCs w:val="28"/>
        </w:rPr>
        <w:t xml:space="preserve"> </w:t>
      </w:r>
      <w:r w:rsidR="00CD438C">
        <w:rPr>
          <w:szCs w:val="28"/>
        </w:rPr>
        <w:t>О</w:t>
      </w:r>
      <w:r w:rsidRPr="007073D6">
        <w:rPr>
          <w:szCs w:val="28"/>
        </w:rPr>
        <w:t>тчета об оценке.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Допущения и ограничения, на которых должна основываться оценка: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 xml:space="preserve">Оценка производится в предположении отсутствия каких-либо обременений оцениваемых прав.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Заказчик понимает, что Исполнитель не будет проводить аудит предоставляемой информации.</w:t>
      </w:r>
    </w:p>
    <w:p w:rsidR="00AB7882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Прочие допущения и ограничения, возникающие в процессе оценки, будут приведены в Отчете об оценке.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ТРЕБОВАНИЯ К ПОРЯДКУ ОКАЗАНИЯ УСЛУГ И ОПЛАТЕ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Нормативная база</w:t>
      </w:r>
      <w:r w:rsidR="00D76A75">
        <w:rPr>
          <w:rFonts w:ascii="Times New Roman" w:hAnsi="Times New Roman"/>
          <w:b/>
          <w:sz w:val="28"/>
          <w:szCs w:val="28"/>
        </w:rPr>
        <w:t>:</w:t>
      </w:r>
    </w:p>
    <w:p w:rsidR="00AB7882" w:rsidRPr="004317EC" w:rsidRDefault="00AB7882" w:rsidP="004317EC">
      <w:pPr>
        <w:spacing w:before="60" w:after="60" w:line="240" w:lineRule="auto"/>
        <w:ind w:firstLine="709"/>
        <w:rPr>
          <w:szCs w:val="28"/>
        </w:rPr>
      </w:pPr>
      <w:r w:rsidRPr="004317EC">
        <w:rPr>
          <w:szCs w:val="28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D577FA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Гражданского кодекса;</w:t>
      </w:r>
    </w:p>
    <w:p w:rsidR="00AB7882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="00AB7882" w:rsidRPr="004317EC">
          <w:rPr>
            <w:szCs w:val="28"/>
          </w:rPr>
          <w:t>1998 г</w:t>
        </w:r>
      </w:smartTag>
      <w:r w:rsidR="00AB7882" w:rsidRPr="004317EC">
        <w:rPr>
          <w:szCs w:val="28"/>
        </w:rPr>
        <w:t>. № 135</w:t>
      </w:r>
      <w:r w:rsidR="00AB7882" w:rsidRPr="004317EC">
        <w:rPr>
          <w:szCs w:val="28"/>
        </w:rPr>
        <w:noBreakHyphen/>
        <w:t>ФЗ «Об оценочной деятельности в Российской Федерации»;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6D0AEA" w:rsidRPr="004317EC">
        <w:rPr>
          <w:szCs w:val="28"/>
        </w:rPr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</w:t>
      </w:r>
      <w:proofErr w:type="gramEnd"/>
      <w:r w:rsidR="006D0AEA" w:rsidRPr="004317EC">
        <w:rPr>
          <w:szCs w:val="28"/>
        </w:rPr>
        <w:t xml:space="preserve"> недвижимости (ФСО № 7)», </w:t>
      </w:r>
      <w:r w:rsidR="003661F4" w:rsidRPr="00D577FA">
        <w:rPr>
          <w:szCs w:val="28"/>
        </w:rPr>
        <w:t>от 01.06.2015 № 328 «Об утверждении Федерального стандарта оценки «Оценка стоимости машин и оборудования (ФСО № 10)»;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>Стандарт</w:t>
      </w:r>
      <w:r w:rsidR="006D0AEA" w:rsidRPr="00D577FA">
        <w:rPr>
          <w:szCs w:val="28"/>
        </w:rPr>
        <w:t>ов</w:t>
      </w:r>
      <w:r w:rsidR="00AB7882" w:rsidRPr="00D577FA">
        <w:rPr>
          <w:szCs w:val="28"/>
        </w:rPr>
        <w:t xml:space="preserve"> и правил оценочной деятельности саморегулируемой организации оценщиков;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 xml:space="preserve">Методологии и руководства по проведению оценки бизнеса и/или активов, размещенных по адресу: </w:t>
      </w:r>
      <w:hyperlink r:id="rId7" w:history="1">
        <w:r w:rsidRPr="00D577FA">
          <w:rPr>
            <w:rStyle w:val="a7"/>
            <w:szCs w:val="28"/>
          </w:rPr>
          <w:t>http://www.rosseti.ru/about/property/</w:t>
        </w:r>
      </w:hyperlink>
      <w:r w:rsidR="00AB7882" w:rsidRPr="00D577FA">
        <w:rPr>
          <w:szCs w:val="28"/>
        </w:rPr>
        <w:t>.</w:t>
      </w:r>
    </w:p>
    <w:p w:rsidR="00B2317F" w:rsidRPr="00D577FA" w:rsidRDefault="00AB7882" w:rsidP="00D577F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577FA">
        <w:rPr>
          <w:rFonts w:ascii="Times New Roman" w:hAnsi="Times New Roman"/>
          <w:b/>
          <w:sz w:val="28"/>
          <w:szCs w:val="28"/>
        </w:rPr>
        <w:t xml:space="preserve">Срок </w:t>
      </w:r>
      <w:r w:rsidR="00D316F5" w:rsidRPr="00D577FA">
        <w:rPr>
          <w:rFonts w:ascii="Times New Roman" w:hAnsi="Times New Roman"/>
          <w:b/>
          <w:sz w:val="28"/>
          <w:szCs w:val="28"/>
        </w:rPr>
        <w:t xml:space="preserve">оказания услуг: 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>Начало оказания услуг по оценке – с момента заключения Договора.</w:t>
      </w:r>
    </w:p>
    <w:p w:rsidR="00D316F5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Пред</w:t>
      </w:r>
      <w:r w:rsidR="00CE0AB3">
        <w:rPr>
          <w:szCs w:val="28"/>
        </w:rPr>
        <w:t>о</w:t>
      </w:r>
      <w:r>
        <w:rPr>
          <w:szCs w:val="28"/>
        </w:rPr>
        <w:t>ставление предварительного проекта Отчета об оценке для рассмотрения Заказчику – не позднее</w:t>
      </w:r>
      <w:r w:rsidR="006D0AEA" w:rsidRPr="00D577FA">
        <w:rPr>
          <w:szCs w:val="28"/>
        </w:rPr>
        <w:t xml:space="preserve"> </w:t>
      </w:r>
      <w:r>
        <w:rPr>
          <w:szCs w:val="28"/>
        </w:rPr>
        <w:t>7</w:t>
      </w:r>
      <w:r w:rsidR="006D0AEA" w:rsidRPr="00D577FA">
        <w:rPr>
          <w:szCs w:val="28"/>
        </w:rPr>
        <w:t xml:space="preserve"> </w:t>
      </w:r>
      <w:r>
        <w:rPr>
          <w:szCs w:val="28"/>
        </w:rPr>
        <w:t xml:space="preserve">(семи) </w:t>
      </w:r>
      <w:r w:rsidR="006D0AEA" w:rsidRPr="00D577FA">
        <w:rPr>
          <w:szCs w:val="28"/>
        </w:rPr>
        <w:t>рабочих дней с момента предоставления всей необходимой для оценки информации на основании информационного запроса оценщика</w:t>
      </w:r>
      <w:r w:rsidR="00D316F5" w:rsidRPr="00D577FA">
        <w:rPr>
          <w:szCs w:val="28"/>
        </w:rPr>
        <w:t>.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 xml:space="preserve">Окончание оказания услуг по оценке – не позднее </w:t>
      </w:r>
      <w:r w:rsidR="00D577FA">
        <w:rPr>
          <w:szCs w:val="28"/>
        </w:rPr>
        <w:t>3</w:t>
      </w:r>
      <w:r w:rsidRPr="00D577FA">
        <w:rPr>
          <w:szCs w:val="28"/>
        </w:rPr>
        <w:t xml:space="preserve"> (</w:t>
      </w:r>
      <w:r w:rsidR="00D577FA">
        <w:rPr>
          <w:szCs w:val="28"/>
        </w:rPr>
        <w:t>трех</w:t>
      </w:r>
      <w:r w:rsidRPr="00D577FA">
        <w:rPr>
          <w:szCs w:val="28"/>
        </w:rPr>
        <w:t>) рабочих дней с момента рассмотрения проекта Отчета</w:t>
      </w:r>
      <w:r w:rsidR="00D577FA">
        <w:rPr>
          <w:szCs w:val="28"/>
        </w:rPr>
        <w:t xml:space="preserve"> о</w:t>
      </w:r>
      <w:r w:rsidRPr="00D577FA">
        <w:rPr>
          <w:szCs w:val="28"/>
        </w:rPr>
        <w:t>б оценке Заказчиком.</w:t>
      </w:r>
    </w:p>
    <w:p w:rsidR="00D577FA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lastRenderedPageBreak/>
        <w:t>В случае нарушения сроков оказания услуг по оценке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AB7882" w:rsidRPr="00D76A75" w:rsidRDefault="00AB7882" w:rsidP="00D76A75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Основные этапы оказания услуг: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Получение в электронном и/или бумажном виде исходной информации об объект</w:t>
      </w:r>
      <w:r w:rsidR="00CD438C">
        <w:rPr>
          <w:rFonts w:ascii="Times New Roman" w:hAnsi="Times New Roman"/>
          <w:sz w:val="28"/>
          <w:szCs w:val="28"/>
        </w:rPr>
        <w:t>ах</w:t>
      </w:r>
      <w:r w:rsidRPr="00C86B3A">
        <w:rPr>
          <w:rFonts w:ascii="Times New Roman" w:hAnsi="Times New Roman"/>
          <w:sz w:val="28"/>
          <w:szCs w:val="28"/>
        </w:rPr>
        <w:t xml:space="preserve"> оценки, подготовленной в соответствии с настоящим Техническим заданием и информационным запросом оценщика.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Сбор и анализ исходных данных и информации, уточнение и получение дополнительных разъяснений.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Подготовка Отчета об оценке.</w:t>
      </w:r>
    </w:p>
    <w:p w:rsidR="00AB7882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Передача Отчета об оценке в ПАО «МРСК Центра».</w:t>
      </w:r>
    </w:p>
    <w:p w:rsidR="00772A68" w:rsidRPr="00C86B3A" w:rsidRDefault="00772A68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результатов оценки в ПАО «МРСК Центра» (при необходимости).</w:t>
      </w:r>
    </w:p>
    <w:p w:rsidR="00AB7882" w:rsidRPr="00D76A75" w:rsidRDefault="00AB7882" w:rsidP="00C86B3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Выдача итоговых результатов:</w:t>
      </w:r>
    </w:p>
    <w:p w:rsidR="00AB7882" w:rsidRPr="00C86B3A" w:rsidRDefault="00AB7882" w:rsidP="00C86B3A">
      <w:pPr>
        <w:spacing w:line="240" w:lineRule="auto"/>
        <w:ind w:firstLine="709"/>
        <w:rPr>
          <w:szCs w:val="28"/>
        </w:rPr>
      </w:pPr>
      <w:r w:rsidRPr="00C86B3A">
        <w:rPr>
          <w:szCs w:val="28"/>
        </w:rPr>
        <w:t>Результатом услуг являются следующие материалы: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Отчет об оценке, предоставленный в </w:t>
      </w:r>
      <w:r w:rsidR="00F24E41">
        <w:rPr>
          <w:rFonts w:ascii="Times New Roman" w:hAnsi="Times New Roman"/>
          <w:sz w:val="28"/>
          <w:szCs w:val="28"/>
        </w:rPr>
        <w:t>2</w:t>
      </w:r>
      <w:r w:rsidR="006D0AEA" w:rsidRPr="00C86B3A">
        <w:rPr>
          <w:rFonts w:ascii="Times New Roman" w:hAnsi="Times New Roman"/>
          <w:sz w:val="28"/>
          <w:szCs w:val="28"/>
        </w:rPr>
        <w:t xml:space="preserve"> (</w:t>
      </w:r>
      <w:r w:rsidR="00F24E41">
        <w:rPr>
          <w:rFonts w:ascii="Times New Roman" w:hAnsi="Times New Roman"/>
          <w:sz w:val="28"/>
          <w:szCs w:val="28"/>
        </w:rPr>
        <w:t>двух</w:t>
      </w:r>
      <w:r w:rsidR="006D0AEA" w:rsidRPr="00C86B3A">
        <w:rPr>
          <w:rFonts w:ascii="Times New Roman" w:hAnsi="Times New Roman"/>
          <w:sz w:val="28"/>
          <w:szCs w:val="28"/>
        </w:rPr>
        <w:t>)</w:t>
      </w:r>
      <w:r w:rsidRPr="00C86B3A">
        <w:rPr>
          <w:rFonts w:ascii="Times New Roman" w:hAnsi="Times New Roman"/>
          <w:sz w:val="28"/>
          <w:szCs w:val="28"/>
        </w:rPr>
        <w:t xml:space="preserve">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C86B3A">
        <w:rPr>
          <w:rFonts w:ascii="Times New Roman" w:hAnsi="Times New Roman"/>
          <w:sz w:val="28"/>
          <w:szCs w:val="28"/>
        </w:rPr>
        <w:t>Microsoft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B3A">
        <w:rPr>
          <w:rFonts w:ascii="Times New Roman" w:hAnsi="Times New Roman"/>
          <w:sz w:val="28"/>
          <w:szCs w:val="28"/>
        </w:rPr>
        <w:t>Excel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AB7882" w:rsidRPr="00CE0AB3" w:rsidRDefault="00AB7882" w:rsidP="00CE0AB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Форма, сроки и порядок оплаты за оказываемые услуги: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Предусмотрен 1 этап оплаты:</w:t>
      </w:r>
    </w:p>
    <w:p w:rsidR="00D34557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6D0AEA" w:rsidRPr="00CE0AB3">
        <w:rPr>
          <w:szCs w:val="28"/>
        </w:rPr>
        <w:t xml:space="preserve">календарных </w:t>
      </w:r>
      <w:r w:rsidRPr="00CE0AB3">
        <w:rPr>
          <w:szCs w:val="28"/>
        </w:rPr>
        <w:t xml:space="preserve">дней после подписания Сторонами Акта </w:t>
      </w:r>
      <w:r w:rsidR="00B83DEE">
        <w:rPr>
          <w:szCs w:val="28"/>
        </w:rPr>
        <w:t xml:space="preserve">приема-сдачи </w:t>
      </w:r>
      <w:r w:rsidRPr="00CE0AB3">
        <w:rPr>
          <w:szCs w:val="28"/>
        </w:rPr>
        <w:t>оказан</w:t>
      </w:r>
      <w:r w:rsidR="00B83DEE">
        <w:rPr>
          <w:szCs w:val="28"/>
        </w:rPr>
        <w:t>ных</w:t>
      </w:r>
      <w:r w:rsidRPr="00CE0AB3">
        <w:rPr>
          <w:szCs w:val="28"/>
        </w:rPr>
        <w:t xml:space="preserve"> услуг и предоставления </w:t>
      </w:r>
      <w:proofErr w:type="gramStart"/>
      <w:r w:rsidRPr="00CE0AB3">
        <w:rPr>
          <w:szCs w:val="28"/>
        </w:rPr>
        <w:t>счет</w:t>
      </w:r>
      <w:r w:rsidR="00CE0AB3">
        <w:rPr>
          <w:szCs w:val="28"/>
        </w:rPr>
        <w:t>-</w:t>
      </w:r>
      <w:r w:rsidRPr="00CE0AB3">
        <w:rPr>
          <w:szCs w:val="28"/>
        </w:rPr>
        <w:t>фактуры</w:t>
      </w:r>
      <w:proofErr w:type="gramEnd"/>
      <w:r w:rsidRPr="00CE0AB3">
        <w:rPr>
          <w:szCs w:val="28"/>
        </w:rPr>
        <w:t>.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AD26D3" w:rsidRPr="00CE0AB3" w:rsidRDefault="00AD26D3" w:rsidP="00CE0AB3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ТРЕБОВАНИЯ К УСЛУГАМ, ПРЕДСТАВЛЯЕМЫМ УЧАСТНИКОМ</w:t>
      </w:r>
    </w:p>
    <w:p w:rsidR="00AD26D3" w:rsidRPr="00CE0AB3" w:rsidRDefault="00AD26D3" w:rsidP="00CE0AB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950494" w:rsidRDefault="00AD26D3" w:rsidP="008B1CF9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 xml:space="preserve">Обязательство Участника </w:t>
      </w:r>
      <w:r w:rsidR="00CE0AB3">
        <w:rPr>
          <w:rFonts w:ascii="Times New Roman" w:hAnsi="Times New Roman"/>
          <w:sz w:val="28"/>
          <w:szCs w:val="28"/>
        </w:rPr>
        <w:t xml:space="preserve">предоставить предварительный проект Отчета </w:t>
      </w:r>
      <w:r w:rsidR="00CE0AB3" w:rsidRPr="00CE0AB3">
        <w:rPr>
          <w:rFonts w:ascii="Times New Roman" w:hAnsi="Times New Roman"/>
          <w:sz w:val="28"/>
          <w:szCs w:val="28"/>
        </w:rPr>
        <w:t>об оценке для рассмотрения Заказчику не позднее 7 (семи) рабочих дней с момента предоставления всей необходимой для оценки информации на основании информационного запроса оценщика</w:t>
      </w:r>
      <w:r w:rsidR="00CE0AB3">
        <w:rPr>
          <w:rFonts w:ascii="Times New Roman" w:hAnsi="Times New Roman"/>
          <w:sz w:val="28"/>
          <w:szCs w:val="28"/>
        </w:rPr>
        <w:t xml:space="preserve">, завершить оказание услуг </w:t>
      </w:r>
      <w:r w:rsidR="00CE0AB3" w:rsidRPr="00CE0AB3">
        <w:rPr>
          <w:rFonts w:ascii="Times New Roman" w:hAnsi="Times New Roman"/>
          <w:sz w:val="28"/>
          <w:szCs w:val="28"/>
        </w:rPr>
        <w:t>не позднее 3 (трех) рабочих дней с момента рассмотрения проекта Отчета об оценке Заказчиком</w:t>
      </w:r>
      <w:r w:rsidR="00CE0AB3">
        <w:rPr>
          <w:rFonts w:ascii="Times New Roman" w:hAnsi="Times New Roman"/>
          <w:sz w:val="28"/>
          <w:szCs w:val="28"/>
        </w:rPr>
        <w:t>.</w:t>
      </w:r>
    </w:p>
    <w:p w:rsidR="00AD26D3" w:rsidRPr="00CE0AB3" w:rsidRDefault="00AD26D3" w:rsidP="00950494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lastRenderedPageBreak/>
        <w:t>В случае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CE0AB3" w:rsidRDefault="00AD26D3" w:rsidP="00CE0AB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 (трех)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CE0AB3" w:rsidRDefault="00CE0AB3" w:rsidP="00CE0AB3">
      <w:pPr>
        <w:spacing w:line="240" w:lineRule="auto"/>
        <w:ind w:firstLine="0"/>
        <w:rPr>
          <w:szCs w:val="28"/>
        </w:rPr>
      </w:pPr>
    </w:p>
    <w:p w:rsidR="00AD26D3" w:rsidRPr="00CE0AB3" w:rsidRDefault="00AD26D3" w:rsidP="00CE0AB3">
      <w:pPr>
        <w:spacing w:line="240" w:lineRule="auto"/>
        <w:ind w:firstLine="0"/>
        <w:rPr>
          <w:b/>
          <w:szCs w:val="28"/>
        </w:rPr>
      </w:pPr>
      <w:r w:rsidRPr="00CE0AB3">
        <w:rPr>
          <w:b/>
          <w:szCs w:val="28"/>
        </w:rPr>
        <w:t>Контактное лицо филиала ПАО «МРСК Центра»</w:t>
      </w:r>
      <w:r w:rsidR="00F40480" w:rsidRPr="00F40480">
        <w:rPr>
          <w:b/>
          <w:szCs w:val="28"/>
        </w:rPr>
        <w:t xml:space="preserve"> </w:t>
      </w:r>
      <w:r w:rsidRPr="00CE0AB3">
        <w:rPr>
          <w:b/>
          <w:szCs w:val="28"/>
        </w:rPr>
        <w:t>-</w:t>
      </w:r>
      <w:r w:rsidR="00F40480" w:rsidRPr="00F40480">
        <w:rPr>
          <w:b/>
          <w:szCs w:val="28"/>
        </w:rPr>
        <w:t xml:space="preserve"> </w:t>
      </w:r>
      <w:r w:rsidRPr="00CE0AB3">
        <w:rPr>
          <w:b/>
          <w:szCs w:val="28"/>
        </w:rPr>
        <w:t>«</w:t>
      </w:r>
      <w:r w:rsidR="00DA7E97">
        <w:rPr>
          <w:b/>
          <w:szCs w:val="28"/>
        </w:rPr>
        <w:t>Воронеж</w:t>
      </w:r>
      <w:r w:rsidR="00CE0AB3" w:rsidRPr="00CE0AB3">
        <w:rPr>
          <w:b/>
          <w:szCs w:val="28"/>
        </w:rPr>
        <w:t>энерго</w:t>
      </w:r>
      <w:r w:rsidR="00DA7E97">
        <w:rPr>
          <w:b/>
          <w:szCs w:val="28"/>
        </w:rPr>
        <w:t>» по техническим вопросам:</w:t>
      </w:r>
    </w:p>
    <w:p w:rsidR="00AD26D3" w:rsidRPr="00CE0AB3" w:rsidRDefault="00DA7E97" w:rsidP="00CE0AB3">
      <w:pPr>
        <w:spacing w:line="240" w:lineRule="auto"/>
        <w:ind w:firstLine="0"/>
        <w:rPr>
          <w:szCs w:val="28"/>
        </w:rPr>
      </w:pPr>
      <w:r>
        <w:rPr>
          <w:szCs w:val="28"/>
        </w:rPr>
        <w:t>Полякова Елена Викторовна</w:t>
      </w:r>
      <w:r w:rsidR="00AD26D3" w:rsidRPr="00CE0AB3">
        <w:rPr>
          <w:szCs w:val="28"/>
        </w:rPr>
        <w:t>, тел.</w:t>
      </w:r>
      <w:r w:rsidR="00CE0AB3">
        <w:rPr>
          <w:szCs w:val="28"/>
        </w:rPr>
        <w:t>:</w:t>
      </w:r>
      <w:r>
        <w:rPr>
          <w:szCs w:val="28"/>
        </w:rPr>
        <w:t xml:space="preserve"> +7 (473) 257-94-70</w:t>
      </w:r>
      <w:r w:rsidR="00AD26D3" w:rsidRPr="00CE0AB3">
        <w:rPr>
          <w:szCs w:val="28"/>
        </w:rPr>
        <w:t xml:space="preserve">, </w:t>
      </w:r>
    </w:p>
    <w:p w:rsidR="00AD26D3" w:rsidRPr="00DA7E97" w:rsidRDefault="00AD26D3" w:rsidP="00CE0AB3">
      <w:pPr>
        <w:spacing w:line="240" w:lineRule="auto"/>
        <w:ind w:firstLine="0"/>
        <w:rPr>
          <w:szCs w:val="28"/>
          <w:lang w:val="en-US"/>
        </w:rPr>
      </w:pPr>
      <w:proofErr w:type="gramStart"/>
      <w:r w:rsidRPr="00CE0AB3">
        <w:rPr>
          <w:szCs w:val="28"/>
          <w:lang w:val="en-US"/>
        </w:rPr>
        <w:t>e</w:t>
      </w:r>
      <w:r w:rsidRPr="00DA7E97">
        <w:rPr>
          <w:szCs w:val="28"/>
          <w:lang w:val="en-US"/>
        </w:rPr>
        <w:t>-</w:t>
      </w:r>
      <w:r w:rsidRPr="00CE0AB3">
        <w:rPr>
          <w:szCs w:val="28"/>
          <w:lang w:val="en-US"/>
        </w:rPr>
        <w:t>mail</w:t>
      </w:r>
      <w:proofErr w:type="gramEnd"/>
      <w:r w:rsidR="00CE0AB3" w:rsidRPr="00DA7E97">
        <w:rPr>
          <w:szCs w:val="28"/>
          <w:lang w:val="en-US"/>
        </w:rPr>
        <w:t>:</w:t>
      </w:r>
      <w:r w:rsidRPr="00DA7E97">
        <w:rPr>
          <w:szCs w:val="28"/>
          <w:lang w:val="en-US"/>
        </w:rPr>
        <w:t xml:space="preserve"> </w:t>
      </w:r>
      <w:r w:rsidR="00DA7E97">
        <w:rPr>
          <w:szCs w:val="28"/>
          <w:lang w:val="en-US"/>
        </w:rPr>
        <w:t>Polyakova</w:t>
      </w:r>
      <w:r w:rsidR="00DA7E97" w:rsidRPr="00DA7E97">
        <w:rPr>
          <w:szCs w:val="28"/>
          <w:lang w:val="en-US"/>
        </w:rPr>
        <w:t>.</w:t>
      </w:r>
      <w:r w:rsidR="00DA7E97">
        <w:rPr>
          <w:szCs w:val="28"/>
          <w:lang w:val="en-US"/>
        </w:rPr>
        <w:t>EV</w:t>
      </w:r>
      <w:r w:rsidRPr="00DA7E97">
        <w:rPr>
          <w:szCs w:val="28"/>
          <w:lang w:val="en-US"/>
        </w:rPr>
        <w:t>@</w:t>
      </w:r>
      <w:r w:rsidRPr="00CE0AB3">
        <w:rPr>
          <w:szCs w:val="28"/>
          <w:lang w:val="en-US"/>
        </w:rPr>
        <w:t>mrsk</w:t>
      </w:r>
      <w:r w:rsidRPr="00DA7E97">
        <w:rPr>
          <w:szCs w:val="28"/>
          <w:lang w:val="en-US"/>
        </w:rPr>
        <w:t>-1.</w:t>
      </w:r>
      <w:r w:rsidRPr="00CE0AB3">
        <w:rPr>
          <w:szCs w:val="28"/>
          <w:lang w:val="en-US"/>
        </w:rPr>
        <w:t>ru</w:t>
      </w:r>
    </w:p>
    <w:p w:rsidR="00AD26D3" w:rsidRPr="00DA7E97" w:rsidRDefault="00AD26D3" w:rsidP="00AD26D3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  <w:lang w:val="en-US"/>
        </w:rPr>
      </w:pPr>
    </w:p>
    <w:p w:rsidR="007073D6" w:rsidRPr="00DA7E97" w:rsidRDefault="007073D6" w:rsidP="004F4615">
      <w:pPr>
        <w:spacing w:line="240" w:lineRule="auto"/>
        <w:jc w:val="right"/>
        <w:rPr>
          <w:lang w:val="en-US"/>
        </w:rPr>
        <w:sectPr w:rsidR="007073D6" w:rsidRPr="00DA7E97" w:rsidSect="004F4615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4F4615" w:rsidRPr="00DA7E97" w:rsidRDefault="004F4615" w:rsidP="004F4615">
      <w:pPr>
        <w:spacing w:line="240" w:lineRule="auto"/>
        <w:jc w:val="right"/>
        <w:rPr>
          <w:sz w:val="24"/>
          <w:szCs w:val="24"/>
        </w:rPr>
      </w:pPr>
      <w:proofErr w:type="gramStart"/>
      <w:r w:rsidRPr="00950494">
        <w:rPr>
          <w:sz w:val="24"/>
          <w:szCs w:val="24"/>
        </w:rPr>
        <w:lastRenderedPageBreak/>
        <w:t>Приложении</w:t>
      </w:r>
      <w:proofErr w:type="gramEnd"/>
      <w:r w:rsidRPr="00DA7E97">
        <w:rPr>
          <w:sz w:val="24"/>
          <w:szCs w:val="24"/>
        </w:rPr>
        <w:t xml:space="preserve"> № 1</w:t>
      </w:r>
    </w:p>
    <w:p w:rsidR="004F4615" w:rsidRDefault="004F4615" w:rsidP="004F4615">
      <w:pPr>
        <w:spacing w:line="240" w:lineRule="auto"/>
        <w:jc w:val="right"/>
        <w:rPr>
          <w:sz w:val="24"/>
          <w:szCs w:val="24"/>
        </w:rPr>
      </w:pPr>
      <w:r w:rsidRPr="00950494">
        <w:rPr>
          <w:sz w:val="24"/>
          <w:szCs w:val="24"/>
        </w:rPr>
        <w:t>к Техническому заданию</w:t>
      </w:r>
    </w:p>
    <w:p w:rsidR="00950494" w:rsidRPr="004F4615" w:rsidRDefault="00C76A9C" w:rsidP="004F4615">
      <w:pPr>
        <w:spacing w:line="240" w:lineRule="auto"/>
        <w:jc w:val="right"/>
        <w:rPr>
          <w:sz w:val="20"/>
          <w:szCs w:val="24"/>
        </w:rPr>
      </w:pPr>
      <w:r>
        <w:rPr>
          <w:sz w:val="24"/>
          <w:szCs w:val="24"/>
        </w:rPr>
        <w:t>от «</w:t>
      </w:r>
      <w:r w:rsidRPr="00C76A9C">
        <w:rPr>
          <w:sz w:val="24"/>
          <w:szCs w:val="24"/>
        </w:rPr>
        <w:t>04</w:t>
      </w:r>
      <w:r>
        <w:rPr>
          <w:sz w:val="24"/>
          <w:szCs w:val="24"/>
        </w:rPr>
        <w:t xml:space="preserve">» </w:t>
      </w:r>
      <w:r w:rsidRPr="00C76A9C">
        <w:rPr>
          <w:sz w:val="24"/>
          <w:szCs w:val="24"/>
        </w:rPr>
        <w:t>10</w:t>
      </w:r>
      <w:r>
        <w:rPr>
          <w:sz w:val="24"/>
          <w:szCs w:val="24"/>
        </w:rPr>
        <w:t>.</w:t>
      </w:r>
      <w:bookmarkStart w:id="0" w:name="_GoBack"/>
      <w:bookmarkEnd w:id="0"/>
      <w:r w:rsidR="00950494">
        <w:rPr>
          <w:sz w:val="24"/>
          <w:szCs w:val="24"/>
        </w:rPr>
        <w:t xml:space="preserve"> 201</w:t>
      </w:r>
      <w:r w:rsidR="00772A68">
        <w:rPr>
          <w:sz w:val="24"/>
          <w:szCs w:val="24"/>
        </w:rPr>
        <w:t>8</w:t>
      </w:r>
      <w:r w:rsidR="00950494">
        <w:rPr>
          <w:sz w:val="24"/>
          <w:szCs w:val="24"/>
        </w:rPr>
        <w:t xml:space="preserve"> г.</w:t>
      </w:r>
    </w:p>
    <w:p w:rsidR="004F4615" w:rsidRDefault="004F4615" w:rsidP="004F4615">
      <w:pPr>
        <w:spacing w:line="240" w:lineRule="auto"/>
        <w:jc w:val="right"/>
        <w:rPr>
          <w:sz w:val="24"/>
          <w:szCs w:val="24"/>
        </w:rPr>
      </w:pPr>
    </w:p>
    <w:p w:rsidR="004F4615" w:rsidRPr="00C76A9C" w:rsidRDefault="00CD438C" w:rsidP="004F4615">
      <w:pPr>
        <w:spacing w:line="240" w:lineRule="auto"/>
        <w:jc w:val="center"/>
        <w:rPr>
          <w:b/>
          <w:szCs w:val="28"/>
        </w:rPr>
      </w:pPr>
      <w:r w:rsidRPr="00CD438C">
        <w:rPr>
          <w:b/>
          <w:szCs w:val="28"/>
        </w:rPr>
        <w:t xml:space="preserve">ПЕРЕЧЕНЬ ЭЛЕКТРОСЕТЕВОГО ИМУЩЕСТВА </w:t>
      </w:r>
    </w:p>
    <w:tbl>
      <w:tblPr>
        <w:tblW w:w="90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66"/>
        <w:gridCol w:w="3378"/>
        <w:gridCol w:w="3068"/>
        <w:gridCol w:w="1248"/>
      </w:tblGrid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 xml:space="preserve">№ </w:t>
            </w:r>
            <w:proofErr w:type="gramStart"/>
            <w:r w:rsidRPr="0074623E">
              <w:rPr>
                <w:b/>
                <w:bCs/>
                <w:snapToGrid/>
                <w:color w:val="000000"/>
                <w:sz w:val="20"/>
              </w:rPr>
              <w:t>п</w:t>
            </w:r>
            <w:proofErr w:type="gramEnd"/>
            <w:r w:rsidRPr="0074623E">
              <w:rPr>
                <w:b/>
                <w:bCs/>
                <w:snapToGrid/>
                <w:color w:val="000000"/>
                <w:sz w:val="20"/>
              </w:rPr>
              <w:t>/п</w:t>
            </w:r>
          </w:p>
        </w:tc>
        <w:tc>
          <w:tcPr>
            <w:tcW w:w="3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>Местоположение</w:t>
            </w:r>
          </w:p>
        </w:tc>
        <w:tc>
          <w:tcPr>
            <w:tcW w:w="30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>Наименование</w:t>
            </w:r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 xml:space="preserve">Протяженность, </w:t>
            </w:r>
            <w:proofErr w:type="gramStart"/>
            <w:r w:rsidRPr="0074623E">
              <w:rPr>
                <w:b/>
                <w:bCs/>
                <w:snapToGrid/>
                <w:color w:val="000000"/>
                <w:sz w:val="20"/>
              </w:rPr>
              <w:t>км</w:t>
            </w:r>
            <w:proofErr w:type="gramEnd"/>
          </w:p>
        </w:tc>
      </w:tr>
      <w:tr w:rsidR="0074623E" w:rsidRPr="0074623E" w:rsidTr="0074623E">
        <w:trPr>
          <w:trHeight w:val="315"/>
        </w:trPr>
        <w:tc>
          <w:tcPr>
            <w:tcW w:w="9060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rPr>
                <w:i/>
                <w:iCs/>
                <w:snapToGrid/>
                <w:color w:val="000000"/>
                <w:sz w:val="20"/>
              </w:rPr>
            </w:pPr>
            <w:r w:rsidRPr="0074623E">
              <w:rPr>
                <w:i/>
                <w:iCs/>
                <w:snapToGrid/>
                <w:color w:val="000000"/>
                <w:sz w:val="20"/>
              </w:rPr>
              <w:t>Воздушные линии электропередачи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172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Хреновое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0,45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ТП 172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Хреновое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1,17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Воронежская область, Бобровский район, х. Заря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1710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Хреновое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1,69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4.                    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Шестикурганный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193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Хреновое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1,49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5.                    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район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2-1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0,10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район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ТП 2-1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0,10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7.                    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Аннинский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.А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нна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ул.Ореховая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ул.Солнечная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3 ТП 3-50 ПС Анна-2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B021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</w:t>
            </w:r>
            <w:r w:rsidR="007B0213">
              <w:rPr>
                <w:snapToGrid/>
                <w:color w:val="000000"/>
                <w:sz w:val="20"/>
                <w:lang w:val="en-US"/>
              </w:rPr>
              <w:t>9</w:t>
            </w:r>
            <w:r w:rsidRPr="0074623E">
              <w:rPr>
                <w:snapToGrid/>
                <w:color w:val="000000"/>
                <w:sz w:val="20"/>
              </w:rPr>
              <w:t>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8.                    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Аннинский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.А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нна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ул.Территория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Лесхоза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3-46 ПС Анна-2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B0213" w:rsidRDefault="007B0213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  <w:lang w:val="en-US"/>
              </w:rPr>
              <w:t>1</w:t>
            </w:r>
            <w:r>
              <w:rPr>
                <w:snapToGrid/>
                <w:color w:val="000000"/>
                <w:sz w:val="20"/>
              </w:rPr>
              <w:t>,00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9.                    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КТП 11-3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1,55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10.                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КТП 11-3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0,39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11.                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КТП 9-5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0,70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12.                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КТП 9-5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0,91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13.                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1-7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0,45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14.                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ТП 1-7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0,51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15.                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ТП 1-8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1,26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Грибановский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ТП 1-8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0,87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17.                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п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Красный (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Пузевский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с/п)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КТП 111 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Пузево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0,48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18.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1 КТП 022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1,00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19.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район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02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1,25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20.</w:t>
            </w:r>
          </w:p>
        </w:tc>
        <w:tc>
          <w:tcPr>
            <w:tcW w:w="33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Таловский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с.В.Тишанка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.Р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еволюции</w:t>
            </w:r>
            <w:proofErr w:type="spellEnd"/>
          </w:p>
        </w:tc>
        <w:tc>
          <w:tcPr>
            <w:tcW w:w="30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(Отпайка) оп № 8 (ВЛ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 2 ПС Тишанка) - оп № 87а</w:t>
            </w:r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1,40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lastRenderedPageBreak/>
              <w:t>21.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ВЛ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(Отпайка) оп №213 (ВЛ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№1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) оп №297-305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0,54</w:t>
            </w:r>
          </w:p>
        </w:tc>
      </w:tr>
      <w:tr w:rsidR="0074623E" w:rsidRPr="0074623E" w:rsidTr="0074623E">
        <w:trPr>
          <w:trHeight w:val="315"/>
        </w:trPr>
        <w:tc>
          <w:tcPr>
            <w:tcW w:w="90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i/>
                <w:iCs/>
                <w:snapToGrid/>
                <w:color w:val="000000"/>
                <w:sz w:val="20"/>
              </w:rPr>
            </w:pPr>
            <w:r w:rsidRPr="0074623E">
              <w:rPr>
                <w:i/>
                <w:iCs/>
                <w:snapToGrid/>
                <w:color w:val="000000"/>
                <w:sz w:val="20"/>
              </w:rPr>
              <w:t>Трансформаторные подстанции</w:t>
            </w:r>
          </w:p>
        </w:tc>
      </w:tr>
      <w:tr w:rsidR="0074623E" w:rsidRPr="0074623E" w:rsidTr="0074623E">
        <w:trPr>
          <w:trHeight w:val="300"/>
        </w:trPr>
        <w:tc>
          <w:tcPr>
            <w:tcW w:w="13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 xml:space="preserve">№ </w:t>
            </w:r>
            <w:proofErr w:type="gramStart"/>
            <w:r w:rsidRPr="0074623E">
              <w:rPr>
                <w:b/>
                <w:bCs/>
                <w:snapToGrid/>
                <w:color w:val="000000"/>
                <w:sz w:val="20"/>
              </w:rPr>
              <w:t>п</w:t>
            </w:r>
            <w:proofErr w:type="gramEnd"/>
            <w:r w:rsidRPr="0074623E">
              <w:rPr>
                <w:b/>
                <w:bCs/>
                <w:snapToGrid/>
                <w:color w:val="000000"/>
                <w:sz w:val="20"/>
              </w:rPr>
              <w:t>/п</w:t>
            </w:r>
          </w:p>
        </w:tc>
        <w:tc>
          <w:tcPr>
            <w:tcW w:w="33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>Местоположение</w:t>
            </w:r>
          </w:p>
        </w:tc>
        <w:tc>
          <w:tcPr>
            <w:tcW w:w="30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>Наименование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74623E">
              <w:rPr>
                <w:b/>
                <w:bCs/>
                <w:snapToGrid/>
                <w:color w:val="000000"/>
                <w:sz w:val="20"/>
              </w:rPr>
              <w:t xml:space="preserve">Мощность </w:t>
            </w:r>
            <w:proofErr w:type="spellStart"/>
            <w:r w:rsidRPr="0074623E">
              <w:rPr>
                <w:b/>
                <w:bCs/>
                <w:snapToGrid/>
                <w:color w:val="000000"/>
                <w:sz w:val="20"/>
              </w:rPr>
              <w:t>кВА</w:t>
            </w:r>
            <w:proofErr w:type="spellEnd"/>
          </w:p>
        </w:tc>
      </w:tr>
      <w:tr w:rsidR="0074623E" w:rsidRPr="0074623E" w:rsidTr="0074623E">
        <w:trPr>
          <w:trHeight w:val="300"/>
        </w:trPr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33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30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</w:tr>
      <w:tr w:rsidR="0074623E" w:rsidRPr="0074623E" w:rsidTr="0074623E">
        <w:trPr>
          <w:trHeight w:val="315"/>
        </w:trPr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33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30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0"/>
              </w:rPr>
            </w:pP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22.                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Рамонский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д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.Г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алкино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ул.Дорожная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378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Берёзовка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22.1.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Рамонский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д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.Г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алкино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ул.Дорожная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378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Берёзовка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22.2.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Рамонский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д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.Г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алкино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ул.Дорожная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ТМ-63/10/0,4; КТП 378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Берёзовка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22.3.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Рамонский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д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.Г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алкино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ул.Дорожная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378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Берёзовка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8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172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23.1.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172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78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23.2.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ТМ-320/10/0,4; КТП 172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320</w:t>
            </w:r>
          </w:p>
        </w:tc>
      </w:tr>
      <w:tr w:rsidR="0074623E" w:rsidRPr="0074623E" w:rsidTr="0074623E">
        <w:trPr>
          <w:trHeight w:val="624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24.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Воронежская область, Бобровский район, х. Заря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1710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24.1.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Воронежская область, Бобровский район, х. Заря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1710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78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24.2.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Воронежская область, Бобровский район, х. Заря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ТМ-160/10/0,4; КТП 1710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160</w:t>
            </w:r>
          </w:p>
        </w:tc>
      </w:tr>
      <w:tr w:rsidR="0074623E" w:rsidRPr="0074623E" w:rsidTr="0074623E">
        <w:trPr>
          <w:trHeight w:val="79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Шестикурганный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193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Шестикурганный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193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78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Бобровский район, х.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Шестикурганный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ТМ-250/10/0,4; КТП 193 ЦРП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Шкарино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Хреновое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26.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р-н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2-1 ПС Белогорье,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26.1.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р-н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2-1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26.2.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р-н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; ТМ-63/10/0,4; КТП 2-1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26.3.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Подгоренский р-н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.Б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елогорье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х.Кирпичи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Строительная часть КТП 2-1 ПС Белогорье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27.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412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27.1.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412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lastRenderedPageBreak/>
              <w:t>27.2.</w:t>
            </w:r>
          </w:p>
        </w:tc>
        <w:tc>
          <w:tcPr>
            <w:tcW w:w="33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30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ТМ-160/10/0,4; КТП 412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27.3.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412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В.Карачан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28.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Б.Алабухи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525 ПС Б.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Алабухи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28.1.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Б.Алабухи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525 ПС Б.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Алабухи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28.2.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Б.Алабухи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ТМ-160/10/0,4; КТП 525 ПС Б.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Алабухи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28.3.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Б.Алабухи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525 ПС Б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Алабухи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29.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111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в том числе: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29.1.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111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29.2.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ТМ-63/10/0,4; КТП 111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29.3.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111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30.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113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30.1.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113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30.2.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ТМ-63/10/0,4; КТП 113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30.3.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пгт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Грибановский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113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Грибановка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301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31.1.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301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31.2.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ТМ-250/10/0,4; КТП 301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31.3.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Грибановский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301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Новогольелань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с.В.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Архангельское</w:t>
            </w:r>
            <w:proofErr w:type="spellEnd"/>
            <w:proofErr w:type="gram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504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В.Архангельская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32.1.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с.В.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Архангельское</w:t>
            </w:r>
            <w:proofErr w:type="spellEnd"/>
            <w:proofErr w:type="gram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504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В.Архангельская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32.2.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с.В.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Архангельское</w:t>
            </w:r>
            <w:proofErr w:type="spellEnd"/>
            <w:proofErr w:type="gram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ТМ-63/10/0,4; КТП 504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В.Архангельская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32.3.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с.В.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Архангельское</w:t>
            </w:r>
            <w:proofErr w:type="spellEnd"/>
            <w:proofErr w:type="gram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504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В.Архангельская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33.</w:t>
            </w:r>
          </w:p>
        </w:tc>
        <w:tc>
          <w:tcPr>
            <w:tcW w:w="33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.Т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олучеевка</w:t>
            </w:r>
            <w:proofErr w:type="spellEnd"/>
          </w:p>
        </w:tc>
        <w:tc>
          <w:tcPr>
            <w:tcW w:w="30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121 ПС Васильевка, в том числе:</w:t>
            </w:r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33.1.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lastRenderedPageBreak/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.Т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олучеевка</w:t>
            </w:r>
            <w:proofErr w:type="spellEnd"/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lastRenderedPageBreak/>
              <w:t>КТП 121 ПС Васильевка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lastRenderedPageBreak/>
              <w:t>33.2.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.Т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олучеевка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; ТМ-160/10/0,4; КТП 121 ПС Васильевка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33.3.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.Т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олучеевка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Строительная часть КТП 121 ПС Васильевка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34.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.С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ериково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318 ПС Васильевка,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34.1.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.С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ериково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318 ПС Васильевка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34.2.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.С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ериково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; ТМ-160/10/0,4; КТП 318 ПС Васильевка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160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34.3.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Бутурлиновский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.С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ериково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Строительная часть КТП 318 ПС Васильевка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35.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Борисоглебский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ТП 6-18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35.1.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Борисоглебский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ТП 6-18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35.2.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Борисоглебский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ТМ-63/10/0,4; ТП 6-18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63</w:t>
            </w:r>
          </w:p>
        </w:tc>
      </w:tr>
      <w:tr w:rsidR="0074623E" w:rsidRPr="0074623E" w:rsidTr="0074623E">
        <w:trPr>
          <w:trHeight w:val="63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35.3.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74623E">
              <w:rPr>
                <w:snapToGrid/>
                <w:color w:val="000000"/>
                <w:sz w:val="20"/>
              </w:rPr>
              <w:t>Воронежская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 xml:space="preserve"> обл. Борисоглебский р-он,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ТП 6-18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Чигорак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36.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Лискинский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Коломыцево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6-6 ПС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Петровское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36.1.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Лискинский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Коломыцево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КТП 6-6 ПС Петровское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36.2.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Лискинский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Коломыцево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ТМ-250/10/0,4; КТП 6-6 ПС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Петровское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36.3.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Лискинский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с.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Коломыцево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 6-6 ПС 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Петровское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37.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022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>, в том числе: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37.1.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КТП 022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37.2.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Трансформатор силовой 10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; ТМ-250/10/0,4; КТП 022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250</w:t>
            </w:r>
          </w:p>
        </w:tc>
      </w:tr>
      <w:tr w:rsidR="0074623E" w:rsidRPr="0074623E" w:rsidTr="0074623E">
        <w:trPr>
          <w:trHeight w:val="525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37.3.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Воронежская область,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Верхнехавский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 район,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с</w:t>
            </w:r>
            <w:proofErr w:type="gramStart"/>
            <w:r w:rsidRPr="0074623E">
              <w:rPr>
                <w:snapToGrid/>
                <w:color w:val="000000"/>
                <w:sz w:val="20"/>
              </w:rPr>
              <w:t>.У</w:t>
            </w:r>
            <w:proofErr w:type="gramEnd"/>
            <w:r w:rsidRPr="0074623E">
              <w:rPr>
                <w:snapToGrid/>
                <w:color w:val="000000"/>
                <w:sz w:val="20"/>
              </w:rPr>
              <w:t>глянец</w:t>
            </w:r>
            <w:proofErr w:type="spellEnd"/>
            <w:r w:rsidRPr="0074623E">
              <w:rPr>
                <w:snapToGrid/>
                <w:color w:val="000000"/>
                <w:sz w:val="20"/>
              </w:rPr>
              <w:t xml:space="preserve">,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ул.Курортная</w:t>
            </w:r>
            <w:proofErr w:type="spellEnd"/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 xml:space="preserve">Строительная часть КТП 022 ПС </w:t>
            </w:r>
            <w:proofErr w:type="spellStart"/>
            <w:r w:rsidRPr="0074623E">
              <w:rPr>
                <w:snapToGrid/>
                <w:color w:val="000000"/>
                <w:sz w:val="20"/>
              </w:rPr>
              <w:t>П.Коммуна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3E" w:rsidRPr="0074623E" w:rsidRDefault="0074623E" w:rsidP="0074623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74623E">
              <w:rPr>
                <w:snapToGrid/>
                <w:color w:val="000000"/>
                <w:sz w:val="20"/>
              </w:rPr>
              <w:t> </w:t>
            </w:r>
          </w:p>
        </w:tc>
      </w:tr>
    </w:tbl>
    <w:p w:rsidR="00DA7E97" w:rsidRPr="00DA7E97" w:rsidRDefault="00DA7E97" w:rsidP="007D7ADD">
      <w:pPr>
        <w:spacing w:line="240" w:lineRule="auto"/>
        <w:ind w:firstLine="0"/>
        <w:jc w:val="center"/>
      </w:pPr>
    </w:p>
    <w:sectPr w:rsidR="00DA7E97" w:rsidRPr="00DA7E97" w:rsidSect="004F461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2D3"/>
    <w:multiLevelType w:val="multilevel"/>
    <w:tmpl w:val="6838C6F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77DE"/>
    <w:rsid w:val="000234C1"/>
    <w:rsid w:val="002B6320"/>
    <w:rsid w:val="002B76E9"/>
    <w:rsid w:val="0032300B"/>
    <w:rsid w:val="00335421"/>
    <w:rsid w:val="003661F4"/>
    <w:rsid w:val="003C0A70"/>
    <w:rsid w:val="00417793"/>
    <w:rsid w:val="004317EC"/>
    <w:rsid w:val="004A0272"/>
    <w:rsid w:val="004A570B"/>
    <w:rsid w:val="004B2439"/>
    <w:rsid w:val="004E03F7"/>
    <w:rsid w:val="004F301D"/>
    <w:rsid w:val="004F4615"/>
    <w:rsid w:val="005463F3"/>
    <w:rsid w:val="00584244"/>
    <w:rsid w:val="006D0AEA"/>
    <w:rsid w:val="007073D6"/>
    <w:rsid w:val="0074623E"/>
    <w:rsid w:val="00772A68"/>
    <w:rsid w:val="007A0856"/>
    <w:rsid w:val="007B0213"/>
    <w:rsid w:val="007D7ADD"/>
    <w:rsid w:val="00805E4F"/>
    <w:rsid w:val="008205E5"/>
    <w:rsid w:val="008B731E"/>
    <w:rsid w:val="008D71FC"/>
    <w:rsid w:val="008E59FE"/>
    <w:rsid w:val="008F50D1"/>
    <w:rsid w:val="00950494"/>
    <w:rsid w:val="00962471"/>
    <w:rsid w:val="00967C73"/>
    <w:rsid w:val="00996B86"/>
    <w:rsid w:val="009B267B"/>
    <w:rsid w:val="009E71C6"/>
    <w:rsid w:val="009F3780"/>
    <w:rsid w:val="00A05EBE"/>
    <w:rsid w:val="00A71397"/>
    <w:rsid w:val="00A83482"/>
    <w:rsid w:val="00AB7882"/>
    <w:rsid w:val="00AC01D1"/>
    <w:rsid w:val="00AD26D3"/>
    <w:rsid w:val="00AE5998"/>
    <w:rsid w:val="00B2317F"/>
    <w:rsid w:val="00B422A4"/>
    <w:rsid w:val="00B512D6"/>
    <w:rsid w:val="00B83DEE"/>
    <w:rsid w:val="00C70A9A"/>
    <w:rsid w:val="00C76A9C"/>
    <w:rsid w:val="00C86B3A"/>
    <w:rsid w:val="00CD438C"/>
    <w:rsid w:val="00CE0AB3"/>
    <w:rsid w:val="00D170AC"/>
    <w:rsid w:val="00D316F5"/>
    <w:rsid w:val="00D34557"/>
    <w:rsid w:val="00D520DA"/>
    <w:rsid w:val="00D577FA"/>
    <w:rsid w:val="00D76A75"/>
    <w:rsid w:val="00DA7E97"/>
    <w:rsid w:val="00DE1C51"/>
    <w:rsid w:val="00DE69E5"/>
    <w:rsid w:val="00E11622"/>
    <w:rsid w:val="00E6033A"/>
    <w:rsid w:val="00E633D2"/>
    <w:rsid w:val="00F24E41"/>
    <w:rsid w:val="00F40480"/>
    <w:rsid w:val="00F43FA8"/>
    <w:rsid w:val="00F62F44"/>
    <w:rsid w:val="00FA4C0F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seti.ru/about/proper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8F615-C1B7-4F06-948D-7358EAD8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Полякова Елена Викторовна</cp:lastModifiedBy>
  <cp:revision>10</cp:revision>
  <cp:lastPrinted>2018-10-05T05:17:00Z</cp:lastPrinted>
  <dcterms:created xsi:type="dcterms:W3CDTF">2018-08-10T06:47:00Z</dcterms:created>
  <dcterms:modified xsi:type="dcterms:W3CDTF">2018-10-05T05:17:00Z</dcterms:modified>
</cp:coreProperties>
</file>