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E2" w:rsidRPr="00953468" w:rsidRDefault="004D52E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b/>
          <w:sz w:val="28"/>
          <w:szCs w:val="28"/>
          <w:lang w:val="ru-RU"/>
        </w:rPr>
        <w:t>Утверждаю:</w:t>
      </w:r>
    </w:p>
    <w:p w:rsidR="00197BCE" w:rsidRDefault="00661340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ерв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 xml:space="preserve"> заместител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 xml:space="preserve"> директора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–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197BCE">
        <w:rPr>
          <w:rFonts w:ascii="Times New Roman" w:hAnsi="Times New Roman"/>
          <w:sz w:val="28"/>
          <w:szCs w:val="28"/>
          <w:lang w:val="ru-RU"/>
        </w:rPr>
        <w:t>главн</w:t>
      </w:r>
      <w:r w:rsidR="00661340">
        <w:rPr>
          <w:rFonts w:ascii="Times New Roman" w:hAnsi="Times New Roman"/>
          <w:sz w:val="28"/>
          <w:szCs w:val="28"/>
          <w:lang w:val="ru-RU"/>
        </w:rPr>
        <w:t>ый</w:t>
      </w:r>
      <w:r w:rsidRPr="00197BCE">
        <w:rPr>
          <w:rFonts w:ascii="Times New Roman" w:hAnsi="Times New Roman"/>
          <w:sz w:val="28"/>
          <w:szCs w:val="28"/>
          <w:lang w:val="ru-RU"/>
        </w:rPr>
        <w:t xml:space="preserve"> инженер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</w:p>
    <w:p w:rsidR="004D52E2" w:rsidRPr="00953468" w:rsidRDefault="00846B1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 </w:t>
      </w:r>
      <w:r w:rsidR="00661340">
        <w:rPr>
          <w:rFonts w:ascii="Times New Roman" w:hAnsi="Times New Roman"/>
          <w:sz w:val="28"/>
          <w:szCs w:val="28"/>
          <w:lang w:val="ru-RU"/>
        </w:rPr>
        <w:t>И.В. Колубанов</w:t>
      </w:r>
    </w:p>
    <w:p w:rsidR="004D52E2" w:rsidRPr="00953468" w:rsidRDefault="00E06D9F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«___»______________201</w:t>
      </w:r>
      <w:r w:rsidR="00D73310">
        <w:rPr>
          <w:rFonts w:ascii="Times New Roman" w:hAnsi="Times New Roman"/>
          <w:sz w:val="28"/>
          <w:szCs w:val="28"/>
          <w:lang w:val="ru-RU"/>
        </w:rPr>
        <w:t>9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52E2" w:rsidRPr="00953468">
        <w:rPr>
          <w:rFonts w:ascii="Times New Roman" w:hAnsi="Times New Roman"/>
          <w:sz w:val="28"/>
          <w:szCs w:val="28"/>
          <w:lang w:val="ru-RU"/>
        </w:rPr>
        <w:t>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B83C59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FE5667" w:rsidRDefault="00F40E72" w:rsidP="00365EF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Технические и функциональные характеристики поставляемой продукции (в том числе наименование, количество) предоставлены в таблице</w:t>
      </w:r>
      <w:r w:rsidR="004D52E2" w:rsidRPr="0095346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708"/>
        <w:gridCol w:w="6521"/>
      </w:tblGrid>
      <w:tr w:rsidR="004E1D14" w:rsidTr="00B53630">
        <w:trPr>
          <w:trHeight w:val="768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4E1D14" w:rsidRPr="004C2A8C" w:rsidTr="00B53630">
        <w:trPr>
          <w:trHeight w:val="837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Пакет бумажный с логотипом</w:t>
            </w:r>
          </w:p>
        </w:tc>
        <w:tc>
          <w:tcPr>
            <w:tcW w:w="708" w:type="dxa"/>
          </w:tcPr>
          <w:p w:rsidR="004E1D14" w:rsidRPr="00450498" w:rsidRDefault="00661340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r w:rsidR="004E1D1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numPr>
                <w:ilvl w:val="0"/>
                <w:numId w:val="4"/>
              </w:numPr>
              <w:spacing w:line="286" w:lineRule="atLeast"/>
              <w:ind w:left="0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пленкой, плотность бумаги 220 г/м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ручки – атласная лента, цвет – синий, люверсы – металлические. Вид нанесения логотипа: полиграфия, полноцветное изображение.</w:t>
            </w:r>
          </w:p>
        </w:tc>
      </w:tr>
      <w:tr w:rsidR="004E1D14" w:rsidRPr="007E7CE3" w:rsidTr="00B53630">
        <w:trPr>
          <w:trHeight w:val="849"/>
        </w:trPr>
        <w:tc>
          <w:tcPr>
            <w:tcW w:w="2376" w:type="dxa"/>
          </w:tcPr>
          <w:p w:rsidR="004E1D14" w:rsidRPr="00252872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Ручка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Pierre</w:t>
            </w:r>
            <w:r w:rsidRPr="0025287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Cardin</w:t>
            </w:r>
            <w:r w:rsidR="0025287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(или аналог)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shd w:val="clear" w:color="auto" w:fill="FFFFFF"/>
              <w:spacing w:after="150" w:line="25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Материал корпуса: латунь, лак, хром. Цвет: черный. Поставляется в индивидуальном подарочном футляре с нанесением фирменной символики.</w:t>
            </w:r>
          </w:p>
        </w:tc>
      </w:tr>
      <w:tr w:rsidR="004E1D14" w:rsidRPr="007E7CE3" w:rsidTr="00B53630">
        <w:trPr>
          <w:trHeight w:val="833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</w:t>
            </w:r>
            <w:r w:rsidR="0066134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 логотипом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521" w:type="dxa"/>
          </w:tcPr>
          <w:p w:rsidR="004E1D14" w:rsidRPr="00856651" w:rsidRDefault="004E1D14" w:rsidP="00252872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Ручка шариковая, синяя. Металл. С нанесением фирменной символики: лазерная гравировка (знак и надпись).</w:t>
            </w:r>
          </w:p>
        </w:tc>
      </w:tr>
      <w:tr w:rsidR="004E1D14" w:rsidRPr="00A37F54" w:rsidTr="00B53630">
        <w:trPr>
          <w:trHeight w:val="1196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Ежедневник,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Ежедневник,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полудатированный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синий, тонированный блок цвета слоновой кости. Материал: натуральная кожа. Размер: 15х21 см. Вид нанесения: Тиснение</w:t>
            </w:r>
          </w:p>
        </w:tc>
      </w:tr>
      <w:tr w:rsidR="004E1D14" w:rsidRPr="00A37F54" w:rsidTr="00B53630">
        <w:trPr>
          <w:trHeight w:val="70"/>
        </w:trPr>
        <w:tc>
          <w:tcPr>
            <w:tcW w:w="2376" w:type="dxa"/>
          </w:tcPr>
          <w:p w:rsidR="004E1D14" w:rsidRPr="00450498" w:rsidRDefault="004E1D14" w:rsidP="00B53630">
            <w:pPr>
              <w:ind w:right="-10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Блокнот на кольцах серый,</w:t>
            </w:r>
            <w:r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материал картон плотностью 280г/м</w:t>
            </w:r>
            <w:proofErr w:type="gramStart"/>
            <w:r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разлиновка листов - клетка, 1+1, количество листов 48шт, крепление -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5A407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металлическая спираль-пружина, покрытая белой эмалью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. Размер 14х20х0,6 см. Вид нанесения: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шелкография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 2 цвета.</w:t>
            </w:r>
          </w:p>
        </w:tc>
      </w:tr>
      <w:tr w:rsidR="004E1D14" w:rsidRPr="007E7CE3" w:rsidTr="00B53630">
        <w:trPr>
          <w:trHeight w:val="701"/>
        </w:trPr>
        <w:tc>
          <w:tcPr>
            <w:tcW w:w="2376" w:type="dxa"/>
            <w:vAlign w:val="bottom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Открытка с конвертом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6521" w:type="dxa"/>
          </w:tcPr>
          <w:p w:rsidR="004E1D14" w:rsidRPr="003172C4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Открытка 10х20 см, офсетная печать в 1-2-3-4 краски, </w:t>
            </w:r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бумага плотностью 250г/м</w:t>
            </w:r>
            <w:proofErr w:type="gramStart"/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, полноцветное изображение нанесено на одной стороне открытки;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конверт 11х22 см.</w:t>
            </w:r>
            <w:r w:rsidRPr="00771776">
              <w:rPr>
                <w:lang w:val="ru-RU"/>
              </w:rPr>
              <w:t xml:space="preserve"> </w:t>
            </w:r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из дизайнерского картона плотностью 360г/м2, на открытке размещена надпись с металлизированным напылением, </w:t>
            </w:r>
            <w:r w:rsidRPr="00771776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выполненная с применением горячего тиснения фольги.</w:t>
            </w:r>
            <w:r>
              <w:rPr>
                <w:sz w:val="28"/>
                <w:szCs w:val="28"/>
              </w:rPr>
              <w:t> </w:t>
            </w:r>
          </w:p>
        </w:tc>
      </w:tr>
      <w:tr w:rsidR="004E1D14" w:rsidRPr="005C61CD" w:rsidTr="00B53630">
        <w:trPr>
          <w:trHeight w:val="701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Пакет с логотипом</w:t>
            </w:r>
          </w:p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4E1D14" w:rsidRPr="00450498" w:rsidRDefault="00661340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Размер 36*44*12см из меловой бумаги с </w:t>
            </w:r>
            <w:proofErr w:type="spell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ламинацией</w:t>
            </w:r>
            <w:proofErr w:type="spell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матовой и глянцевой пленкой. Плотность пленки 32мкм. Нанесение 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символики-офсетная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печать. Плотность бумаги 200г/м</w:t>
            </w:r>
            <w:proofErr w:type="gramStart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 Ручки веревочные.</w:t>
            </w:r>
          </w:p>
        </w:tc>
      </w:tr>
      <w:tr w:rsidR="004E1D14" w:rsidRPr="007E7CE3" w:rsidTr="00B53630">
        <w:trPr>
          <w:trHeight w:val="701"/>
        </w:trPr>
        <w:tc>
          <w:tcPr>
            <w:tcW w:w="2376" w:type="dxa"/>
          </w:tcPr>
          <w:p w:rsidR="004E1D14" w:rsidRPr="00496930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Флеш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-карта 16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Gb</w:t>
            </w:r>
            <w:r w:rsidRPr="0049693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 логотипом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521" w:type="dxa"/>
          </w:tcPr>
          <w:p w:rsidR="004E1D14" w:rsidRPr="00450498" w:rsidRDefault="004E1D14" w:rsidP="004E1D14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Флеш</w:t>
            </w:r>
            <w:proofErr w:type="spellEnd"/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-накопитель в металлическом корпусе с креплением в виде брелока.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16</w:t>
            </w:r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ГБ. Чехол кожаный, синий, с нанесением фирменной символики: </w:t>
            </w:r>
            <w:proofErr w:type="gramStart"/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УФ-печать</w:t>
            </w:r>
            <w:proofErr w:type="gramEnd"/>
            <w:r w:rsidRPr="00E63F4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(знак и надпись).</w:t>
            </w:r>
          </w:p>
        </w:tc>
      </w:tr>
      <w:tr w:rsidR="001557D5" w:rsidRPr="007E7CE3" w:rsidTr="00B53630">
        <w:trPr>
          <w:trHeight w:val="701"/>
        </w:trPr>
        <w:tc>
          <w:tcPr>
            <w:tcW w:w="2376" w:type="dxa"/>
          </w:tcPr>
          <w:p w:rsidR="001557D5" w:rsidRDefault="001557D5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Подарочные новогодние шары с логотипом</w:t>
            </w:r>
          </w:p>
        </w:tc>
        <w:tc>
          <w:tcPr>
            <w:tcW w:w="708" w:type="dxa"/>
          </w:tcPr>
          <w:p w:rsidR="001557D5" w:rsidRDefault="001557D5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521" w:type="dxa"/>
          </w:tcPr>
          <w:p w:rsidR="001557D5" w:rsidRPr="00E63F42" w:rsidRDefault="007E7CE3" w:rsidP="007E7CE3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Шар декоративный стеклянный диаметром не более 10 см., цвет синий, с нанесением фирменной символики. </w:t>
            </w:r>
          </w:p>
        </w:tc>
      </w:tr>
    </w:tbl>
    <w:p w:rsidR="004E1D14" w:rsidRDefault="004E1D14" w:rsidP="004E1D14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Содержание работы</w:t>
      </w:r>
    </w:p>
    <w:p w:rsidR="0042254E" w:rsidRPr="00C514ED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согласовывает с Заказчиком образцы сувениров</w:t>
      </w:r>
      <w:r w:rsidR="00791BA3"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514ED" w:rsidRPr="00C514ED" w:rsidRDefault="001A1C18" w:rsidP="00C514ED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Pr="00C514ED" w:rsidRDefault="001A1C18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Исполнитель разрабатывает вариант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</w:t>
      </w:r>
      <w:bookmarkStart w:id="0" w:name="_GoBack"/>
      <w:bookmarkEnd w:id="0"/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Заказчик в течени</w:t>
      </w:r>
      <w:r w:rsidR="00FA302A" w:rsidRPr="00C514ED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согласовывает и утверждает их для изготовления продукции.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вносит все необходимые изменения и дополнения в дизайн-макет Заказчика.</w:t>
      </w:r>
    </w:p>
    <w:p w:rsidR="0042254E" w:rsidRPr="00C514ED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Pr="00C514ED" w:rsidRDefault="00791BA3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С фирменной символикой можно ознакомиться в ф</w:t>
      </w:r>
      <w:r w:rsidR="00365EF0" w:rsidRPr="00C514ED">
        <w:rPr>
          <w:rFonts w:ascii="Times New Roman" w:hAnsi="Times New Roman"/>
          <w:bCs/>
          <w:sz w:val="28"/>
          <w:szCs w:val="28"/>
          <w:lang w:val="ru-RU"/>
        </w:rPr>
        <w:t xml:space="preserve">илиале 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br/>
      </w:r>
      <w:r w:rsidR="00221533" w:rsidRPr="00C514ED">
        <w:rPr>
          <w:rFonts w:ascii="Times New Roman" w:hAnsi="Times New Roman"/>
          <w:bCs/>
          <w:sz w:val="28"/>
          <w:szCs w:val="28"/>
          <w:lang w:val="ru-RU"/>
        </w:rPr>
        <w:t>ПАО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 - «Орелэнерго» с 8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 xml:space="preserve"> час</w:t>
      </w:r>
      <w:proofErr w:type="gramStart"/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>о 17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 час. в рабочие дни по адресу: г.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филиал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»-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«Орелэнерго», 302030,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EB4492" w:rsidRDefault="00EB4492" w:rsidP="00EB4492">
      <w:pPr>
        <w:tabs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EB4492" w:rsidRPr="00EB4492" w:rsidRDefault="00EB4492" w:rsidP="00EB4492">
      <w:pPr>
        <w:tabs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r w:rsidR="00263E27">
        <w:rPr>
          <w:b/>
          <w:bCs/>
          <w:sz w:val="28"/>
          <w:szCs w:val="28"/>
        </w:rPr>
        <w:t>словия</w:t>
      </w:r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изготавливает и поставляет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r w:rsidR="007F3934">
        <w:rPr>
          <w:rFonts w:ascii="Times New Roman" w:hAnsi="Times New Roman"/>
          <w:sz w:val="28"/>
          <w:szCs w:val="28"/>
          <w:lang w:val="ru-RU"/>
        </w:rPr>
        <w:t>сувенирн</w:t>
      </w:r>
      <w:r w:rsidR="00DA6497">
        <w:rPr>
          <w:rFonts w:ascii="Times New Roman" w:hAnsi="Times New Roman"/>
          <w:sz w:val="28"/>
          <w:szCs w:val="28"/>
          <w:lang w:val="ru-RU"/>
        </w:rPr>
        <w:t>ую</w:t>
      </w:r>
      <w:r w:rsidR="00253E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B855EF">
        <w:rPr>
          <w:rFonts w:ascii="Times New Roman" w:hAnsi="Times New Roman"/>
          <w:sz w:val="28"/>
          <w:szCs w:val="28"/>
          <w:lang w:val="ru-RU"/>
        </w:rPr>
        <w:t>5 дней с даты заключения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B63A25">
        <w:rPr>
          <w:rFonts w:ascii="Times New Roman" w:hAnsi="Times New Roman"/>
          <w:sz w:val="28"/>
          <w:szCs w:val="28"/>
          <w:lang w:val="ru-RU"/>
        </w:rPr>
        <w:t>14</w:t>
      </w:r>
      <w:r w:rsidR="00B855EF">
        <w:rPr>
          <w:rFonts w:ascii="Times New Roman" w:hAnsi="Times New Roman"/>
          <w:sz w:val="28"/>
          <w:szCs w:val="28"/>
          <w:lang w:val="ru-RU"/>
        </w:rPr>
        <w:t xml:space="preserve"> дней </w:t>
      </w:r>
      <w:proofErr w:type="gramStart"/>
      <w:r w:rsidR="00B855EF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="00B855EF">
        <w:rPr>
          <w:rFonts w:ascii="Times New Roman" w:hAnsi="Times New Roman"/>
          <w:sz w:val="28"/>
          <w:szCs w:val="28"/>
          <w:lang w:val="ru-RU"/>
        </w:rPr>
        <w:t xml:space="preserve">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окон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чание выполнения работы – </w:t>
      </w:r>
      <w:r w:rsidR="00B855EF">
        <w:rPr>
          <w:rFonts w:ascii="Times New Roman" w:hAnsi="Times New Roman"/>
          <w:sz w:val="28"/>
          <w:szCs w:val="28"/>
          <w:lang w:val="ru-RU"/>
        </w:rPr>
        <w:t xml:space="preserve">не позднее 28 дней </w:t>
      </w:r>
      <w:proofErr w:type="gramStart"/>
      <w:r w:rsidR="00B855EF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="00B855EF">
        <w:rPr>
          <w:rFonts w:ascii="Times New Roman" w:hAnsi="Times New Roman"/>
          <w:sz w:val="28"/>
          <w:szCs w:val="28"/>
          <w:lang w:val="ru-RU"/>
        </w:rPr>
        <w:t xml:space="preserve"> договора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лицензий, сертификатов и санитарно-эпидемиологического заключения на поставляемую сувенирную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складских помещений для хранения сувенирной продукции 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предоставление рекомендаций от ключевых клиентов (копии писем, заверенные печатью участника тендера, датированные сроком не позднее 1 (один) года;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возбуждённых уголовных дел и неснятых судимостей в отношении руководителей.</w:t>
      </w:r>
    </w:p>
    <w:p w:rsidR="00C104DA" w:rsidRDefault="00C104DA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>Результаты работы должны быть представлены в виде печатной и представительской продукции</w:t>
      </w:r>
      <w:r w:rsidR="003B67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Каждая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позиция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C514ED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B92858" w:rsidRDefault="00B92858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14ED" w:rsidRDefault="00C514ED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528E" w:rsidRPr="00793716" w:rsidRDefault="00E8528E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6106" w:rsidRDefault="002935E3" w:rsidP="00C514ED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  <w:r w:rsidR="00D73310">
        <w:rPr>
          <w:rFonts w:ascii="Times New Roman" w:hAnsi="Times New Roman"/>
          <w:sz w:val="28"/>
          <w:szCs w:val="28"/>
          <w:lang w:val="ru-RU"/>
        </w:rPr>
        <w:t>У</w:t>
      </w:r>
      <w:r w:rsidR="00226106">
        <w:rPr>
          <w:rFonts w:ascii="Times New Roman" w:hAnsi="Times New Roman"/>
          <w:sz w:val="28"/>
          <w:szCs w:val="28"/>
          <w:lang w:val="ru-RU"/>
        </w:rPr>
        <w:t>правления</w:t>
      </w:r>
      <w:r w:rsidR="00D73310">
        <w:rPr>
          <w:rFonts w:ascii="Times New Roman" w:hAnsi="Times New Roman"/>
          <w:sz w:val="28"/>
          <w:szCs w:val="28"/>
          <w:lang w:val="ru-RU"/>
        </w:rPr>
        <w:t xml:space="preserve"> делами</w:t>
      </w:r>
      <w:r w:rsidR="00226106">
        <w:rPr>
          <w:rFonts w:ascii="Times New Roman" w:hAnsi="Times New Roman"/>
          <w:sz w:val="28"/>
          <w:szCs w:val="28"/>
          <w:lang w:val="ru-RU"/>
        </w:rPr>
        <w:t xml:space="preserve"> – </w:t>
      </w:r>
    </w:p>
    <w:p w:rsidR="00226106" w:rsidRPr="004D52E2" w:rsidRDefault="00226106" w:rsidP="00C514ED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 аппарата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73310">
        <w:rPr>
          <w:rFonts w:ascii="Times New Roman" w:hAnsi="Times New Roman"/>
          <w:sz w:val="28"/>
          <w:szCs w:val="28"/>
          <w:lang w:val="ru-RU"/>
        </w:rPr>
        <w:t>В.Н. Арифанов</w:t>
      </w:r>
    </w:p>
    <w:p w:rsidR="00226106" w:rsidRDefault="00226106" w:rsidP="00541EA0">
      <w:pPr>
        <w:rPr>
          <w:rFonts w:ascii="Times New Roman" w:hAnsi="Times New Roman"/>
          <w:sz w:val="28"/>
          <w:szCs w:val="28"/>
          <w:lang w:val="ru-RU"/>
        </w:rPr>
      </w:pPr>
    </w:p>
    <w:p w:rsidR="00226106" w:rsidRPr="004D52E2" w:rsidRDefault="00226106" w:rsidP="00541EA0">
      <w:pPr>
        <w:rPr>
          <w:lang w:val="ru-RU"/>
        </w:rPr>
      </w:pPr>
    </w:p>
    <w:sectPr w:rsidR="00226106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3420F"/>
    <w:rsid w:val="00044B8E"/>
    <w:rsid w:val="00092348"/>
    <w:rsid w:val="00092930"/>
    <w:rsid w:val="000E2CFA"/>
    <w:rsid w:val="000F4A5B"/>
    <w:rsid w:val="000F7A4F"/>
    <w:rsid w:val="00125CDB"/>
    <w:rsid w:val="001557D5"/>
    <w:rsid w:val="0019123F"/>
    <w:rsid w:val="00197BCE"/>
    <w:rsid w:val="001A1C18"/>
    <w:rsid w:val="001A26AF"/>
    <w:rsid w:val="001A53C3"/>
    <w:rsid w:val="001B2134"/>
    <w:rsid w:val="001C5439"/>
    <w:rsid w:val="001E118D"/>
    <w:rsid w:val="001F0D60"/>
    <w:rsid w:val="001F2142"/>
    <w:rsid w:val="0021118D"/>
    <w:rsid w:val="00214C94"/>
    <w:rsid w:val="00221533"/>
    <w:rsid w:val="00226106"/>
    <w:rsid w:val="00247D28"/>
    <w:rsid w:val="00252872"/>
    <w:rsid w:val="00253EB0"/>
    <w:rsid w:val="00263E27"/>
    <w:rsid w:val="00267996"/>
    <w:rsid w:val="00272901"/>
    <w:rsid w:val="00274365"/>
    <w:rsid w:val="00285841"/>
    <w:rsid w:val="00285D48"/>
    <w:rsid w:val="002935E3"/>
    <w:rsid w:val="00295480"/>
    <w:rsid w:val="002E33A8"/>
    <w:rsid w:val="002E3D7D"/>
    <w:rsid w:val="00303F40"/>
    <w:rsid w:val="0031293C"/>
    <w:rsid w:val="003172C4"/>
    <w:rsid w:val="003616C8"/>
    <w:rsid w:val="00365EF0"/>
    <w:rsid w:val="0037176D"/>
    <w:rsid w:val="003765A6"/>
    <w:rsid w:val="00385F1D"/>
    <w:rsid w:val="003A160D"/>
    <w:rsid w:val="003B2C27"/>
    <w:rsid w:val="003B3367"/>
    <w:rsid w:val="003B6771"/>
    <w:rsid w:val="003C5AA1"/>
    <w:rsid w:val="003D077D"/>
    <w:rsid w:val="003D4DFC"/>
    <w:rsid w:val="003F49E9"/>
    <w:rsid w:val="004161B4"/>
    <w:rsid w:val="0042254E"/>
    <w:rsid w:val="004273EC"/>
    <w:rsid w:val="0043180D"/>
    <w:rsid w:val="004332F0"/>
    <w:rsid w:val="00433BD3"/>
    <w:rsid w:val="004441C4"/>
    <w:rsid w:val="00450498"/>
    <w:rsid w:val="0045495C"/>
    <w:rsid w:val="00461C20"/>
    <w:rsid w:val="004A19B9"/>
    <w:rsid w:val="004A77A2"/>
    <w:rsid w:val="004C0795"/>
    <w:rsid w:val="004C2A8C"/>
    <w:rsid w:val="004C4A7E"/>
    <w:rsid w:val="004D52E2"/>
    <w:rsid w:val="004E1D14"/>
    <w:rsid w:val="004E5C72"/>
    <w:rsid w:val="004F5981"/>
    <w:rsid w:val="00500666"/>
    <w:rsid w:val="00504998"/>
    <w:rsid w:val="0053114A"/>
    <w:rsid w:val="00532B5C"/>
    <w:rsid w:val="00541EA0"/>
    <w:rsid w:val="005A407F"/>
    <w:rsid w:val="005A5D34"/>
    <w:rsid w:val="005A783D"/>
    <w:rsid w:val="005C61CD"/>
    <w:rsid w:val="005D629E"/>
    <w:rsid w:val="006251C6"/>
    <w:rsid w:val="0064586A"/>
    <w:rsid w:val="00646AB3"/>
    <w:rsid w:val="00655C5B"/>
    <w:rsid w:val="00661340"/>
    <w:rsid w:val="006626BA"/>
    <w:rsid w:val="00665C31"/>
    <w:rsid w:val="0067526F"/>
    <w:rsid w:val="00696200"/>
    <w:rsid w:val="006C5618"/>
    <w:rsid w:val="00727B18"/>
    <w:rsid w:val="0073079C"/>
    <w:rsid w:val="0073791E"/>
    <w:rsid w:val="007647A5"/>
    <w:rsid w:val="00771776"/>
    <w:rsid w:val="007870EA"/>
    <w:rsid w:val="00791BA3"/>
    <w:rsid w:val="00793716"/>
    <w:rsid w:val="00793F14"/>
    <w:rsid w:val="007E06BF"/>
    <w:rsid w:val="007E7CE3"/>
    <w:rsid w:val="007F3934"/>
    <w:rsid w:val="0080337A"/>
    <w:rsid w:val="008138CA"/>
    <w:rsid w:val="00826181"/>
    <w:rsid w:val="00846B12"/>
    <w:rsid w:val="00856651"/>
    <w:rsid w:val="008635BA"/>
    <w:rsid w:val="00865E08"/>
    <w:rsid w:val="008670AF"/>
    <w:rsid w:val="0088170D"/>
    <w:rsid w:val="008B1591"/>
    <w:rsid w:val="008B17FE"/>
    <w:rsid w:val="008B3945"/>
    <w:rsid w:val="008F12D5"/>
    <w:rsid w:val="008F39DF"/>
    <w:rsid w:val="008F4005"/>
    <w:rsid w:val="008F7919"/>
    <w:rsid w:val="00902847"/>
    <w:rsid w:val="00926CFF"/>
    <w:rsid w:val="00950D85"/>
    <w:rsid w:val="009673EC"/>
    <w:rsid w:val="0098148F"/>
    <w:rsid w:val="00997E16"/>
    <w:rsid w:val="009A362A"/>
    <w:rsid w:val="009A5D72"/>
    <w:rsid w:val="009D6E0F"/>
    <w:rsid w:val="00A11D22"/>
    <w:rsid w:val="00A13489"/>
    <w:rsid w:val="00A261A7"/>
    <w:rsid w:val="00A37F54"/>
    <w:rsid w:val="00A46191"/>
    <w:rsid w:val="00A54B89"/>
    <w:rsid w:val="00A66215"/>
    <w:rsid w:val="00A9310C"/>
    <w:rsid w:val="00A95057"/>
    <w:rsid w:val="00AB11B1"/>
    <w:rsid w:val="00AC36EC"/>
    <w:rsid w:val="00AF7584"/>
    <w:rsid w:val="00B063A1"/>
    <w:rsid w:val="00B13B6A"/>
    <w:rsid w:val="00B344A6"/>
    <w:rsid w:val="00B46F24"/>
    <w:rsid w:val="00B475AB"/>
    <w:rsid w:val="00B63A25"/>
    <w:rsid w:val="00B66E95"/>
    <w:rsid w:val="00B75D04"/>
    <w:rsid w:val="00B76383"/>
    <w:rsid w:val="00B83C59"/>
    <w:rsid w:val="00B84FB9"/>
    <w:rsid w:val="00B855EF"/>
    <w:rsid w:val="00B85CA6"/>
    <w:rsid w:val="00B87AF0"/>
    <w:rsid w:val="00B92858"/>
    <w:rsid w:val="00BC1934"/>
    <w:rsid w:val="00BE3655"/>
    <w:rsid w:val="00BE65EF"/>
    <w:rsid w:val="00BE7B2D"/>
    <w:rsid w:val="00C0295A"/>
    <w:rsid w:val="00C104DA"/>
    <w:rsid w:val="00C14658"/>
    <w:rsid w:val="00C16B7C"/>
    <w:rsid w:val="00C30893"/>
    <w:rsid w:val="00C514ED"/>
    <w:rsid w:val="00C520CC"/>
    <w:rsid w:val="00CA52D6"/>
    <w:rsid w:val="00CB0904"/>
    <w:rsid w:val="00CC61E5"/>
    <w:rsid w:val="00CE3F03"/>
    <w:rsid w:val="00CE7FB2"/>
    <w:rsid w:val="00CF2175"/>
    <w:rsid w:val="00CF2A58"/>
    <w:rsid w:val="00CF3F74"/>
    <w:rsid w:val="00D62BCA"/>
    <w:rsid w:val="00D6528F"/>
    <w:rsid w:val="00D71C7B"/>
    <w:rsid w:val="00D73310"/>
    <w:rsid w:val="00D94F7C"/>
    <w:rsid w:val="00D970DD"/>
    <w:rsid w:val="00DA6497"/>
    <w:rsid w:val="00DD4F96"/>
    <w:rsid w:val="00E06D9F"/>
    <w:rsid w:val="00E1627F"/>
    <w:rsid w:val="00E37714"/>
    <w:rsid w:val="00E467BD"/>
    <w:rsid w:val="00E57270"/>
    <w:rsid w:val="00E57CD7"/>
    <w:rsid w:val="00E63F42"/>
    <w:rsid w:val="00E6407A"/>
    <w:rsid w:val="00E673B9"/>
    <w:rsid w:val="00E83B09"/>
    <w:rsid w:val="00E8528E"/>
    <w:rsid w:val="00E9423C"/>
    <w:rsid w:val="00EB4492"/>
    <w:rsid w:val="00ED5A54"/>
    <w:rsid w:val="00F00E65"/>
    <w:rsid w:val="00F31664"/>
    <w:rsid w:val="00F32A69"/>
    <w:rsid w:val="00F40E72"/>
    <w:rsid w:val="00F50FBF"/>
    <w:rsid w:val="00F57F49"/>
    <w:rsid w:val="00F9540A"/>
    <w:rsid w:val="00F96699"/>
    <w:rsid w:val="00F97B28"/>
    <w:rsid w:val="00FA0DCE"/>
    <w:rsid w:val="00FA302A"/>
    <w:rsid w:val="00FB3464"/>
    <w:rsid w:val="00FC3BAF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Злобин Владимир Николаевич</cp:lastModifiedBy>
  <cp:revision>5</cp:revision>
  <cp:lastPrinted>2019-11-28T05:27:00Z</cp:lastPrinted>
  <dcterms:created xsi:type="dcterms:W3CDTF">2019-11-27T12:33:00Z</dcterms:created>
  <dcterms:modified xsi:type="dcterms:W3CDTF">2019-11-28T05:27:00Z</dcterms:modified>
</cp:coreProperties>
</file>