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E34" w:rsidRPr="00044AD9" w:rsidRDefault="00BD0E34" w:rsidP="00BD0E3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44AD9">
        <w:rPr>
          <w:b/>
          <w:sz w:val="26"/>
          <w:szCs w:val="26"/>
        </w:rPr>
        <w:t>“УТВЕРЖДАЮ”</w:t>
      </w:r>
    </w:p>
    <w:p w:rsidR="00BD0E34" w:rsidRDefault="00BD0E34" w:rsidP="00BD0E34">
      <w:pPr>
        <w:spacing w:line="276" w:lineRule="auto"/>
        <w:ind w:right="-1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Первый заместитель директора – </w:t>
      </w:r>
    </w:p>
    <w:p w:rsidR="00BD0E34" w:rsidRDefault="00BD0E34" w:rsidP="00BD0E3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BD0E34" w:rsidRPr="00044AD9" w:rsidRDefault="00BD0E34" w:rsidP="00BD0E3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Центра»-«Белгородэнерго»</w:t>
      </w:r>
    </w:p>
    <w:p w:rsidR="00BD0E34" w:rsidRDefault="00BD0E34" w:rsidP="00BD0E3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44AD9">
        <w:rPr>
          <w:sz w:val="26"/>
          <w:szCs w:val="26"/>
        </w:rPr>
        <w:t xml:space="preserve">____________________ </w:t>
      </w:r>
      <w:r>
        <w:rPr>
          <w:sz w:val="26"/>
          <w:szCs w:val="26"/>
        </w:rPr>
        <w:t>С.А. Решетников</w:t>
      </w:r>
    </w:p>
    <w:p w:rsidR="00BD0E34" w:rsidRPr="00044AD9" w:rsidRDefault="00DB48DD" w:rsidP="00BD0E34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«30</w:t>
      </w:r>
      <w:r w:rsidR="00BD0E34">
        <w:rPr>
          <w:sz w:val="26"/>
          <w:szCs w:val="26"/>
        </w:rPr>
        <w:t>»</w:t>
      </w:r>
      <w:r w:rsidR="00BD0E34" w:rsidRPr="00044AD9">
        <w:rPr>
          <w:sz w:val="26"/>
          <w:szCs w:val="26"/>
        </w:rPr>
        <w:t xml:space="preserve"> </w:t>
      </w:r>
      <w:r w:rsidR="00BD0E34">
        <w:rPr>
          <w:sz w:val="26"/>
          <w:szCs w:val="26"/>
        </w:rPr>
        <w:t>ноября</w:t>
      </w:r>
      <w:r w:rsidR="00BD0E34" w:rsidRPr="00044AD9">
        <w:rPr>
          <w:sz w:val="26"/>
          <w:szCs w:val="26"/>
        </w:rPr>
        <w:t xml:space="preserve"> 20</w:t>
      </w:r>
      <w:r w:rsidR="00BD0E34" w:rsidRPr="00344F39">
        <w:rPr>
          <w:sz w:val="26"/>
          <w:szCs w:val="26"/>
        </w:rPr>
        <w:t>20</w:t>
      </w:r>
      <w:r w:rsidR="00BD0E34" w:rsidRPr="00044AD9">
        <w:rPr>
          <w:sz w:val="26"/>
          <w:szCs w:val="26"/>
        </w:rPr>
        <w:t xml:space="preserve"> г.</w:t>
      </w:r>
    </w:p>
    <w:p w:rsidR="00DB48DD" w:rsidRDefault="00DB48DD" w:rsidP="005B587E">
      <w:pPr>
        <w:ind w:left="4820"/>
        <w:rPr>
          <w:sz w:val="26"/>
          <w:szCs w:val="26"/>
        </w:rPr>
      </w:pPr>
    </w:p>
    <w:p w:rsidR="005B587E" w:rsidRPr="00F775FF" w:rsidRDefault="005B587E" w:rsidP="005B587E">
      <w:pPr>
        <w:ind w:left="4820"/>
        <w:rPr>
          <w:sz w:val="26"/>
          <w:szCs w:val="26"/>
        </w:rPr>
      </w:pPr>
    </w:p>
    <w:p w:rsidR="005B587E" w:rsidRDefault="005B587E" w:rsidP="005B587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5B587E" w:rsidRPr="00AA0E24" w:rsidRDefault="00400CFB" w:rsidP="005B587E">
      <w:pPr>
        <w:ind w:left="705"/>
        <w:jc w:val="center"/>
        <w:rPr>
          <w:b/>
          <w:sz w:val="28"/>
          <w:szCs w:val="28"/>
        </w:rPr>
      </w:pPr>
      <w:r w:rsidRPr="00AA0E24">
        <w:rPr>
          <w:b/>
          <w:sz w:val="28"/>
          <w:szCs w:val="28"/>
        </w:rPr>
        <w:t xml:space="preserve">на </w:t>
      </w:r>
      <w:r w:rsidR="002861C1" w:rsidRPr="00AA0E24">
        <w:rPr>
          <w:b/>
          <w:sz w:val="28"/>
          <w:szCs w:val="28"/>
        </w:rPr>
        <w:t xml:space="preserve">поставку </w:t>
      </w:r>
      <w:r w:rsidR="00C05416">
        <w:rPr>
          <w:b/>
          <w:sz w:val="28"/>
          <w:szCs w:val="28"/>
        </w:rPr>
        <w:t>информационных знаков и плакатов.</w:t>
      </w:r>
    </w:p>
    <w:p w:rsidR="005B587E" w:rsidRDefault="005B587E" w:rsidP="00F85452">
      <w:pPr>
        <w:ind w:firstLine="709"/>
        <w:jc w:val="both"/>
        <w:rPr>
          <w:bCs/>
          <w:sz w:val="26"/>
          <w:szCs w:val="26"/>
        </w:rPr>
      </w:pPr>
    </w:p>
    <w:p w:rsidR="00400CFB" w:rsidRDefault="005B5711" w:rsidP="00AD1FFF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440A81">
        <w:rPr>
          <w:b/>
          <w:bCs/>
          <w:sz w:val="24"/>
          <w:szCs w:val="24"/>
        </w:rPr>
        <w:t>Общая часть</w:t>
      </w:r>
      <w:r w:rsidR="00F85452" w:rsidRPr="00440A81">
        <w:rPr>
          <w:b/>
          <w:bCs/>
          <w:sz w:val="24"/>
          <w:szCs w:val="24"/>
        </w:rPr>
        <w:t>.</w:t>
      </w:r>
    </w:p>
    <w:p w:rsidR="001858E5" w:rsidRDefault="00C21777" w:rsidP="001858E5">
      <w:pPr>
        <w:pStyle w:val="af0"/>
        <w:ind w:left="0" w:firstLine="1134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П</w:t>
      </w:r>
      <w:r w:rsidR="00400CFB" w:rsidRPr="00AC2233">
        <w:rPr>
          <w:sz w:val="24"/>
          <w:szCs w:val="24"/>
        </w:rPr>
        <w:t xml:space="preserve">АО «МРСК Центра» производит закупку материалов для нужд </w:t>
      </w:r>
      <w:r w:rsidR="0041112C" w:rsidRPr="00AC2233">
        <w:rPr>
          <w:sz w:val="24"/>
          <w:szCs w:val="24"/>
        </w:rPr>
        <w:t>эксплуатационной деятельности</w:t>
      </w:r>
      <w:r w:rsidR="001858E5" w:rsidRPr="00AC2233">
        <w:rPr>
          <w:sz w:val="24"/>
          <w:szCs w:val="24"/>
        </w:rPr>
        <w:t>.</w:t>
      </w:r>
    </w:p>
    <w:p w:rsidR="00DB48DD" w:rsidRPr="00AC2233" w:rsidRDefault="00DB48DD" w:rsidP="001858E5">
      <w:pPr>
        <w:pStyle w:val="af0"/>
        <w:ind w:left="0" w:firstLine="1134"/>
        <w:jc w:val="both"/>
        <w:rPr>
          <w:bCs/>
          <w:sz w:val="24"/>
          <w:szCs w:val="24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952"/>
        <w:gridCol w:w="2863"/>
        <w:gridCol w:w="1559"/>
        <w:gridCol w:w="2835"/>
      </w:tblGrid>
      <w:tr w:rsidR="00BD0E34" w:rsidRPr="00C0691A" w:rsidTr="00DB48DD">
        <w:trPr>
          <w:trHeight w:val="41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34" w:rsidRPr="00C0691A" w:rsidRDefault="00BD0E34" w:rsidP="00C72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691A">
              <w:rPr>
                <w:bCs/>
                <w:color w:val="000000"/>
                <w:sz w:val="22"/>
                <w:szCs w:val="22"/>
              </w:rPr>
              <w:t>Наименование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E34" w:rsidRPr="00C0691A" w:rsidRDefault="00BD0E34" w:rsidP="00C72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691A">
              <w:rPr>
                <w:bCs/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34" w:rsidRPr="00C0691A" w:rsidRDefault="00BD0E34" w:rsidP="00C72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691A">
              <w:rPr>
                <w:bCs/>
                <w:color w:val="000000"/>
                <w:sz w:val="22"/>
                <w:szCs w:val="22"/>
              </w:rPr>
              <w:t>Количество журналов, шт.</w:t>
            </w:r>
          </w:p>
        </w:tc>
      </w:tr>
      <w:tr w:rsidR="00BD0E34" w:rsidRPr="00C0691A" w:rsidTr="00DB48DD">
        <w:trPr>
          <w:trHeight w:val="272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E34" w:rsidRPr="00CF3D6D" w:rsidRDefault="00BD0E34" w:rsidP="00BD0E34">
            <w:pPr>
              <w:rPr>
                <w:sz w:val="22"/>
                <w:szCs w:val="22"/>
              </w:rPr>
            </w:pPr>
            <w:r w:rsidRPr="00C5671F">
              <w:rPr>
                <w:sz w:val="22"/>
                <w:szCs w:val="22"/>
              </w:rPr>
              <w:t xml:space="preserve">Плакат ПС 35-110кВ </w:t>
            </w:r>
            <w:r w:rsidR="00365443" w:rsidRPr="00365443">
              <w:rPr>
                <w:sz w:val="22"/>
                <w:szCs w:val="22"/>
              </w:rPr>
              <w:t>размер 600х400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34" w:rsidRPr="00C5671F" w:rsidRDefault="00BD0E34" w:rsidP="00C72DE5">
            <w:pPr>
              <w:rPr>
                <w:sz w:val="22"/>
                <w:szCs w:val="22"/>
              </w:rPr>
            </w:pPr>
            <w:r w:rsidRPr="00C5671F">
              <w:rPr>
                <w:sz w:val="22"/>
                <w:szCs w:val="22"/>
              </w:rPr>
              <w:t>2382168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E34" w:rsidRPr="00C5671F" w:rsidRDefault="00BD0E34" w:rsidP="00C72DE5">
            <w:pPr>
              <w:jc w:val="center"/>
              <w:rPr>
                <w:sz w:val="22"/>
                <w:szCs w:val="22"/>
              </w:rPr>
            </w:pPr>
            <w:r w:rsidRPr="00C5671F">
              <w:rPr>
                <w:sz w:val="22"/>
                <w:szCs w:val="22"/>
              </w:rPr>
              <w:t>104</w:t>
            </w:r>
          </w:p>
        </w:tc>
      </w:tr>
      <w:tr w:rsidR="00BD0E34" w:rsidRPr="00C0691A" w:rsidTr="00DB48DD">
        <w:trPr>
          <w:trHeight w:val="272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E34" w:rsidRPr="00CF3D6D" w:rsidRDefault="00BD0E34" w:rsidP="00BD0E34">
            <w:pPr>
              <w:rPr>
                <w:sz w:val="22"/>
                <w:szCs w:val="22"/>
              </w:rPr>
            </w:pPr>
            <w:r w:rsidRPr="00C5671F">
              <w:rPr>
                <w:sz w:val="22"/>
                <w:szCs w:val="22"/>
              </w:rPr>
              <w:t xml:space="preserve">Плакат ЛЭП 35-110кВ </w:t>
            </w:r>
            <w:r w:rsidR="00365443">
              <w:rPr>
                <w:sz w:val="22"/>
                <w:szCs w:val="22"/>
              </w:rPr>
              <w:t xml:space="preserve">размер </w:t>
            </w:r>
            <w:r w:rsidR="00365443" w:rsidRPr="00365443">
              <w:rPr>
                <w:sz w:val="22"/>
                <w:szCs w:val="22"/>
              </w:rPr>
              <w:t>400х300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34" w:rsidRPr="00C5671F" w:rsidRDefault="00BD0E34" w:rsidP="00C72DE5">
            <w:pPr>
              <w:rPr>
                <w:sz w:val="22"/>
                <w:szCs w:val="22"/>
              </w:rPr>
            </w:pPr>
            <w:r w:rsidRPr="00C5671F">
              <w:rPr>
                <w:sz w:val="22"/>
                <w:szCs w:val="22"/>
              </w:rPr>
              <w:t>2382272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E34" w:rsidRPr="00C5671F" w:rsidRDefault="00BD0E34" w:rsidP="00C72DE5">
            <w:pPr>
              <w:jc w:val="center"/>
              <w:rPr>
                <w:sz w:val="22"/>
                <w:szCs w:val="22"/>
              </w:rPr>
            </w:pPr>
            <w:r w:rsidRPr="00C5671F">
              <w:rPr>
                <w:sz w:val="22"/>
                <w:szCs w:val="22"/>
              </w:rPr>
              <w:t>130</w:t>
            </w:r>
          </w:p>
        </w:tc>
      </w:tr>
      <w:tr w:rsidR="00BD0E34" w:rsidRPr="00C0691A" w:rsidTr="00BD0E34">
        <w:trPr>
          <w:trHeight w:val="272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E34" w:rsidRPr="00C0691A" w:rsidRDefault="00BD0E34" w:rsidP="00C72DE5">
            <w:pPr>
              <w:rPr>
                <w:sz w:val="22"/>
                <w:szCs w:val="22"/>
              </w:rPr>
            </w:pPr>
            <w:r w:rsidRPr="00C0691A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7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E34" w:rsidRPr="00C0691A" w:rsidRDefault="00BD0E34" w:rsidP="00C72DE5">
            <w:pPr>
              <w:jc w:val="center"/>
              <w:rPr>
                <w:sz w:val="22"/>
                <w:szCs w:val="22"/>
              </w:rPr>
            </w:pPr>
            <w:r w:rsidRPr="00C0691A">
              <w:rPr>
                <w:sz w:val="22"/>
                <w:szCs w:val="22"/>
              </w:rPr>
              <w:t>Белгородская область, г. Белгород, пер. 5-й Заводской, 17</w:t>
            </w:r>
          </w:p>
          <w:p w:rsidR="00BD0E34" w:rsidRPr="00C0691A" w:rsidRDefault="00BD0E34" w:rsidP="00C72DE5">
            <w:pPr>
              <w:jc w:val="center"/>
              <w:rPr>
                <w:sz w:val="22"/>
                <w:szCs w:val="22"/>
              </w:rPr>
            </w:pPr>
          </w:p>
        </w:tc>
      </w:tr>
      <w:tr w:rsidR="00BD0E34" w:rsidRPr="00C0691A" w:rsidTr="00BD0E34">
        <w:trPr>
          <w:trHeight w:val="272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E34" w:rsidRPr="00C0691A" w:rsidRDefault="00BD0E34" w:rsidP="00C72DE5">
            <w:pPr>
              <w:rPr>
                <w:sz w:val="22"/>
                <w:szCs w:val="22"/>
              </w:rPr>
            </w:pPr>
            <w:r w:rsidRPr="00C0691A">
              <w:rPr>
                <w:sz w:val="22"/>
                <w:szCs w:val="22"/>
              </w:rPr>
              <w:t>Срок поставки</w:t>
            </w:r>
          </w:p>
        </w:tc>
        <w:tc>
          <w:tcPr>
            <w:tcW w:w="7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E34" w:rsidRPr="00C0691A" w:rsidRDefault="00BD0E34" w:rsidP="00BD0E34">
            <w:pPr>
              <w:jc w:val="center"/>
              <w:rPr>
                <w:sz w:val="22"/>
                <w:szCs w:val="22"/>
              </w:rPr>
            </w:pPr>
            <w:r w:rsidRPr="00C0691A">
              <w:rPr>
                <w:sz w:val="22"/>
                <w:szCs w:val="22"/>
              </w:rPr>
              <w:t>С момента заключения договора до 30.11.2021 года по заявкам Заказчика.</w:t>
            </w:r>
          </w:p>
          <w:p w:rsidR="00BD0E34" w:rsidRPr="00C0691A" w:rsidRDefault="00BD0E34" w:rsidP="00BD0E34">
            <w:pPr>
              <w:jc w:val="center"/>
              <w:rPr>
                <w:sz w:val="22"/>
                <w:szCs w:val="22"/>
              </w:rPr>
            </w:pPr>
            <w:r w:rsidRPr="00C0691A">
              <w:rPr>
                <w:sz w:val="22"/>
                <w:szCs w:val="22"/>
              </w:rPr>
              <w:t>Срок исполнения одной заявки в течение 15 календарных дней.</w:t>
            </w:r>
          </w:p>
        </w:tc>
      </w:tr>
    </w:tbl>
    <w:p w:rsidR="00FD4E3F" w:rsidRPr="00AC2233" w:rsidRDefault="00FD4E3F" w:rsidP="00F36805">
      <w:pPr>
        <w:pStyle w:val="af0"/>
        <w:tabs>
          <w:tab w:val="left" w:pos="709"/>
        </w:tabs>
        <w:ind w:left="709"/>
        <w:rPr>
          <w:sz w:val="24"/>
          <w:szCs w:val="24"/>
        </w:rPr>
      </w:pPr>
    </w:p>
    <w:p w:rsidR="00A81A97" w:rsidRPr="00440A81" w:rsidRDefault="005B5711" w:rsidP="00AD1FFF">
      <w:pPr>
        <w:pStyle w:val="af0"/>
        <w:numPr>
          <w:ilvl w:val="0"/>
          <w:numId w:val="4"/>
        </w:numPr>
        <w:tabs>
          <w:tab w:val="left" w:pos="709"/>
        </w:tabs>
        <w:rPr>
          <w:b/>
          <w:sz w:val="24"/>
          <w:szCs w:val="24"/>
        </w:rPr>
      </w:pPr>
      <w:r w:rsidRPr="00440A81">
        <w:rPr>
          <w:b/>
          <w:sz w:val="24"/>
          <w:szCs w:val="24"/>
        </w:rPr>
        <w:t xml:space="preserve">Технические требования к </w:t>
      </w:r>
      <w:r w:rsidR="0082651B" w:rsidRPr="00440A81">
        <w:rPr>
          <w:b/>
          <w:sz w:val="24"/>
          <w:szCs w:val="24"/>
        </w:rPr>
        <w:t>продукции</w:t>
      </w:r>
      <w:r w:rsidRPr="00440A81">
        <w:rPr>
          <w:b/>
          <w:sz w:val="24"/>
          <w:szCs w:val="24"/>
        </w:rPr>
        <w:t>.</w:t>
      </w:r>
    </w:p>
    <w:p w:rsidR="00BE7075" w:rsidRPr="00AC2233" w:rsidRDefault="00A81A97" w:rsidP="00DB48DD">
      <w:pPr>
        <w:pStyle w:val="af0"/>
        <w:tabs>
          <w:tab w:val="left" w:pos="709"/>
        </w:tabs>
        <w:ind w:left="1069"/>
        <w:rPr>
          <w:sz w:val="24"/>
          <w:szCs w:val="24"/>
        </w:rPr>
      </w:pPr>
      <w:r w:rsidRPr="00AC2233">
        <w:rPr>
          <w:i/>
          <w:sz w:val="24"/>
          <w:szCs w:val="24"/>
        </w:rPr>
        <w:t xml:space="preserve"> </w:t>
      </w:r>
      <w:r w:rsidR="00BE7075" w:rsidRPr="00AC2233">
        <w:rPr>
          <w:sz w:val="24"/>
          <w:szCs w:val="24"/>
        </w:rPr>
        <w:t xml:space="preserve">Требования к изготовлению информационных и предупреждающих знаков, предназначенных </w:t>
      </w:r>
      <w:r w:rsidR="00BE7075" w:rsidRPr="00BD0E34">
        <w:rPr>
          <w:sz w:val="24"/>
          <w:szCs w:val="24"/>
        </w:rPr>
        <w:t>для наружного размещения</w:t>
      </w:r>
      <w:r w:rsidR="00BE7075" w:rsidRPr="00AC2233">
        <w:rPr>
          <w:sz w:val="24"/>
          <w:szCs w:val="24"/>
        </w:rPr>
        <w:t>:</w:t>
      </w:r>
    </w:p>
    <w:p w:rsidR="00BE7075" w:rsidRPr="00BD0E34" w:rsidRDefault="00BD0E34" w:rsidP="00BD0E34">
      <w:pPr>
        <w:pStyle w:val="af0"/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E7075" w:rsidRPr="00BD0E34">
        <w:rPr>
          <w:sz w:val="24"/>
          <w:szCs w:val="24"/>
        </w:rPr>
        <w:t xml:space="preserve">Изготавливаются из металла толщиной не менее 0,5 мм со стеклокерамическим, эмалированным покрытием в соответствии с требованиями ГОСТ 24405-80 со сроком эксплуатации не менее 20 лет. 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Должны изготавливаться методом штамповки с отбортовкой по всему периметру знака. Не допускается наличие отверстий на лицевой поверхности знаков. Примеры информационных знаков представлены на рисунк</w:t>
      </w:r>
      <w:r w:rsidR="004A7522">
        <w:t>ах</w:t>
      </w:r>
      <w:r w:rsidRPr="00AC2233">
        <w:t xml:space="preserve"> </w:t>
      </w:r>
      <w:r w:rsidR="004A7522">
        <w:t>№№ 7-11</w:t>
      </w:r>
      <w:r w:rsidRPr="00AC2233">
        <w:t>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Конструкция информационных</w:t>
      </w:r>
      <w:r w:rsidRPr="00AC2233">
        <w:rPr>
          <w:rFonts w:eastAsia="Calibri"/>
        </w:rPr>
        <w:t xml:space="preserve"> и предупреждающих</w:t>
      </w:r>
      <w:r w:rsidRPr="00AC2233">
        <w:t xml:space="preserve"> знаков должна предусматривать наличие универсальных (для всех видов креплений) отверстий на бортах знаков, в том числе кронштейнами, бандажной металлической лентой, метизами и др. (</w:t>
      </w:r>
      <w:r w:rsidR="004A7522">
        <w:t>Р</w:t>
      </w:r>
      <w:r w:rsidRPr="00AC2233">
        <w:t>исун</w:t>
      </w:r>
      <w:r w:rsidR="00254D0C">
        <w:t>ок</w:t>
      </w:r>
      <w:r w:rsidRPr="00AC2233">
        <w:t xml:space="preserve"> </w:t>
      </w:r>
      <w:r w:rsidR="004A7522">
        <w:t xml:space="preserve">№ </w:t>
      </w:r>
      <w:r w:rsidR="00254D0C">
        <w:t>1</w:t>
      </w:r>
      <w:r w:rsidRPr="00AC2233">
        <w:t>).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Нанесение текста и изображений на знак выполняется методам деколирования на эмалированную поверхность – нанесение изображения при помощи шелкографической печати с последующим высокотемпературным обжигом. Борта знаков должны покрываться силикатной эмалью и закрываться деколью в продолжении основного изображения лицевой поверхности.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Фоновые изображения информационных</w:t>
      </w:r>
      <w:r w:rsidRPr="00AC2233">
        <w:rPr>
          <w:rFonts w:eastAsia="Calibri"/>
        </w:rPr>
        <w:t xml:space="preserve"> и предупреждающих</w:t>
      </w:r>
      <w:r w:rsidRPr="00AC2233">
        <w:t xml:space="preserve"> знаков должны быть матовые (антибликовые).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Размеры элементов изображений, размещаемых на информационных знаках, необходимо выбирать, исходя из максимальной реализации свободного пространства.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Поверхность покрытия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кратеров, разрывов и отслаиваний покрытия.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При изготовлении информационных</w:t>
      </w:r>
      <w:r w:rsidRPr="00AC2233">
        <w:rPr>
          <w:rFonts w:eastAsia="Calibri"/>
        </w:rPr>
        <w:t xml:space="preserve"> и предупреждающих</w:t>
      </w:r>
      <w:r w:rsidRPr="00AC2233">
        <w:t xml:space="preserve"> знаков не допускается:</w:t>
      </w:r>
    </w:p>
    <w:p w:rsidR="00BE7075" w:rsidRPr="00AC2233" w:rsidRDefault="00BE7075" w:rsidP="00AD1FFF">
      <w:pPr>
        <w:numPr>
          <w:ilvl w:val="0"/>
          <w:numId w:val="6"/>
        </w:numPr>
        <w:tabs>
          <w:tab w:val="left" w:pos="1418"/>
        </w:tabs>
        <w:ind w:left="0" w:firstLine="1134"/>
        <w:contextualSpacing/>
        <w:jc w:val="both"/>
      </w:pPr>
      <w:r w:rsidRPr="00AC2233">
        <w:t>изготовление деколей на струйных, цифровых и офсетных принтерах;</w:t>
      </w:r>
    </w:p>
    <w:p w:rsidR="00BE7075" w:rsidRPr="00AC2233" w:rsidRDefault="00BE7075" w:rsidP="00AD1FFF">
      <w:pPr>
        <w:numPr>
          <w:ilvl w:val="0"/>
          <w:numId w:val="6"/>
        </w:numPr>
        <w:tabs>
          <w:tab w:val="left" w:pos="1418"/>
        </w:tabs>
        <w:ind w:left="0" w:firstLine="1134"/>
        <w:contextualSpacing/>
        <w:jc w:val="both"/>
      </w:pPr>
      <w:r w:rsidRPr="00AC2233">
        <w:t>разнотон цветов изображений в пределах партии;</w:t>
      </w:r>
    </w:p>
    <w:p w:rsidR="00BE7075" w:rsidRPr="00AC2233" w:rsidRDefault="00BE7075" w:rsidP="00AD1FFF">
      <w:pPr>
        <w:numPr>
          <w:ilvl w:val="0"/>
          <w:numId w:val="6"/>
        </w:numPr>
        <w:tabs>
          <w:tab w:val="left" w:pos="1418"/>
        </w:tabs>
        <w:ind w:left="0" w:firstLine="1134"/>
        <w:contextualSpacing/>
        <w:jc w:val="both"/>
      </w:pPr>
      <w:r w:rsidRPr="00AC2233">
        <w:t>использование цветографических изображений, несоответствующих стандартной шкале Pantone/Ral.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lastRenderedPageBreak/>
        <w:t>Не допускается крепление информационных</w:t>
      </w:r>
      <w:r w:rsidRPr="00AC2233">
        <w:rPr>
          <w:rFonts w:eastAsia="Calibri"/>
        </w:rPr>
        <w:t xml:space="preserve"> и предупреждающих</w:t>
      </w:r>
      <w:r w:rsidRPr="00AC2233">
        <w:t xml:space="preserve"> знаков с использованием случайных, не предназначенных для данной цели материалов (проволока, шпагат и др.)</w:t>
      </w:r>
    </w:p>
    <w:p w:rsidR="00BE7075" w:rsidRPr="00AC2233" w:rsidRDefault="00BE7075" w:rsidP="00BE7075">
      <w:pPr>
        <w:ind w:firstLine="709"/>
        <w:contextualSpacing/>
      </w:pPr>
      <w:r w:rsidRPr="00AC2233">
        <w:t>Информационные</w:t>
      </w:r>
      <w:r w:rsidRPr="00AC2233">
        <w:rPr>
          <w:rFonts w:eastAsia="Calibri"/>
        </w:rPr>
        <w:t xml:space="preserve"> и предупреждающих</w:t>
      </w:r>
      <w:r w:rsidRPr="00AC2233">
        <w:t xml:space="preserve"> знаки, предназначенные для наружного размещения, должны удовлетворять следующим условиям эксплуатации: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Возможность эксплуатации при температуре окружающей среды от -70℃ до + 50℃ и относительной влажности воздуха от 0 до 100%.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Стойкость текста и изображения к воздействию растворителей и слабых растворов кислот, а также к выцветанию на протяжении всего срока службы.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Стойкость к негативному влиянию коррозионных агентов атмосферы воздуха, соответствующих группе II (промышленная) в соответствии с ГОСТ 15150 на протяжении всего срока службы.</w:t>
      </w:r>
    </w:p>
    <w:p w:rsidR="00BE7075" w:rsidRPr="00AC2233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AC2233">
        <w:t>Стойкость к воздействию атмосферных осадков (снега, инея, дождя), солнечного излучения, соляного тумана, пыли (для информационных знаков наружного размещения) на протяжении всего срока службы.</w:t>
      </w:r>
    </w:p>
    <w:p w:rsidR="00BE7075" w:rsidRDefault="00BE7075" w:rsidP="00AD1FFF">
      <w:pPr>
        <w:numPr>
          <w:ilvl w:val="0"/>
          <w:numId w:val="5"/>
        </w:numPr>
        <w:tabs>
          <w:tab w:val="left" w:pos="1276"/>
        </w:tabs>
        <w:ind w:left="0" w:firstLine="709"/>
        <w:contextualSpacing/>
        <w:jc w:val="both"/>
      </w:pPr>
      <w:r w:rsidRPr="00BD0E34">
        <w:t>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</w:r>
    </w:p>
    <w:p w:rsidR="00BD0E34" w:rsidRPr="00BD0E34" w:rsidRDefault="00BD0E34" w:rsidP="00BD0E34">
      <w:pPr>
        <w:tabs>
          <w:tab w:val="left" w:pos="1276"/>
        </w:tabs>
        <w:ind w:left="709"/>
        <w:contextualSpacing/>
        <w:jc w:val="both"/>
      </w:pPr>
    </w:p>
    <w:p w:rsidR="00BE7075" w:rsidRPr="00927CB9" w:rsidRDefault="00BE7075" w:rsidP="00550E96">
      <w:pPr>
        <w:pStyle w:val="af0"/>
        <w:keepNext/>
        <w:numPr>
          <w:ilvl w:val="0"/>
          <w:numId w:val="4"/>
        </w:numPr>
        <w:spacing w:after="240"/>
        <w:jc w:val="both"/>
        <w:outlineLvl w:val="0"/>
        <w:rPr>
          <w:rFonts w:eastAsia="Calibri"/>
          <w:b/>
          <w:sz w:val="24"/>
          <w:szCs w:val="24"/>
        </w:rPr>
      </w:pPr>
      <w:bookmarkStart w:id="1" w:name="_Toc529457343"/>
      <w:r w:rsidRPr="00927CB9">
        <w:rPr>
          <w:rFonts w:eastAsia="Calibri"/>
          <w:b/>
          <w:sz w:val="24"/>
          <w:szCs w:val="24"/>
        </w:rPr>
        <w:t>Типовые узлы крепления</w:t>
      </w:r>
      <w:r w:rsidR="0039508B">
        <w:rPr>
          <w:rFonts w:eastAsia="Calibri"/>
          <w:b/>
          <w:sz w:val="24"/>
          <w:szCs w:val="24"/>
        </w:rPr>
        <w:t xml:space="preserve">, внешний вид и объем содержания информации </w:t>
      </w:r>
      <w:r w:rsidR="0039508B">
        <w:rPr>
          <w:rFonts w:eastAsia="Calibri"/>
          <w:b/>
          <w:sz w:val="24"/>
          <w:szCs w:val="24"/>
        </w:rPr>
        <w:br/>
        <w:t>на</w:t>
      </w:r>
      <w:r w:rsidRPr="00927CB9">
        <w:rPr>
          <w:rFonts w:eastAsia="Calibri"/>
          <w:b/>
          <w:sz w:val="24"/>
          <w:szCs w:val="24"/>
        </w:rPr>
        <w:t xml:space="preserve"> информационных </w:t>
      </w:r>
      <w:bookmarkEnd w:id="1"/>
      <w:r w:rsidR="0039508B">
        <w:rPr>
          <w:rFonts w:eastAsia="Calibri"/>
          <w:b/>
          <w:sz w:val="24"/>
          <w:szCs w:val="24"/>
        </w:rPr>
        <w:t>знаках и плакатах</w:t>
      </w:r>
    </w:p>
    <w:p w:rsidR="00BE7075" w:rsidRPr="00AC2233" w:rsidRDefault="00BE7075" w:rsidP="00F555FA">
      <w:pPr>
        <w:pStyle w:val="af0"/>
        <w:numPr>
          <w:ilvl w:val="1"/>
          <w:numId w:val="10"/>
        </w:numPr>
        <w:tabs>
          <w:tab w:val="left" w:pos="1134"/>
          <w:tab w:val="left" w:pos="1276"/>
          <w:tab w:val="left" w:pos="1701"/>
        </w:tabs>
        <w:ind w:left="0" w:firstLine="568"/>
      </w:pPr>
      <w:r w:rsidRPr="00D95045">
        <w:rPr>
          <w:sz w:val="24"/>
          <w:szCs w:val="24"/>
        </w:rPr>
        <w:t xml:space="preserve">Эскизы типовых узлов крепления информационных </w:t>
      </w:r>
      <w:r w:rsidR="00D947C9">
        <w:rPr>
          <w:sz w:val="24"/>
          <w:szCs w:val="24"/>
        </w:rPr>
        <w:t>плакатов</w:t>
      </w:r>
      <w:r w:rsidRPr="00D95045">
        <w:rPr>
          <w:sz w:val="24"/>
          <w:szCs w:val="24"/>
        </w:rPr>
        <w:t xml:space="preserve"> представлены на рисунк</w:t>
      </w:r>
      <w:r w:rsidR="00D947C9">
        <w:rPr>
          <w:sz w:val="24"/>
          <w:szCs w:val="24"/>
        </w:rPr>
        <w:t>ах</w:t>
      </w:r>
      <w:r w:rsidRPr="00D95045">
        <w:rPr>
          <w:sz w:val="24"/>
          <w:szCs w:val="24"/>
        </w:rPr>
        <w:t xml:space="preserve"> </w:t>
      </w:r>
      <w:r w:rsidR="00D947C9">
        <w:rPr>
          <w:sz w:val="24"/>
          <w:szCs w:val="24"/>
        </w:rPr>
        <w:t xml:space="preserve">№№ </w:t>
      </w:r>
      <w:r w:rsidR="00AC2233" w:rsidRPr="00D95045">
        <w:rPr>
          <w:sz w:val="24"/>
          <w:szCs w:val="24"/>
        </w:rPr>
        <w:t>2-</w:t>
      </w:r>
      <w:r w:rsidR="00D947C9">
        <w:rPr>
          <w:sz w:val="24"/>
          <w:szCs w:val="24"/>
        </w:rPr>
        <w:t>6</w:t>
      </w:r>
      <w:r w:rsidRPr="00D95045">
        <w:rPr>
          <w:sz w:val="24"/>
          <w:szCs w:val="24"/>
        </w:rPr>
        <w:t>.</w:t>
      </w:r>
    </w:p>
    <w:p w:rsidR="00BE7075" w:rsidRPr="00AC2233" w:rsidRDefault="00BE7075" w:rsidP="00BE7075">
      <w:pPr>
        <w:ind w:left="3" w:firstLine="1"/>
        <w:jc w:val="center"/>
      </w:pPr>
      <w:r w:rsidRPr="00AC2233">
        <w:rPr>
          <w:noProof/>
        </w:rPr>
        <w:drawing>
          <wp:inline distT="0" distB="0" distL="0" distR="0" wp14:anchorId="67E43FC4" wp14:editId="3A6F3E49">
            <wp:extent cx="964496" cy="1828800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855" cy="184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52B7">
        <w:rPr>
          <w:noProof/>
        </w:rPr>
        <w:drawing>
          <wp:inline distT="0" distB="0" distL="0" distR="0" wp14:anchorId="58B54891" wp14:editId="3DADB88B">
            <wp:extent cx="1055095" cy="169712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760" cy="174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075" w:rsidRPr="00AC2233" w:rsidRDefault="00BE7075" w:rsidP="00D947C9">
      <w:pPr>
        <w:spacing w:before="240"/>
        <w:ind w:left="1843" w:hanging="1486"/>
      </w:pPr>
      <w:r w:rsidRPr="00AC2233">
        <w:t xml:space="preserve">Рисунок </w:t>
      </w:r>
      <w:r w:rsidR="004A7522">
        <w:t xml:space="preserve">№ </w:t>
      </w:r>
      <w:r w:rsidR="00AC2233" w:rsidRPr="00AC2233">
        <w:t>2</w:t>
      </w:r>
      <w:r w:rsidRPr="00AC2233">
        <w:t xml:space="preserve">. Крепление </w:t>
      </w:r>
      <w:r w:rsidR="00D947C9">
        <w:t>плаката</w:t>
      </w:r>
      <w:r w:rsidRPr="00AC2233">
        <w:t xml:space="preserve"> на стойках опор ВЛ, порталов РУ, оборудования ПС с использованием бандажной ленты</w:t>
      </w:r>
    </w:p>
    <w:p w:rsidR="00BE7075" w:rsidRPr="00AC2233" w:rsidRDefault="00BE7075" w:rsidP="00BE7075">
      <w:pPr>
        <w:ind w:left="3" w:firstLine="1"/>
      </w:pPr>
    </w:p>
    <w:p w:rsidR="00BE7075" w:rsidRPr="00AC2233" w:rsidRDefault="00BE7075" w:rsidP="00BE7075">
      <w:pPr>
        <w:ind w:left="3" w:firstLine="1"/>
      </w:pPr>
    </w:p>
    <w:p w:rsidR="00BE7075" w:rsidRPr="00AC2233" w:rsidRDefault="00BE7075" w:rsidP="00BE7075">
      <w:pPr>
        <w:ind w:left="3" w:firstLine="1"/>
        <w:jc w:val="center"/>
      </w:pPr>
      <w:r w:rsidRPr="00AC2233">
        <w:rPr>
          <w:noProof/>
        </w:rPr>
        <w:drawing>
          <wp:inline distT="0" distB="0" distL="0" distR="0" wp14:anchorId="4C8D8C7B" wp14:editId="6D53184F">
            <wp:extent cx="1306042" cy="952380"/>
            <wp:effectExtent l="0" t="0" r="889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325730" cy="96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075" w:rsidRDefault="00BE7075" w:rsidP="00B85696">
      <w:pPr>
        <w:spacing w:before="240"/>
        <w:ind w:left="357"/>
      </w:pPr>
      <w:r w:rsidRPr="00AC2233">
        <w:t xml:space="preserve">Рисунок </w:t>
      </w:r>
      <w:r w:rsidR="004A7522">
        <w:t xml:space="preserve">№ </w:t>
      </w:r>
      <w:r w:rsidR="00AC2233" w:rsidRPr="00AC2233">
        <w:t>3</w:t>
      </w:r>
      <w:r w:rsidRPr="00AC2233">
        <w:t xml:space="preserve">. Адаптер для крепления </w:t>
      </w:r>
      <w:r w:rsidR="00D947C9">
        <w:t>плаката</w:t>
      </w:r>
      <w:r w:rsidRPr="00AC2233">
        <w:t xml:space="preserve"> с использованием бандажной ленты</w:t>
      </w:r>
    </w:p>
    <w:p w:rsidR="00B85696" w:rsidRDefault="00B85696" w:rsidP="00BE7075">
      <w:pPr>
        <w:tabs>
          <w:tab w:val="left" w:pos="1134"/>
          <w:tab w:val="left" w:pos="1276"/>
          <w:tab w:val="left" w:pos="1701"/>
        </w:tabs>
        <w:spacing w:before="240"/>
        <w:ind w:left="357"/>
        <w:jc w:val="center"/>
      </w:pPr>
      <w:r>
        <w:rPr>
          <w:noProof/>
        </w:rPr>
        <w:drawing>
          <wp:inline distT="0" distB="0" distL="0" distR="0">
            <wp:extent cx="1812721" cy="135208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863" cy="138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696" w:rsidRPr="00B85696" w:rsidRDefault="00550E96" w:rsidP="00B85696">
      <w:pPr>
        <w:spacing w:before="240"/>
        <w:ind w:left="1560" w:hanging="1203"/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7726094D" wp14:editId="093FC537">
            <wp:simplePos x="0" y="0"/>
            <wp:positionH relativeFrom="margin">
              <wp:posOffset>2203450</wp:posOffset>
            </wp:positionH>
            <wp:positionV relativeFrom="paragraph">
              <wp:posOffset>454025</wp:posOffset>
            </wp:positionV>
            <wp:extent cx="1905000" cy="1148080"/>
            <wp:effectExtent l="0" t="0" r="0" b="0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696">
        <w:t xml:space="preserve">Рисунок </w:t>
      </w:r>
      <w:r w:rsidR="004A7522">
        <w:t xml:space="preserve">№ </w:t>
      </w:r>
      <w:r w:rsidR="00B85696">
        <w:t>4.</w:t>
      </w:r>
      <w:r w:rsidR="00B85696" w:rsidRPr="00B85696">
        <w:t xml:space="preserve"> Крепление </w:t>
      </w:r>
      <w:r w:rsidR="00D947C9">
        <w:t>плаката</w:t>
      </w:r>
      <w:r w:rsidR="00B85696" w:rsidRPr="00B85696">
        <w:t xml:space="preserve"> бандажной лентой на горизонтальный уголок. </w:t>
      </w:r>
    </w:p>
    <w:p w:rsidR="00B85696" w:rsidRPr="00B85696" w:rsidRDefault="00B85696" w:rsidP="00B85696">
      <w:pPr>
        <w:spacing w:before="240"/>
        <w:ind w:left="1560" w:hanging="1203"/>
      </w:pPr>
      <w:r w:rsidRPr="00B85696">
        <w:t xml:space="preserve">Рисунок </w:t>
      </w:r>
      <w:r w:rsidR="004A7522">
        <w:t xml:space="preserve">№ </w:t>
      </w:r>
      <w:r>
        <w:t>5.</w:t>
      </w:r>
      <w:r w:rsidRPr="00B85696">
        <w:t xml:space="preserve"> Адаптер под бандажную ленту</w:t>
      </w:r>
      <w:r>
        <w:t>, при к</w:t>
      </w:r>
      <w:r w:rsidRPr="00B85696">
        <w:t>реплени</w:t>
      </w:r>
      <w:r>
        <w:t>и</w:t>
      </w:r>
      <w:r w:rsidRPr="00B85696">
        <w:t xml:space="preserve"> знака бандажной лентой </w:t>
      </w:r>
      <w:r>
        <w:br/>
        <w:t>на горизонтальный уголок</w:t>
      </w:r>
    </w:p>
    <w:p w:rsidR="00BE7075" w:rsidRPr="00AC2233" w:rsidRDefault="00BE7075" w:rsidP="00BE7075">
      <w:pPr>
        <w:ind w:left="3" w:firstLine="1"/>
      </w:pPr>
    </w:p>
    <w:p w:rsidR="00AC2233" w:rsidRPr="00AC2233" w:rsidRDefault="00377F09" w:rsidP="00BE7075">
      <w:pPr>
        <w:ind w:left="3" w:firstLine="1"/>
      </w:pPr>
      <w:r>
        <w:t xml:space="preserve">                                                      </w:t>
      </w:r>
      <w:r>
        <w:rPr>
          <w:noProof/>
        </w:rPr>
        <w:drawing>
          <wp:inline distT="0" distB="0" distL="0" distR="0" wp14:anchorId="27D86F6F" wp14:editId="3537BBFC">
            <wp:extent cx="673732" cy="1803423"/>
            <wp:effectExtent l="63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9901" cy="18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233" w:rsidRPr="00AC2233" w:rsidRDefault="00377F09" w:rsidP="004A7522">
      <w:pPr>
        <w:spacing w:before="240"/>
        <w:ind w:left="1843" w:hanging="1486"/>
      </w:pPr>
      <w:r w:rsidRPr="00AC2233">
        <w:t xml:space="preserve">Рисунок </w:t>
      </w:r>
      <w:r w:rsidR="004A7522">
        <w:t xml:space="preserve">№ </w:t>
      </w:r>
      <w:r w:rsidR="00B85696">
        <w:t>6</w:t>
      </w:r>
      <w:r w:rsidRPr="00AC2233">
        <w:t xml:space="preserve">. Адаптер для крепления знака </w:t>
      </w:r>
      <w:r>
        <w:t>на вертикальную поверхность</w:t>
      </w:r>
      <w:r w:rsidR="004A7522">
        <w:br/>
      </w:r>
      <w:r w:rsidR="00B85696">
        <w:t>(</w:t>
      </w:r>
      <w:r>
        <w:t xml:space="preserve">на 1 </w:t>
      </w:r>
      <w:r w:rsidR="00771C68">
        <w:t xml:space="preserve">информационный </w:t>
      </w:r>
      <w:r>
        <w:t>знак</w:t>
      </w:r>
      <w:r w:rsidR="00771C68">
        <w:t xml:space="preserve"> -</w:t>
      </w:r>
      <w:r>
        <w:t xml:space="preserve"> 4 адаптера)</w:t>
      </w:r>
    </w:p>
    <w:p w:rsidR="008452B7" w:rsidRPr="00440A81" w:rsidRDefault="00FD4E3F" w:rsidP="00440A81">
      <w:pPr>
        <w:pStyle w:val="af0"/>
        <w:numPr>
          <w:ilvl w:val="1"/>
          <w:numId w:val="10"/>
        </w:numPr>
        <w:tabs>
          <w:tab w:val="left" w:pos="1134"/>
          <w:tab w:val="left" w:pos="1276"/>
          <w:tab w:val="left" w:pos="1701"/>
        </w:tabs>
        <w:spacing w:before="240"/>
        <w:rPr>
          <w:b/>
        </w:rPr>
      </w:pPr>
      <w:r w:rsidRPr="00927CB9">
        <w:rPr>
          <w:sz w:val="24"/>
          <w:szCs w:val="24"/>
        </w:rPr>
        <w:t>Внешний вид и надписи.</w:t>
      </w:r>
      <w:r w:rsidR="00BE7075" w:rsidRPr="00927CB9">
        <w:rPr>
          <w:b/>
          <w:sz w:val="24"/>
          <w:szCs w:val="24"/>
        </w:rPr>
        <w:t xml:space="preserve"> </w:t>
      </w:r>
    </w:p>
    <w:p w:rsidR="00E72E9F" w:rsidRPr="00927CB9" w:rsidRDefault="00E72E9F" w:rsidP="00927CB9">
      <w:pPr>
        <w:pStyle w:val="af0"/>
        <w:tabs>
          <w:tab w:val="left" w:pos="1134"/>
          <w:tab w:val="left" w:pos="1276"/>
          <w:tab w:val="left" w:pos="1701"/>
        </w:tabs>
        <w:spacing w:before="240"/>
        <w:ind w:left="928"/>
        <w:rPr>
          <w:sz w:val="24"/>
        </w:rPr>
      </w:pPr>
    </w:p>
    <w:p w:rsidR="00BD4F04" w:rsidRDefault="00A12F57" w:rsidP="00AD1FFF">
      <w:pPr>
        <w:pStyle w:val="af0"/>
        <w:numPr>
          <w:ilvl w:val="0"/>
          <w:numId w:val="9"/>
        </w:numPr>
        <w:ind w:left="284" w:hanging="284"/>
        <w:rPr>
          <w:sz w:val="24"/>
        </w:rPr>
      </w:pPr>
      <w:r>
        <w:rPr>
          <w:sz w:val="24"/>
        </w:rPr>
        <w:t xml:space="preserve">Плакат </w:t>
      </w:r>
      <w:r w:rsidR="008452B7">
        <w:rPr>
          <w:sz w:val="24"/>
        </w:rPr>
        <w:t xml:space="preserve">900 </w:t>
      </w:r>
      <w:r w:rsidR="000E733C">
        <w:rPr>
          <w:sz w:val="24"/>
        </w:rPr>
        <w:t>х</w:t>
      </w:r>
      <w:r w:rsidR="008452B7">
        <w:rPr>
          <w:sz w:val="24"/>
        </w:rPr>
        <w:t xml:space="preserve"> 6</w:t>
      </w:r>
      <w:r w:rsidR="000E733C">
        <w:rPr>
          <w:sz w:val="24"/>
        </w:rPr>
        <w:t>00</w:t>
      </w:r>
      <w:r w:rsidR="00BD4F04" w:rsidRPr="00BD4F04">
        <w:rPr>
          <w:sz w:val="24"/>
        </w:rPr>
        <w:t xml:space="preserve"> ПС</w:t>
      </w:r>
      <w:r w:rsidR="008452B7">
        <w:rPr>
          <w:sz w:val="24"/>
        </w:rPr>
        <w:t xml:space="preserve"> </w:t>
      </w:r>
      <w:r w:rsidR="008452B7" w:rsidRPr="00927CB9">
        <w:rPr>
          <w:sz w:val="24"/>
        </w:rPr>
        <w:t>возможно пропорциональное изменение формата</w:t>
      </w:r>
      <w:r w:rsidR="008452B7" w:rsidRPr="00BD4F04">
        <w:rPr>
          <w:sz w:val="24"/>
        </w:rPr>
        <w:t xml:space="preserve"> </w:t>
      </w:r>
      <w:r w:rsidR="00BD4F04" w:rsidRPr="00BD4F04">
        <w:rPr>
          <w:sz w:val="24"/>
        </w:rPr>
        <w:t>(</w:t>
      </w:r>
      <w:r w:rsidR="00684C78">
        <w:rPr>
          <w:sz w:val="24"/>
        </w:rPr>
        <w:t>Р</w:t>
      </w:r>
      <w:r w:rsidR="00BD4F04" w:rsidRPr="00BD4F04">
        <w:rPr>
          <w:sz w:val="24"/>
        </w:rPr>
        <w:t>исунок №</w:t>
      </w:r>
      <w:r w:rsidR="0088633F">
        <w:rPr>
          <w:sz w:val="24"/>
        </w:rPr>
        <w:t>7</w:t>
      </w:r>
      <w:r w:rsidR="00BD4F04" w:rsidRPr="00BD4F04">
        <w:rPr>
          <w:sz w:val="24"/>
        </w:rPr>
        <w:t>)</w:t>
      </w:r>
      <w:r w:rsidR="008452B7">
        <w:rPr>
          <w:sz w:val="24"/>
        </w:rPr>
        <w:t>;</w:t>
      </w:r>
    </w:p>
    <w:p w:rsidR="0011267A" w:rsidRPr="00BD4F04" w:rsidRDefault="00A12F57" w:rsidP="00AD1FFF">
      <w:pPr>
        <w:pStyle w:val="af0"/>
        <w:numPr>
          <w:ilvl w:val="0"/>
          <w:numId w:val="9"/>
        </w:numPr>
        <w:ind w:left="284" w:hanging="284"/>
        <w:rPr>
          <w:sz w:val="24"/>
        </w:rPr>
      </w:pPr>
      <w:r>
        <w:rPr>
          <w:sz w:val="24"/>
        </w:rPr>
        <w:t>Плакат</w:t>
      </w:r>
      <w:r w:rsidRPr="00B85696">
        <w:rPr>
          <w:sz w:val="24"/>
        </w:rPr>
        <w:t xml:space="preserve"> </w:t>
      </w:r>
      <w:r w:rsidR="008452B7" w:rsidRPr="00B85696">
        <w:rPr>
          <w:sz w:val="24"/>
        </w:rPr>
        <w:t>400 х 300 ВЛ 35-</w:t>
      </w:r>
      <w:r w:rsidR="007B4D12">
        <w:rPr>
          <w:sz w:val="24"/>
        </w:rPr>
        <w:t>22</w:t>
      </w:r>
      <w:r w:rsidR="008452B7" w:rsidRPr="00B85696">
        <w:rPr>
          <w:sz w:val="24"/>
        </w:rPr>
        <w:t>0</w:t>
      </w:r>
      <w:r w:rsidR="007B4D12">
        <w:rPr>
          <w:sz w:val="24"/>
        </w:rPr>
        <w:t xml:space="preserve"> </w:t>
      </w:r>
      <w:r w:rsidR="008452B7" w:rsidRPr="00B85696">
        <w:rPr>
          <w:sz w:val="24"/>
        </w:rPr>
        <w:t>кВ (</w:t>
      </w:r>
      <w:r w:rsidR="00684C78">
        <w:rPr>
          <w:sz w:val="24"/>
        </w:rPr>
        <w:t>Р</w:t>
      </w:r>
      <w:r w:rsidR="008452B7" w:rsidRPr="00B85696">
        <w:rPr>
          <w:sz w:val="24"/>
        </w:rPr>
        <w:t>исунок №</w:t>
      </w:r>
      <w:r w:rsidR="00BD0E34">
        <w:rPr>
          <w:sz w:val="24"/>
        </w:rPr>
        <w:t>8</w:t>
      </w:r>
      <w:r w:rsidR="008452B7" w:rsidRPr="00B85696">
        <w:rPr>
          <w:sz w:val="24"/>
        </w:rPr>
        <w:t>)</w:t>
      </w:r>
      <w:r w:rsidR="008452B7">
        <w:rPr>
          <w:sz w:val="24"/>
        </w:rPr>
        <w:t>.</w:t>
      </w:r>
    </w:p>
    <w:p w:rsidR="00E8119E" w:rsidRDefault="00E8119E" w:rsidP="00927CB9">
      <w:pPr>
        <w:pStyle w:val="af0"/>
        <w:ind w:left="0" w:firstLine="567"/>
        <w:jc w:val="both"/>
        <w:rPr>
          <w:sz w:val="24"/>
          <w:lang w:val="en-US"/>
        </w:rPr>
      </w:pPr>
      <w:r w:rsidRPr="00927CB9">
        <w:rPr>
          <w:sz w:val="24"/>
        </w:rPr>
        <w:t>На</w:t>
      </w:r>
      <w:r w:rsidRPr="00287EC1">
        <w:rPr>
          <w:sz w:val="24"/>
        </w:rPr>
        <w:t xml:space="preserve"> </w:t>
      </w:r>
      <w:r w:rsidR="00287EC1" w:rsidRPr="00927CB9">
        <w:rPr>
          <w:sz w:val="24"/>
        </w:rPr>
        <w:t xml:space="preserve">плакатах ПС </w:t>
      </w:r>
      <w:r w:rsidR="00287EC1" w:rsidRPr="00927CB9">
        <w:rPr>
          <w:sz w:val="24"/>
          <w:szCs w:val="24"/>
        </w:rPr>
        <w:t xml:space="preserve">логотип и текст наносятся в цвете </w:t>
      </w:r>
      <w:r w:rsidR="00287EC1" w:rsidRPr="00927CB9">
        <w:rPr>
          <w:sz w:val="24"/>
          <w:szCs w:val="24"/>
          <w:lang w:val="en-US"/>
        </w:rPr>
        <w:t>Pantone</w:t>
      </w:r>
      <w:r w:rsidR="00287EC1" w:rsidRPr="00927CB9">
        <w:rPr>
          <w:sz w:val="24"/>
          <w:szCs w:val="24"/>
        </w:rPr>
        <w:t xml:space="preserve"> 301</w:t>
      </w:r>
      <w:r w:rsidR="00287EC1" w:rsidRPr="00927CB9">
        <w:rPr>
          <w:sz w:val="24"/>
          <w:szCs w:val="24"/>
          <w:lang w:val="en-US"/>
        </w:rPr>
        <w:t>C</w:t>
      </w:r>
      <w:r w:rsidR="00287EC1" w:rsidRPr="00927CB9">
        <w:rPr>
          <w:sz w:val="24"/>
          <w:szCs w:val="24"/>
        </w:rPr>
        <w:t>. Используются</w:t>
      </w:r>
      <w:r w:rsidR="00287EC1" w:rsidRPr="00927CB9">
        <w:rPr>
          <w:sz w:val="24"/>
          <w:szCs w:val="24"/>
          <w:lang w:val="en-US"/>
        </w:rPr>
        <w:t xml:space="preserve"> </w:t>
      </w:r>
      <w:r w:rsidR="00287EC1" w:rsidRPr="00927CB9">
        <w:rPr>
          <w:sz w:val="24"/>
          <w:szCs w:val="24"/>
        </w:rPr>
        <w:t>шрифты</w:t>
      </w:r>
      <w:r w:rsidR="00287EC1" w:rsidRPr="00927CB9">
        <w:rPr>
          <w:sz w:val="24"/>
          <w:szCs w:val="24"/>
          <w:lang w:val="en-US"/>
        </w:rPr>
        <w:t xml:space="preserve"> PF Din Text Cond Medium </w:t>
      </w:r>
      <w:r w:rsidR="00287EC1" w:rsidRPr="00927CB9">
        <w:rPr>
          <w:sz w:val="24"/>
          <w:szCs w:val="24"/>
        </w:rPr>
        <w:t>и</w:t>
      </w:r>
      <w:r w:rsidR="00287EC1" w:rsidRPr="00927CB9">
        <w:rPr>
          <w:sz w:val="24"/>
          <w:szCs w:val="24"/>
          <w:lang w:val="en-US"/>
        </w:rPr>
        <w:t xml:space="preserve"> PF Din Text Cond Pro Regular.</w:t>
      </w:r>
      <w:r w:rsidR="00287EC1" w:rsidRPr="00927CB9">
        <w:rPr>
          <w:sz w:val="24"/>
          <w:lang w:val="en-US"/>
        </w:rPr>
        <w:t xml:space="preserve"> </w:t>
      </w:r>
    </w:p>
    <w:p w:rsidR="00D95045" w:rsidRDefault="00D95045" w:rsidP="00D95045">
      <w:pPr>
        <w:pStyle w:val="af0"/>
        <w:ind w:left="0" w:firstLine="567"/>
        <w:jc w:val="both"/>
        <w:rPr>
          <w:sz w:val="24"/>
          <w:lang w:val="en-US"/>
        </w:rPr>
      </w:pPr>
      <w:r w:rsidRPr="0023291B">
        <w:rPr>
          <w:sz w:val="24"/>
        </w:rPr>
        <w:t>На</w:t>
      </w:r>
      <w:r w:rsidRPr="00927CB9">
        <w:rPr>
          <w:sz w:val="24"/>
          <w:lang w:val="en-US"/>
        </w:rPr>
        <w:t xml:space="preserve"> </w:t>
      </w:r>
      <w:r w:rsidRPr="0023291B">
        <w:rPr>
          <w:sz w:val="24"/>
        </w:rPr>
        <w:t>плакатах</w:t>
      </w:r>
      <w:r w:rsidRPr="00927CB9">
        <w:rPr>
          <w:sz w:val="24"/>
          <w:lang w:val="en-US"/>
        </w:rPr>
        <w:t xml:space="preserve"> </w:t>
      </w:r>
      <w:r>
        <w:rPr>
          <w:sz w:val="24"/>
        </w:rPr>
        <w:t>ВЛ</w:t>
      </w:r>
      <w:r w:rsidRPr="00927CB9">
        <w:rPr>
          <w:sz w:val="24"/>
          <w:lang w:val="en-US"/>
        </w:rPr>
        <w:t xml:space="preserve"> </w:t>
      </w:r>
      <w:r>
        <w:rPr>
          <w:sz w:val="24"/>
        </w:rPr>
        <w:t>и</w:t>
      </w:r>
      <w:r w:rsidRPr="00927CB9">
        <w:rPr>
          <w:sz w:val="24"/>
          <w:lang w:val="en-US"/>
        </w:rPr>
        <w:t xml:space="preserve"> </w:t>
      </w:r>
      <w:r>
        <w:rPr>
          <w:sz w:val="24"/>
        </w:rPr>
        <w:t>КЛ</w:t>
      </w:r>
      <w:r w:rsidRPr="00927CB9">
        <w:rPr>
          <w:sz w:val="24"/>
          <w:lang w:val="en-US"/>
        </w:rPr>
        <w:t xml:space="preserve"> </w:t>
      </w:r>
      <w:r w:rsidR="007B4D12">
        <w:rPr>
          <w:sz w:val="24"/>
          <w:szCs w:val="24"/>
        </w:rPr>
        <w:t>и</w:t>
      </w:r>
      <w:r w:rsidRPr="0023291B">
        <w:rPr>
          <w:sz w:val="24"/>
          <w:szCs w:val="24"/>
        </w:rPr>
        <w:t>спользуются</w:t>
      </w:r>
      <w:r w:rsidRPr="0023291B">
        <w:rPr>
          <w:sz w:val="24"/>
          <w:szCs w:val="24"/>
          <w:lang w:val="en-US"/>
        </w:rPr>
        <w:t xml:space="preserve"> </w:t>
      </w:r>
      <w:r w:rsidRPr="0023291B">
        <w:rPr>
          <w:sz w:val="24"/>
          <w:szCs w:val="24"/>
        </w:rPr>
        <w:t>шрифты</w:t>
      </w:r>
      <w:r w:rsidRPr="0023291B">
        <w:rPr>
          <w:sz w:val="24"/>
          <w:szCs w:val="24"/>
          <w:lang w:val="en-US"/>
        </w:rPr>
        <w:t xml:space="preserve"> PF Din Text Cond </w:t>
      </w:r>
      <w:r w:rsidRPr="0023291B">
        <w:rPr>
          <w:sz w:val="24"/>
          <w:szCs w:val="24"/>
        </w:rPr>
        <w:t>и</w:t>
      </w:r>
      <w:r w:rsidRPr="0023291B">
        <w:rPr>
          <w:sz w:val="24"/>
          <w:szCs w:val="24"/>
          <w:lang w:val="en-US"/>
        </w:rPr>
        <w:t xml:space="preserve"> PF Din Text Cond Pro </w:t>
      </w:r>
      <w:r>
        <w:rPr>
          <w:sz w:val="24"/>
          <w:szCs w:val="24"/>
          <w:lang w:val="en-US"/>
        </w:rPr>
        <w:t>Light</w:t>
      </w:r>
      <w:r w:rsidRPr="0023291B">
        <w:rPr>
          <w:sz w:val="24"/>
          <w:szCs w:val="24"/>
          <w:lang w:val="en-US"/>
        </w:rPr>
        <w:t>.</w:t>
      </w:r>
      <w:r w:rsidRPr="0023291B">
        <w:rPr>
          <w:sz w:val="24"/>
          <w:lang w:val="en-US"/>
        </w:rPr>
        <w:t xml:space="preserve"> </w:t>
      </w:r>
    </w:p>
    <w:p w:rsidR="00044449" w:rsidRPr="00AC2233" w:rsidRDefault="00044449" w:rsidP="00044449">
      <w:pPr>
        <w:spacing w:before="20" w:after="20"/>
        <w:ind w:firstLine="709"/>
      </w:pPr>
      <w:r w:rsidRPr="00AC2233">
        <w:t>Пример</w:t>
      </w:r>
      <w:r w:rsidR="009503F4" w:rsidRPr="00AC2233">
        <w:t>ы</w:t>
      </w:r>
      <w:r w:rsidRPr="00AC2233">
        <w:t xml:space="preserve"> информационного плаката для ПС</w:t>
      </w:r>
      <w:r w:rsidR="009503F4" w:rsidRPr="00AC2233">
        <w:t>,</w:t>
      </w:r>
      <w:r w:rsidRPr="00AC2233">
        <w:t xml:space="preserve"> ТП/РП</w:t>
      </w:r>
      <w:r w:rsidR="009503F4" w:rsidRPr="00AC2233">
        <w:t xml:space="preserve"> и ВЛ</w:t>
      </w:r>
      <w:r w:rsidRPr="00AC2233">
        <w:t xml:space="preserve"> приведен</w:t>
      </w:r>
      <w:r w:rsidR="009503F4" w:rsidRPr="00AC2233">
        <w:t>ы</w:t>
      </w:r>
      <w:r w:rsidRPr="00AC2233">
        <w:t xml:space="preserve"> </w:t>
      </w:r>
      <w:r w:rsidR="009503F4" w:rsidRPr="00AC2233">
        <w:t>ниже</w:t>
      </w:r>
      <w:r w:rsidRPr="00AC2233">
        <w:t>.</w:t>
      </w:r>
    </w:p>
    <w:p w:rsidR="00044449" w:rsidRPr="00AC2233" w:rsidRDefault="00044449" w:rsidP="00044449">
      <w:pPr>
        <w:tabs>
          <w:tab w:val="left" w:pos="0"/>
        </w:tabs>
        <w:spacing w:before="20" w:after="20"/>
        <w:ind w:firstLine="709"/>
      </w:pPr>
    </w:p>
    <w:p w:rsidR="00044449" w:rsidRPr="00AC2233" w:rsidRDefault="008F09EB" w:rsidP="00044449">
      <w:pPr>
        <w:contextualSpacing/>
        <w:jc w:val="center"/>
      </w:pPr>
      <w:r w:rsidRPr="00A5024F">
        <w:rPr>
          <w:noProof/>
          <w:color w:val="FF0000"/>
          <w:sz w:val="26"/>
          <w:szCs w:val="26"/>
        </w:rPr>
        <w:drawing>
          <wp:inline distT="0" distB="0" distL="0" distR="0">
            <wp:extent cx="3709670" cy="2439684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990" cy="2456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696" w:rsidRDefault="00044449" w:rsidP="00B85696">
      <w:pPr>
        <w:tabs>
          <w:tab w:val="left" w:pos="1276"/>
        </w:tabs>
        <w:ind w:left="2694" w:hanging="2694"/>
        <w:contextualSpacing/>
        <w:rPr>
          <w:noProof/>
        </w:rPr>
      </w:pPr>
      <w:r w:rsidRPr="00AC2233">
        <w:rPr>
          <w:noProof/>
        </w:rPr>
        <w:t xml:space="preserve">  </w:t>
      </w:r>
    </w:p>
    <w:p w:rsidR="00DB48DD" w:rsidRDefault="00DB48DD" w:rsidP="00B85696">
      <w:pPr>
        <w:ind w:left="2694" w:hanging="2268"/>
        <w:contextualSpacing/>
      </w:pPr>
    </w:p>
    <w:p w:rsidR="00044449" w:rsidRPr="00AC2233" w:rsidRDefault="00044449" w:rsidP="00B85696">
      <w:pPr>
        <w:ind w:left="2694" w:hanging="2268"/>
        <w:contextualSpacing/>
      </w:pPr>
      <w:r w:rsidRPr="00AC2233">
        <w:t xml:space="preserve">Рисунок </w:t>
      </w:r>
      <w:r w:rsidR="004A7522">
        <w:t xml:space="preserve">№ </w:t>
      </w:r>
      <w:r w:rsidR="00B85696">
        <w:t>7</w:t>
      </w:r>
      <w:r w:rsidRPr="00AC2233">
        <w:t>. Пример оформления информационного плаката для</w:t>
      </w:r>
      <w:r w:rsidR="00B85696">
        <w:t xml:space="preserve"> </w:t>
      </w:r>
      <w:r w:rsidRPr="00AC2233">
        <w:t>ПС 35 кВ и выше</w:t>
      </w:r>
    </w:p>
    <w:p w:rsidR="008F09EB" w:rsidRDefault="00044449" w:rsidP="008F09EB">
      <w:pPr>
        <w:ind w:left="1559" w:hanging="1202"/>
        <w:jc w:val="center"/>
      </w:pPr>
      <w:r w:rsidRPr="00AC2233">
        <w:rPr>
          <w:b/>
          <w:noProof/>
          <w:color w:val="FF0000"/>
          <w:bdr w:val="single" w:sz="4" w:space="0" w:color="D9D9D9"/>
        </w:rPr>
        <w:lastRenderedPageBreak/>
        <w:drawing>
          <wp:inline distT="0" distB="0" distL="0" distR="0" wp14:anchorId="664036D0" wp14:editId="4883AC65">
            <wp:extent cx="3345003" cy="2514600"/>
            <wp:effectExtent l="19050" t="19050" r="27305" b="190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394" cy="2544212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44449" w:rsidRPr="008F09EB" w:rsidRDefault="008F09EB" w:rsidP="008F09EB">
      <w:pPr>
        <w:ind w:left="1559" w:hanging="1202"/>
      </w:pPr>
      <w:r w:rsidRPr="008F09EB">
        <w:t>QR-код может быть предусмотрен на плакате/знаке, размещаемом на электроустановке</w:t>
      </w:r>
      <w:r w:rsidRPr="008F09EB">
        <w:t xml:space="preserve"> </w:t>
      </w:r>
      <w:r w:rsidRPr="008F09EB">
        <w:t>и/или её элементе</w:t>
      </w:r>
    </w:p>
    <w:p w:rsidR="00B85696" w:rsidRPr="00AC2233" w:rsidRDefault="00B85696" w:rsidP="00044449">
      <w:pPr>
        <w:jc w:val="center"/>
        <w:rPr>
          <w:b/>
          <w:color w:val="FF0000"/>
        </w:rPr>
      </w:pPr>
    </w:p>
    <w:p w:rsidR="00044449" w:rsidRPr="00AC2233" w:rsidRDefault="00044449" w:rsidP="00B85696">
      <w:pPr>
        <w:ind w:left="1559" w:hanging="1202"/>
      </w:pPr>
      <w:r w:rsidRPr="00AC2233">
        <w:t xml:space="preserve">Рисунок № </w:t>
      </w:r>
      <w:r w:rsidR="00BD0E34">
        <w:t>8</w:t>
      </w:r>
      <w:r w:rsidRPr="00AC2233">
        <w:t>. Пример оформления плаката на опоре ВЛ</w:t>
      </w:r>
      <w:r w:rsidR="00CB1AF2">
        <w:t xml:space="preserve"> 35-220 кВ</w:t>
      </w:r>
      <w:r w:rsidR="00A12F57">
        <w:t xml:space="preserve">. </w:t>
      </w:r>
    </w:p>
    <w:p w:rsidR="00044449" w:rsidRPr="00AC2233" w:rsidRDefault="00DB48DD" w:rsidP="00044449">
      <w:pPr>
        <w:ind w:left="1843" w:hanging="1843"/>
        <w:jc w:val="center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CCCA2CA" wp14:editId="318DFA32">
            <wp:simplePos x="0" y="0"/>
            <wp:positionH relativeFrom="margin">
              <wp:posOffset>1810385</wp:posOffset>
            </wp:positionH>
            <wp:positionV relativeFrom="paragraph">
              <wp:posOffset>259715</wp:posOffset>
            </wp:positionV>
            <wp:extent cx="3034030" cy="2152650"/>
            <wp:effectExtent l="0" t="0" r="0" b="0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03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0B20" w:rsidRPr="00270B20" w:rsidRDefault="00270B20" w:rsidP="00270B20">
      <w:pPr>
        <w:ind w:left="1843" w:hanging="1559"/>
      </w:pPr>
      <w:r>
        <w:t>Рисунок № 1</w:t>
      </w:r>
      <w:r w:rsidR="00063508">
        <w:t>4</w:t>
      </w:r>
      <w:r>
        <w:t>.</w:t>
      </w:r>
      <w:r w:rsidRPr="00270B20">
        <w:t xml:space="preserve"> Примеры обозначений действующих ограничений, используемых на информационных знаках</w:t>
      </w:r>
      <w:r w:rsidR="00A759DF">
        <w:t>/плакатах</w:t>
      </w:r>
    </w:p>
    <w:p w:rsidR="00BD4F04" w:rsidRPr="00A759DF" w:rsidRDefault="00BD4F04" w:rsidP="00550E96">
      <w:pPr>
        <w:tabs>
          <w:tab w:val="left" w:pos="1276"/>
        </w:tabs>
        <w:spacing w:before="120"/>
        <w:ind w:firstLine="709"/>
        <w:rPr>
          <w:i/>
        </w:rPr>
      </w:pPr>
      <w:r w:rsidRPr="00A759DF">
        <w:rPr>
          <w:i/>
        </w:rPr>
        <w:t>Информационный плакат на ПС должен содержать: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региональный бренд Общества;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наименование Общества;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наименование филиала;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диспетчерское наименование электроустановки с указанием полного класса напряжения;</w:t>
      </w:r>
    </w:p>
    <w:p w:rsidR="00BD4F04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адрес подстанции;</w:t>
      </w:r>
    </w:p>
    <w:p w:rsidR="008F09EB" w:rsidRPr="00AC2233" w:rsidRDefault="008F09EB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8F09EB">
        <w:rPr>
          <w:sz w:val="24"/>
          <w:szCs w:val="24"/>
        </w:rPr>
        <w:t>QR-код на плакате</w:t>
      </w:r>
      <w:r>
        <w:rPr>
          <w:sz w:val="24"/>
          <w:szCs w:val="24"/>
        </w:rPr>
        <w:t>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телефон Прямой линии энергетиков;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 xml:space="preserve">телефон Контакт-центра Общества; 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телефон Единого контакт-центра группы компаний «Россети»;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адрес интернет ресурса Общества.</w:t>
      </w:r>
    </w:p>
    <w:p w:rsidR="00BD4F04" w:rsidRPr="00A759DF" w:rsidRDefault="00BD4F04" w:rsidP="00550E96">
      <w:pPr>
        <w:tabs>
          <w:tab w:val="left" w:pos="1276"/>
        </w:tabs>
        <w:spacing w:before="120"/>
        <w:ind w:firstLine="709"/>
        <w:rPr>
          <w:i/>
        </w:rPr>
      </w:pPr>
      <w:r w:rsidRPr="00A759DF">
        <w:rPr>
          <w:i/>
        </w:rPr>
        <w:t>Информационный плакат на ВЛ должен содержать: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региональный бренд Общества;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наименование Общества;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наименование филиала;</w:t>
      </w:r>
    </w:p>
    <w:p w:rsidR="00BD4F04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диспетчерское наименование электроустановки с указанием полного класса напряжения;</w:t>
      </w:r>
    </w:p>
    <w:p w:rsidR="00DB48DD" w:rsidRDefault="00DB48DD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DB48DD">
        <w:rPr>
          <w:sz w:val="24"/>
          <w:szCs w:val="24"/>
        </w:rPr>
        <w:t>QR-код может быть предусмотрен на плакате/знаке, размещаемом на электроустановке и/или её элементе</w:t>
      </w:r>
      <w:r>
        <w:rPr>
          <w:sz w:val="24"/>
          <w:szCs w:val="24"/>
        </w:rPr>
        <w:t>;</w:t>
      </w:r>
    </w:p>
    <w:p w:rsidR="007B4D12" w:rsidRPr="007B4D12" w:rsidRDefault="007B4D12" w:rsidP="00927CB9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обозначение цеп</w:t>
      </w:r>
      <w:r w:rsidR="00CB1AF2">
        <w:rPr>
          <w:sz w:val="24"/>
          <w:szCs w:val="24"/>
        </w:rPr>
        <w:t>ей</w:t>
      </w:r>
      <w:r>
        <w:rPr>
          <w:sz w:val="24"/>
          <w:szCs w:val="24"/>
        </w:rPr>
        <w:t xml:space="preserve"> (</w:t>
      </w:r>
      <w:r w:rsidRPr="00B1402C">
        <w:rPr>
          <w:sz w:val="24"/>
          <w:szCs w:val="24"/>
        </w:rPr>
        <w:t>на двух</w:t>
      </w:r>
      <w:r w:rsidR="00FF4F78">
        <w:rPr>
          <w:sz w:val="24"/>
          <w:szCs w:val="24"/>
        </w:rPr>
        <w:t xml:space="preserve">- (много-) </w:t>
      </w:r>
      <w:r w:rsidRPr="00B1402C">
        <w:rPr>
          <w:sz w:val="24"/>
          <w:szCs w:val="24"/>
        </w:rPr>
        <w:t>цепн</w:t>
      </w:r>
      <w:r w:rsidR="00FF4F78">
        <w:rPr>
          <w:sz w:val="24"/>
          <w:szCs w:val="24"/>
        </w:rPr>
        <w:t>ых</w:t>
      </w:r>
      <w:r>
        <w:rPr>
          <w:sz w:val="24"/>
          <w:szCs w:val="24"/>
        </w:rPr>
        <w:t xml:space="preserve"> </w:t>
      </w:r>
      <w:r w:rsidRPr="00B1402C">
        <w:rPr>
          <w:sz w:val="24"/>
          <w:szCs w:val="24"/>
        </w:rPr>
        <w:t>опор</w:t>
      </w:r>
      <w:r w:rsidR="00FF4F78">
        <w:rPr>
          <w:sz w:val="24"/>
          <w:szCs w:val="24"/>
        </w:rPr>
        <w:t>ах</w:t>
      </w:r>
      <w:r>
        <w:rPr>
          <w:sz w:val="24"/>
          <w:szCs w:val="24"/>
        </w:rPr>
        <w:t xml:space="preserve"> ВЛ);</w:t>
      </w:r>
    </w:p>
    <w:p w:rsidR="00D95045" w:rsidRDefault="00A12F57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B121FC">
        <w:rPr>
          <w:sz w:val="24"/>
          <w:szCs w:val="24"/>
        </w:rPr>
        <w:t>схематическое изображение опоры ВЛ в зависимости от ее типа</w:t>
      </w:r>
      <w:r w:rsidRPr="00A12F5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27CB9">
        <w:rPr>
          <w:sz w:val="24"/>
          <w:szCs w:val="24"/>
        </w:rPr>
        <w:t>на двух</w:t>
      </w:r>
      <w:r w:rsidR="00FF4F78">
        <w:rPr>
          <w:sz w:val="24"/>
          <w:szCs w:val="24"/>
        </w:rPr>
        <w:t xml:space="preserve">-(много-) </w:t>
      </w:r>
      <w:r w:rsidRPr="00927CB9">
        <w:rPr>
          <w:sz w:val="24"/>
          <w:szCs w:val="24"/>
        </w:rPr>
        <w:t>цепн</w:t>
      </w:r>
      <w:r w:rsidR="00FF4F78">
        <w:rPr>
          <w:sz w:val="24"/>
          <w:szCs w:val="24"/>
        </w:rPr>
        <w:t>ых</w:t>
      </w:r>
      <w:r w:rsidRPr="00927CB9">
        <w:rPr>
          <w:sz w:val="24"/>
          <w:szCs w:val="24"/>
        </w:rPr>
        <w:t xml:space="preserve"> </w:t>
      </w:r>
      <w:r w:rsidR="00FF4F78" w:rsidRPr="00303C2F">
        <w:rPr>
          <w:sz w:val="24"/>
          <w:szCs w:val="24"/>
        </w:rPr>
        <w:t>опор</w:t>
      </w:r>
      <w:r w:rsidR="00FF4F78">
        <w:rPr>
          <w:sz w:val="24"/>
          <w:szCs w:val="24"/>
        </w:rPr>
        <w:t>ах</w:t>
      </w:r>
      <w:r w:rsidR="00CF7DBC">
        <w:rPr>
          <w:sz w:val="24"/>
          <w:szCs w:val="24"/>
        </w:rPr>
        <w:t xml:space="preserve"> ВЛ</w:t>
      </w:r>
      <w:r w:rsidR="00FF4F78" w:rsidRPr="00A12F57">
        <w:rPr>
          <w:sz w:val="24"/>
          <w:szCs w:val="24"/>
        </w:rPr>
        <w:t xml:space="preserve"> </w:t>
      </w:r>
      <w:r w:rsidR="00D95045">
        <w:rPr>
          <w:sz w:val="24"/>
          <w:szCs w:val="24"/>
        </w:rPr>
        <w:t>и опорах с</w:t>
      </w:r>
      <w:r w:rsidRPr="00927CB9">
        <w:rPr>
          <w:sz w:val="24"/>
          <w:szCs w:val="24"/>
        </w:rPr>
        <w:t xml:space="preserve"> обозначением расцветки фаз</w:t>
      </w:r>
      <w:r>
        <w:rPr>
          <w:sz w:val="24"/>
          <w:szCs w:val="24"/>
        </w:rPr>
        <w:t>)</w:t>
      </w:r>
      <w:r w:rsidR="00D95045">
        <w:rPr>
          <w:sz w:val="24"/>
          <w:szCs w:val="24"/>
        </w:rPr>
        <w:t>;</w:t>
      </w:r>
    </w:p>
    <w:p w:rsidR="00D95045" w:rsidRDefault="00D95045" w:rsidP="00927CB9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927CB9">
        <w:rPr>
          <w:sz w:val="24"/>
          <w:szCs w:val="24"/>
        </w:rPr>
        <w:t xml:space="preserve">расцветка фаз </w:t>
      </w:r>
      <w:r w:rsidRPr="008479E3">
        <w:rPr>
          <w:sz w:val="24"/>
          <w:szCs w:val="24"/>
        </w:rPr>
        <w:t>на ВЛ 35 кВ</w:t>
      </w:r>
      <w:r>
        <w:rPr>
          <w:sz w:val="24"/>
          <w:szCs w:val="24"/>
        </w:rPr>
        <w:t xml:space="preserve"> </w:t>
      </w:r>
      <w:r w:rsidRPr="000300AB">
        <w:rPr>
          <w:sz w:val="24"/>
          <w:szCs w:val="24"/>
        </w:rPr>
        <w:t xml:space="preserve">и выше </w:t>
      </w:r>
      <w:r>
        <w:rPr>
          <w:sz w:val="24"/>
          <w:szCs w:val="24"/>
        </w:rPr>
        <w:t>(</w:t>
      </w:r>
      <w:r w:rsidRPr="00927CB9">
        <w:rPr>
          <w:sz w:val="24"/>
          <w:szCs w:val="24"/>
        </w:rPr>
        <w:t>на концевых опорах, опорах, смежных с транспозиционными, и на первых опорах ответвлений от ВЛ</w:t>
      </w:r>
      <w:r>
        <w:rPr>
          <w:sz w:val="24"/>
          <w:szCs w:val="24"/>
        </w:rPr>
        <w:t>);</w:t>
      </w:r>
    </w:p>
    <w:p w:rsidR="00BD4F04" w:rsidRPr="00D95045" w:rsidRDefault="00BD4F04" w:rsidP="00927CB9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D95045">
        <w:rPr>
          <w:sz w:val="24"/>
          <w:szCs w:val="24"/>
        </w:rPr>
        <w:t>сведения о величине охранной зоны электроустановки</w:t>
      </w:r>
      <w:r w:rsidR="00E8119E" w:rsidRPr="00D95045">
        <w:rPr>
          <w:sz w:val="24"/>
          <w:szCs w:val="24"/>
        </w:rPr>
        <w:t xml:space="preserve"> и действующих ограничениях</w:t>
      </w:r>
      <w:r w:rsidRPr="00D95045">
        <w:rPr>
          <w:sz w:val="24"/>
          <w:szCs w:val="24"/>
        </w:rPr>
        <w:t>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наименование РЭС</w:t>
      </w:r>
      <w:r w:rsidR="0011267A">
        <w:rPr>
          <w:sz w:val="24"/>
          <w:szCs w:val="24"/>
        </w:rPr>
        <w:t xml:space="preserve"> (для ВЛ 0,4-10 кВ)</w:t>
      </w:r>
      <w:r w:rsidRPr="00AC2233">
        <w:rPr>
          <w:sz w:val="24"/>
          <w:szCs w:val="24"/>
        </w:rPr>
        <w:t>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телефон Прямой линии энергетиков;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 xml:space="preserve">телефон Контакт-центра Общества; </w:t>
      </w:r>
    </w:p>
    <w:p w:rsidR="00BD4F04" w:rsidRPr="00AC2233" w:rsidRDefault="00BD4F04" w:rsidP="00AD1FFF">
      <w:pPr>
        <w:pStyle w:val="af0"/>
        <w:numPr>
          <w:ilvl w:val="0"/>
          <w:numId w:val="8"/>
        </w:numPr>
        <w:tabs>
          <w:tab w:val="left" w:pos="0"/>
        </w:tabs>
        <w:spacing w:before="20" w:after="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телефон Единого контакт-центра группы компаний «Россети»;</w:t>
      </w:r>
    </w:p>
    <w:p w:rsidR="00BD4F04" w:rsidRDefault="00BD4F04" w:rsidP="00550E96">
      <w:pPr>
        <w:pStyle w:val="af0"/>
        <w:numPr>
          <w:ilvl w:val="0"/>
          <w:numId w:val="8"/>
        </w:numPr>
        <w:tabs>
          <w:tab w:val="left" w:pos="0"/>
        </w:tabs>
        <w:spacing w:after="120"/>
        <w:ind w:left="0" w:firstLine="0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адрес интернет ресурса Общества.</w:t>
      </w:r>
    </w:p>
    <w:p w:rsidR="0039508B" w:rsidRDefault="0039508B" w:rsidP="0039508B">
      <w:pPr>
        <w:pStyle w:val="af0"/>
        <w:tabs>
          <w:tab w:val="left" w:pos="0"/>
        </w:tabs>
        <w:spacing w:before="20" w:after="20"/>
        <w:ind w:left="0"/>
        <w:jc w:val="both"/>
        <w:rPr>
          <w:sz w:val="24"/>
          <w:szCs w:val="24"/>
        </w:rPr>
      </w:pPr>
    </w:p>
    <w:p w:rsidR="000600C6" w:rsidRPr="00BF241B" w:rsidRDefault="000600C6" w:rsidP="00BF241B">
      <w:pPr>
        <w:pStyle w:val="af0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BF241B">
        <w:rPr>
          <w:b/>
          <w:sz w:val="24"/>
          <w:szCs w:val="24"/>
        </w:rPr>
        <w:t>Требования к</w:t>
      </w:r>
      <w:r w:rsidR="00CB1AF2" w:rsidRPr="00BF241B">
        <w:rPr>
          <w:b/>
          <w:sz w:val="24"/>
          <w:szCs w:val="24"/>
        </w:rPr>
        <w:t xml:space="preserve"> величине</w:t>
      </w:r>
      <w:r w:rsidRPr="00BF241B">
        <w:rPr>
          <w:b/>
          <w:sz w:val="24"/>
          <w:szCs w:val="24"/>
        </w:rPr>
        <w:t xml:space="preserve"> границ охранных зон объектов электросетевого хозяйства</w:t>
      </w:r>
    </w:p>
    <w:p w:rsidR="000600C6" w:rsidRPr="005D3180" w:rsidRDefault="000600C6" w:rsidP="000600C6">
      <w:pPr>
        <w:autoSpaceDE w:val="0"/>
        <w:autoSpaceDN w:val="0"/>
        <w:adjustRightInd w:val="0"/>
        <w:ind w:firstLine="540"/>
        <w:jc w:val="both"/>
      </w:pPr>
      <w:bookmarkStart w:id="2" w:name="Par8"/>
      <w:bookmarkEnd w:id="2"/>
      <w:r w:rsidRPr="005D3180">
        <w:t xml:space="preserve">а) Охранные зоны воздушных линий электропередачи </w:t>
      </w:r>
      <w:r>
        <w:t xml:space="preserve">– </w:t>
      </w:r>
      <w:r w:rsidR="00CB1AF2">
        <w:t xml:space="preserve">часть </w:t>
      </w:r>
      <w:r>
        <w:t>поверхност</w:t>
      </w:r>
      <w:r w:rsidR="00CB1AF2">
        <w:t>и</w:t>
      </w:r>
      <w:r w:rsidRPr="005D3180">
        <w:t xml:space="preserve">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неотклоненном их положении на следующем расстоянии:</w:t>
      </w:r>
    </w:p>
    <w:p w:rsidR="000600C6" w:rsidRPr="005D3180" w:rsidRDefault="000600C6" w:rsidP="000600C6">
      <w:pPr>
        <w:autoSpaceDE w:val="0"/>
        <w:autoSpaceDN w:val="0"/>
        <w:adjustRightInd w:val="0"/>
        <w:ind w:firstLine="540"/>
        <w:jc w:val="both"/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461"/>
      </w:tblGrid>
      <w:tr w:rsidR="000600C6" w:rsidRPr="005D3180" w:rsidTr="00B52639">
        <w:tc>
          <w:tcPr>
            <w:tcW w:w="4111" w:type="dxa"/>
          </w:tcPr>
          <w:p w:rsidR="000600C6" w:rsidRPr="005D3180" w:rsidRDefault="000600C6" w:rsidP="00FE74C7">
            <w:pPr>
              <w:autoSpaceDE w:val="0"/>
              <w:autoSpaceDN w:val="0"/>
              <w:adjustRightInd w:val="0"/>
              <w:jc w:val="center"/>
            </w:pPr>
            <w:r w:rsidRPr="005D3180">
              <w:t>Проектный номинальный класс напряжения, кВ</w:t>
            </w:r>
          </w:p>
        </w:tc>
        <w:tc>
          <w:tcPr>
            <w:tcW w:w="5461" w:type="dxa"/>
          </w:tcPr>
          <w:p w:rsidR="000600C6" w:rsidRPr="005D3180" w:rsidRDefault="000600C6" w:rsidP="00FE74C7">
            <w:pPr>
              <w:autoSpaceDE w:val="0"/>
              <w:autoSpaceDN w:val="0"/>
              <w:adjustRightInd w:val="0"/>
              <w:jc w:val="center"/>
            </w:pPr>
            <w:r w:rsidRPr="005D3180">
              <w:t>Расстояние, м</w:t>
            </w:r>
          </w:p>
        </w:tc>
      </w:tr>
      <w:tr w:rsidR="000600C6" w:rsidRPr="005D3180" w:rsidTr="00DB48DD">
        <w:trPr>
          <w:trHeight w:val="102"/>
        </w:trPr>
        <w:tc>
          <w:tcPr>
            <w:tcW w:w="4111" w:type="dxa"/>
          </w:tcPr>
          <w:p w:rsidR="000600C6" w:rsidRPr="005D3180" w:rsidRDefault="000600C6" w:rsidP="00FE74C7">
            <w:pPr>
              <w:autoSpaceDE w:val="0"/>
              <w:autoSpaceDN w:val="0"/>
              <w:adjustRightInd w:val="0"/>
              <w:jc w:val="center"/>
            </w:pPr>
            <w:r w:rsidRPr="005D3180">
              <w:t>35</w:t>
            </w:r>
          </w:p>
        </w:tc>
        <w:tc>
          <w:tcPr>
            <w:tcW w:w="5461" w:type="dxa"/>
          </w:tcPr>
          <w:p w:rsidR="000600C6" w:rsidRPr="005D3180" w:rsidRDefault="000600C6" w:rsidP="00FE74C7">
            <w:pPr>
              <w:autoSpaceDE w:val="0"/>
              <w:autoSpaceDN w:val="0"/>
              <w:adjustRightInd w:val="0"/>
              <w:jc w:val="center"/>
            </w:pPr>
            <w:r w:rsidRPr="005D3180">
              <w:t>15</w:t>
            </w:r>
          </w:p>
        </w:tc>
      </w:tr>
      <w:tr w:rsidR="000600C6" w:rsidRPr="005D3180" w:rsidTr="00B52639">
        <w:tc>
          <w:tcPr>
            <w:tcW w:w="4111" w:type="dxa"/>
          </w:tcPr>
          <w:p w:rsidR="000600C6" w:rsidRPr="005D3180" w:rsidRDefault="000600C6" w:rsidP="00FE74C7">
            <w:pPr>
              <w:autoSpaceDE w:val="0"/>
              <w:autoSpaceDN w:val="0"/>
              <w:adjustRightInd w:val="0"/>
              <w:jc w:val="center"/>
            </w:pPr>
            <w:r w:rsidRPr="005D3180">
              <w:t>110</w:t>
            </w:r>
          </w:p>
        </w:tc>
        <w:tc>
          <w:tcPr>
            <w:tcW w:w="5461" w:type="dxa"/>
          </w:tcPr>
          <w:p w:rsidR="000600C6" w:rsidRPr="005D3180" w:rsidRDefault="000600C6" w:rsidP="00FE74C7">
            <w:pPr>
              <w:autoSpaceDE w:val="0"/>
              <w:autoSpaceDN w:val="0"/>
              <w:adjustRightInd w:val="0"/>
              <w:jc w:val="center"/>
            </w:pPr>
            <w:r w:rsidRPr="005D3180">
              <w:t>20</w:t>
            </w:r>
          </w:p>
        </w:tc>
      </w:tr>
    </w:tbl>
    <w:p w:rsidR="00CB1AF2" w:rsidRPr="005D3180" w:rsidRDefault="00CB1AF2" w:rsidP="00BD0E34">
      <w:pPr>
        <w:autoSpaceDE w:val="0"/>
        <w:autoSpaceDN w:val="0"/>
        <w:adjustRightInd w:val="0"/>
        <w:jc w:val="both"/>
      </w:pPr>
    </w:p>
    <w:p w:rsidR="005E2588" w:rsidRDefault="00047457" w:rsidP="00440A81">
      <w:pPr>
        <w:pStyle w:val="af0"/>
        <w:numPr>
          <w:ilvl w:val="0"/>
          <w:numId w:val="4"/>
        </w:numPr>
        <w:tabs>
          <w:tab w:val="left" w:pos="993"/>
        </w:tabs>
        <w:jc w:val="both"/>
        <w:rPr>
          <w:b/>
          <w:bCs/>
          <w:sz w:val="24"/>
        </w:rPr>
      </w:pPr>
      <w:r w:rsidRPr="00440A81">
        <w:rPr>
          <w:b/>
          <w:bCs/>
          <w:sz w:val="24"/>
        </w:rPr>
        <w:t>Общие требования.</w:t>
      </w:r>
    </w:p>
    <w:p w:rsidR="005E2588" w:rsidRPr="00AC2233" w:rsidRDefault="005E2588" w:rsidP="00440A81">
      <w:pPr>
        <w:pStyle w:val="af0"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5E2588" w:rsidRPr="00DF4FB9" w:rsidRDefault="005E2588" w:rsidP="00DB48DD">
      <w:pPr>
        <w:pStyle w:val="af0"/>
        <w:numPr>
          <w:ilvl w:val="0"/>
          <w:numId w:val="12"/>
        </w:numPr>
        <w:tabs>
          <w:tab w:val="left" w:pos="851"/>
        </w:tabs>
        <w:ind w:left="0" w:firstLine="491"/>
        <w:jc w:val="both"/>
        <w:rPr>
          <w:sz w:val="24"/>
          <w:szCs w:val="24"/>
        </w:rPr>
      </w:pPr>
      <w:r w:rsidRPr="00DF4FB9">
        <w:rPr>
          <w:sz w:val="24"/>
          <w:szCs w:val="24"/>
        </w:rPr>
        <w:t>продукция должна быть новой и ранее неиспользованной;</w:t>
      </w:r>
    </w:p>
    <w:p w:rsidR="00DB48DD" w:rsidRDefault="00DF4FB9" w:rsidP="00DB48DD">
      <w:pPr>
        <w:pStyle w:val="af0"/>
        <w:numPr>
          <w:ilvl w:val="0"/>
          <w:numId w:val="12"/>
        </w:numPr>
        <w:tabs>
          <w:tab w:val="left" w:pos="851"/>
        </w:tabs>
        <w:ind w:left="0" w:firstLine="491"/>
        <w:jc w:val="both"/>
        <w:rPr>
          <w:sz w:val="24"/>
          <w:szCs w:val="24"/>
        </w:rPr>
      </w:pPr>
      <w:r>
        <w:rPr>
          <w:sz w:val="24"/>
          <w:szCs w:val="24"/>
        </w:rPr>
        <w:t>Плакаты/знаки</w:t>
      </w:r>
      <w:r w:rsidR="001B6D47" w:rsidRPr="00AC2233">
        <w:rPr>
          <w:sz w:val="24"/>
          <w:szCs w:val="24"/>
        </w:rPr>
        <w:t xml:space="preserve"> должны комплектоваться адаптерами для крепления на объекты</w:t>
      </w:r>
    </w:p>
    <w:p w:rsidR="00DB48DD" w:rsidRPr="00DB48DD" w:rsidRDefault="00DB48DD" w:rsidP="00DB48DD">
      <w:pPr>
        <w:pStyle w:val="af0"/>
        <w:numPr>
          <w:ilvl w:val="0"/>
          <w:numId w:val="12"/>
        </w:numPr>
        <w:tabs>
          <w:tab w:val="left" w:pos="851"/>
        </w:tabs>
        <w:ind w:left="0" w:firstLine="491"/>
        <w:jc w:val="both"/>
        <w:rPr>
          <w:sz w:val="24"/>
          <w:szCs w:val="24"/>
        </w:rPr>
      </w:pPr>
      <w:r w:rsidRPr="00DB48DD">
        <w:rPr>
          <w:sz w:val="24"/>
          <w:szCs w:val="24"/>
        </w:rPr>
        <w:t>Методическ</w:t>
      </w:r>
      <w:r w:rsidRPr="00DB48DD">
        <w:rPr>
          <w:sz w:val="24"/>
          <w:szCs w:val="24"/>
        </w:rPr>
        <w:t>ой</w:t>
      </w:r>
      <w:r w:rsidRPr="00DB48DD">
        <w:rPr>
          <w:sz w:val="24"/>
          <w:szCs w:val="24"/>
        </w:rPr>
        <w:t xml:space="preserve"> инструкци</w:t>
      </w:r>
      <w:r w:rsidRPr="00DB48DD">
        <w:rPr>
          <w:sz w:val="24"/>
          <w:szCs w:val="24"/>
        </w:rPr>
        <w:t xml:space="preserve">и </w:t>
      </w:r>
      <w:r w:rsidRPr="00DB48DD">
        <w:rPr>
          <w:sz w:val="24"/>
          <w:szCs w:val="24"/>
        </w:rPr>
        <w:t xml:space="preserve">«Методические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</w:t>
      </w:r>
    </w:p>
    <w:p w:rsidR="001B6D47" w:rsidRPr="00AC2233" w:rsidRDefault="00DB48DD" w:rsidP="00DB48DD">
      <w:pPr>
        <w:pStyle w:val="af0"/>
        <w:numPr>
          <w:ilvl w:val="0"/>
          <w:numId w:val="12"/>
        </w:numPr>
        <w:tabs>
          <w:tab w:val="left" w:pos="851"/>
        </w:tabs>
        <w:ind w:left="0" w:firstLine="491"/>
        <w:jc w:val="both"/>
        <w:rPr>
          <w:sz w:val="24"/>
          <w:szCs w:val="24"/>
        </w:rPr>
      </w:pPr>
      <w:r w:rsidRPr="00DB48DD">
        <w:rPr>
          <w:sz w:val="24"/>
          <w:szCs w:val="24"/>
        </w:rPr>
        <w:t>ПАО «МРСК Центра и Приволжья»</w:t>
      </w:r>
      <w:r w:rsidR="001B6D47" w:rsidRPr="00AC2233">
        <w:rPr>
          <w:sz w:val="24"/>
          <w:szCs w:val="24"/>
        </w:rPr>
        <w:t>.</w:t>
      </w:r>
    </w:p>
    <w:p w:rsidR="005E2588" w:rsidRPr="00AC2233" w:rsidRDefault="005E2588" w:rsidP="00440A81">
      <w:pPr>
        <w:pStyle w:val="af0"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Гарантийные обязательства.</w:t>
      </w:r>
    </w:p>
    <w:p w:rsidR="00C21777" w:rsidRDefault="005F4EB3" w:rsidP="00DF4FB9">
      <w:pPr>
        <w:pStyle w:val="af0"/>
        <w:ind w:left="0" w:firstLine="709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Гаранти</w:t>
      </w:r>
      <w:r>
        <w:rPr>
          <w:sz w:val="24"/>
          <w:szCs w:val="24"/>
        </w:rPr>
        <w:t xml:space="preserve">йный срок </w:t>
      </w:r>
      <w:r w:rsidR="005E2588" w:rsidRPr="00AC2233">
        <w:rPr>
          <w:sz w:val="24"/>
          <w:szCs w:val="24"/>
        </w:rPr>
        <w:t>на поставляемые материалы долж</w:t>
      </w:r>
      <w:r w:rsidR="000600C6">
        <w:rPr>
          <w:sz w:val="24"/>
          <w:szCs w:val="24"/>
        </w:rPr>
        <w:t>е</w:t>
      </w:r>
      <w:r w:rsidR="005E2588" w:rsidRPr="00AC2233">
        <w:rPr>
          <w:sz w:val="24"/>
          <w:szCs w:val="24"/>
        </w:rPr>
        <w:t xml:space="preserve">н </w:t>
      </w:r>
      <w:r>
        <w:rPr>
          <w:sz w:val="24"/>
          <w:szCs w:val="24"/>
        </w:rPr>
        <w:t>быть</w:t>
      </w:r>
      <w:r w:rsidRPr="00AC2233">
        <w:rPr>
          <w:sz w:val="24"/>
          <w:szCs w:val="24"/>
        </w:rPr>
        <w:t xml:space="preserve"> </w:t>
      </w:r>
      <w:r w:rsidR="005E2588" w:rsidRPr="00AC2233">
        <w:rPr>
          <w:sz w:val="24"/>
          <w:szCs w:val="24"/>
        </w:rPr>
        <w:t xml:space="preserve">не менее </w:t>
      </w:r>
      <w:r>
        <w:rPr>
          <w:sz w:val="24"/>
          <w:szCs w:val="24"/>
        </w:rPr>
        <w:t>60</w:t>
      </w:r>
      <w:r w:rsidR="005E2588" w:rsidRPr="00AC2233">
        <w:rPr>
          <w:sz w:val="24"/>
          <w:szCs w:val="24"/>
        </w:rPr>
        <w:t xml:space="preserve"> месяц</w:t>
      </w:r>
      <w:r w:rsidR="0038348E" w:rsidRPr="00AC2233">
        <w:rPr>
          <w:sz w:val="24"/>
          <w:szCs w:val="24"/>
        </w:rPr>
        <w:t>ев</w:t>
      </w:r>
      <w:r w:rsidR="005E2588" w:rsidRPr="00AC2233">
        <w:rPr>
          <w:sz w:val="24"/>
          <w:szCs w:val="24"/>
        </w:rPr>
        <w:t xml:space="preserve">. Время начала исчисления гарантийного срока – с момента ввода в эксплуатацию. Поставщик должен за свой счет и сроки, согласованные с Заказчиком, устранять любые дефекты в поставляемых материалах, выявленные в период гарантийного срока. </w:t>
      </w:r>
    </w:p>
    <w:p w:rsidR="00550E96" w:rsidRDefault="00550E96" w:rsidP="00BD4F04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2861C1" w:rsidRDefault="005E2588" w:rsidP="00440A81">
      <w:pPr>
        <w:pStyle w:val="af0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40A81">
        <w:rPr>
          <w:b/>
          <w:sz w:val="24"/>
          <w:szCs w:val="24"/>
        </w:rPr>
        <w:t>Правила приемки продукции.</w:t>
      </w:r>
    </w:p>
    <w:p w:rsidR="002861C1" w:rsidRPr="00AC2233" w:rsidRDefault="005E2588" w:rsidP="002861C1">
      <w:pPr>
        <w:pStyle w:val="af0"/>
        <w:tabs>
          <w:tab w:val="left" w:pos="1276"/>
        </w:tabs>
        <w:ind w:left="0" w:firstLine="851"/>
        <w:jc w:val="both"/>
        <w:rPr>
          <w:sz w:val="24"/>
          <w:szCs w:val="24"/>
        </w:rPr>
      </w:pPr>
      <w:r w:rsidRPr="00AC2233">
        <w:rPr>
          <w:sz w:val="24"/>
          <w:szCs w:val="24"/>
        </w:rPr>
        <w:t xml:space="preserve">Вся поставляемая продукция проходит входной контроль, осуществляемый представителями филиала </w:t>
      </w:r>
      <w:r w:rsidR="00C21777" w:rsidRPr="00AC2233">
        <w:rPr>
          <w:sz w:val="24"/>
          <w:szCs w:val="24"/>
        </w:rPr>
        <w:t>П</w:t>
      </w:r>
      <w:r w:rsidRPr="00AC2233">
        <w:rPr>
          <w:sz w:val="24"/>
          <w:szCs w:val="24"/>
        </w:rPr>
        <w:t>АО «МРСК Центра» - «</w:t>
      </w:r>
      <w:r w:rsidR="00BD0E34">
        <w:rPr>
          <w:sz w:val="24"/>
          <w:szCs w:val="24"/>
        </w:rPr>
        <w:t>Белгородэнерго</w:t>
      </w:r>
      <w:r w:rsidRPr="00AC2233">
        <w:rPr>
          <w:sz w:val="24"/>
          <w:szCs w:val="24"/>
        </w:rPr>
        <w:t>» при получении продукции на склад.</w:t>
      </w:r>
    </w:p>
    <w:p w:rsidR="002861C1" w:rsidRDefault="005E2588" w:rsidP="002861C1">
      <w:pPr>
        <w:pStyle w:val="af0"/>
        <w:tabs>
          <w:tab w:val="left" w:pos="1276"/>
        </w:tabs>
        <w:ind w:left="0" w:firstLine="851"/>
        <w:jc w:val="both"/>
        <w:rPr>
          <w:sz w:val="24"/>
          <w:szCs w:val="24"/>
        </w:rPr>
      </w:pPr>
      <w:r w:rsidRPr="00AC223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50E96" w:rsidRPr="00AC2233" w:rsidRDefault="00550E96" w:rsidP="002861C1">
      <w:pPr>
        <w:pStyle w:val="af0"/>
        <w:tabs>
          <w:tab w:val="left" w:pos="1276"/>
        </w:tabs>
        <w:ind w:left="0" w:firstLine="851"/>
        <w:jc w:val="both"/>
        <w:rPr>
          <w:sz w:val="24"/>
          <w:szCs w:val="24"/>
        </w:rPr>
      </w:pPr>
    </w:p>
    <w:p w:rsidR="005E2588" w:rsidRPr="00550E96" w:rsidRDefault="003E44DB" w:rsidP="00440A81">
      <w:pPr>
        <w:pStyle w:val="af0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40A81">
        <w:rPr>
          <w:b/>
          <w:bCs/>
          <w:sz w:val="24"/>
          <w:szCs w:val="24"/>
        </w:rPr>
        <w:t>Стоимость продукции</w:t>
      </w:r>
      <w:r w:rsidR="005E2588" w:rsidRPr="00440A81">
        <w:rPr>
          <w:b/>
          <w:bCs/>
          <w:sz w:val="24"/>
          <w:szCs w:val="24"/>
        </w:rPr>
        <w:t>.</w:t>
      </w:r>
    </w:p>
    <w:p w:rsidR="005E2588" w:rsidRPr="00AC2233" w:rsidRDefault="003E44DB" w:rsidP="005E2588">
      <w:pPr>
        <w:spacing w:line="276" w:lineRule="auto"/>
        <w:ind w:firstLine="709"/>
        <w:jc w:val="both"/>
        <w:rPr>
          <w:color w:val="00B0F0"/>
        </w:rPr>
      </w:pPr>
      <w:r w:rsidRPr="00AC2233">
        <w:t>В стоимость должна быть включена доставка до склада Покупателя</w:t>
      </w:r>
      <w:r w:rsidRPr="00AC2233">
        <w:rPr>
          <w:i/>
        </w:rPr>
        <w:t>.</w:t>
      </w:r>
    </w:p>
    <w:p w:rsidR="00536CDF" w:rsidRDefault="00A46E45" w:rsidP="00A759DF">
      <w:pPr>
        <w:ind w:firstLine="851"/>
        <w:jc w:val="both"/>
      </w:pPr>
      <w:r w:rsidRPr="00AC2233">
        <w:t xml:space="preserve"> </w:t>
      </w:r>
    </w:p>
    <w:p w:rsidR="00550E96" w:rsidRDefault="00550E96" w:rsidP="00A759DF">
      <w:pPr>
        <w:ind w:firstLine="851"/>
        <w:jc w:val="both"/>
      </w:pPr>
    </w:p>
    <w:p w:rsidR="00BD0E34" w:rsidRDefault="00BD0E34" w:rsidP="00BD0E34">
      <w:r>
        <w:t xml:space="preserve">Заместитель главного инженера </w:t>
      </w:r>
    </w:p>
    <w:p w:rsidR="00BD0E34" w:rsidRPr="00790E5F" w:rsidRDefault="00BD0E34" w:rsidP="00BD0E34">
      <w:pPr>
        <w:rPr>
          <w:b/>
          <w:sz w:val="22"/>
        </w:rPr>
      </w:pPr>
      <w:r>
        <w:t xml:space="preserve">по эксплуатации – начальник УВС </w:t>
      </w:r>
      <w:r>
        <w:tab/>
      </w:r>
      <w:r>
        <w:tab/>
      </w:r>
      <w:r>
        <w:tab/>
      </w:r>
      <w:r>
        <w:tab/>
      </w:r>
      <w:r>
        <w:tab/>
        <w:t>Малыхин М.В.</w:t>
      </w:r>
    </w:p>
    <w:p w:rsidR="000E733C" w:rsidRPr="00AC67A7" w:rsidRDefault="000E733C" w:rsidP="00BD0E34">
      <w:pPr>
        <w:ind w:firstLine="851"/>
        <w:jc w:val="both"/>
        <w:rPr>
          <w:sz w:val="22"/>
          <w:szCs w:val="22"/>
        </w:rPr>
      </w:pPr>
    </w:p>
    <w:sectPr w:rsidR="000E733C" w:rsidRPr="00AC67A7" w:rsidSect="00A759DF">
      <w:type w:val="continuous"/>
      <w:pgSz w:w="11906" w:h="16838"/>
      <w:pgMar w:top="567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4F" w:rsidRDefault="0089774F" w:rsidP="0043679D">
      <w:r>
        <w:separator/>
      </w:r>
    </w:p>
  </w:endnote>
  <w:endnote w:type="continuationSeparator" w:id="0">
    <w:p w:rsidR="0089774F" w:rsidRDefault="0089774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4F" w:rsidRDefault="0089774F" w:rsidP="0043679D">
      <w:r>
        <w:separator/>
      </w:r>
    </w:p>
  </w:footnote>
  <w:footnote w:type="continuationSeparator" w:id="0">
    <w:p w:rsidR="0089774F" w:rsidRDefault="0089774F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52ED70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8" w:hanging="1230"/>
      </w:pPr>
      <w:rPr>
        <w:rFonts w:ascii="Times" w:hAnsi="Times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29523E3"/>
    <w:multiLevelType w:val="hybridMultilevel"/>
    <w:tmpl w:val="8474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2A39"/>
    <w:multiLevelType w:val="multilevel"/>
    <w:tmpl w:val="972261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353C71EF"/>
    <w:multiLevelType w:val="multilevel"/>
    <w:tmpl w:val="38543A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9E017F1"/>
    <w:multiLevelType w:val="hybridMultilevel"/>
    <w:tmpl w:val="5DE22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B65D79"/>
    <w:multiLevelType w:val="hybridMultilevel"/>
    <w:tmpl w:val="600C496E"/>
    <w:lvl w:ilvl="0" w:tplc="73BA19D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49CF6033"/>
    <w:multiLevelType w:val="multilevel"/>
    <w:tmpl w:val="547229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1137A63"/>
    <w:multiLevelType w:val="hybridMultilevel"/>
    <w:tmpl w:val="11FAEDCC"/>
    <w:lvl w:ilvl="0" w:tplc="73BA19D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8D5B7B"/>
    <w:multiLevelType w:val="hybridMultilevel"/>
    <w:tmpl w:val="AAC00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C5E21"/>
    <w:multiLevelType w:val="hybridMultilevel"/>
    <w:tmpl w:val="75B89664"/>
    <w:lvl w:ilvl="0" w:tplc="F75C47F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159AF"/>
    <w:rsid w:val="00020C06"/>
    <w:rsid w:val="00021C52"/>
    <w:rsid w:val="00022645"/>
    <w:rsid w:val="00025372"/>
    <w:rsid w:val="0002626C"/>
    <w:rsid w:val="000266DA"/>
    <w:rsid w:val="0003148B"/>
    <w:rsid w:val="0003674F"/>
    <w:rsid w:val="00043576"/>
    <w:rsid w:val="00044449"/>
    <w:rsid w:val="00047457"/>
    <w:rsid w:val="000475BC"/>
    <w:rsid w:val="000600C6"/>
    <w:rsid w:val="00063508"/>
    <w:rsid w:val="00063E8E"/>
    <w:rsid w:val="0009462A"/>
    <w:rsid w:val="00095E72"/>
    <w:rsid w:val="000A445B"/>
    <w:rsid w:val="000B4B37"/>
    <w:rsid w:val="000C4826"/>
    <w:rsid w:val="000D2ADE"/>
    <w:rsid w:val="000D4F3A"/>
    <w:rsid w:val="000D7397"/>
    <w:rsid w:val="000E4901"/>
    <w:rsid w:val="000E4DDD"/>
    <w:rsid w:val="000E5E9B"/>
    <w:rsid w:val="000E733C"/>
    <w:rsid w:val="000F0436"/>
    <w:rsid w:val="000F4460"/>
    <w:rsid w:val="00104374"/>
    <w:rsid w:val="00104B04"/>
    <w:rsid w:val="00110533"/>
    <w:rsid w:val="00110F72"/>
    <w:rsid w:val="00111FBA"/>
    <w:rsid w:val="0011267A"/>
    <w:rsid w:val="00113B4B"/>
    <w:rsid w:val="00113BEC"/>
    <w:rsid w:val="0012256A"/>
    <w:rsid w:val="0012446E"/>
    <w:rsid w:val="001248A7"/>
    <w:rsid w:val="00133D4E"/>
    <w:rsid w:val="00133FC9"/>
    <w:rsid w:val="00145CCE"/>
    <w:rsid w:val="001526AC"/>
    <w:rsid w:val="00161E57"/>
    <w:rsid w:val="00163132"/>
    <w:rsid w:val="00166C4A"/>
    <w:rsid w:val="001720D7"/>
    <w:rsid w:val="001739BC"/>
    <w:rsid w:val="00173A8A"/>
    <w:rsid w:val="00177534"/>
    <w:rsid w:val="00181276"/>
    <w:rsid w:val="001858E5"/>
    <w:rsid w:val="00186789"/>
    <w:rsid w:val="00186A14"/>
    <w:rsid w:val="00191524"/>
    <w:rsid w:val="00195C15"/>
    <w:rsid w:val="001A181F"/>
    <w:rsid w:val="001B069A"/>
    <w:rsid w:val="001B1614"/>
    <w:rsid w:val="001B59F6"/>
    <w:rsid w:val="001B6D47"/>
    <w:rsid w:val="001D159D"/>
    <w:rsid w:val="001D2DF2"/>
    <w:rsid w:val="001D4298"/>
    <w:rsid w:val="001D49A3"/>
    <w:rsid w:val="001D74D7"/>
    <w:rsid w:val="001F32BC"/>
    <w:rsid w:val="001F4F9F"/>
    <w:rsid w:val="001F7A99"/>
    <w:rsid w:val="00206B06"/>
    <w:rsid w:val="00210E13"/>
    <w:rsid w:val="0021114F"/>
    <w:rsid w:val="002137B4"/>
    <w:rsid w:val="00232782"/>
    <w:rsid w:val="00242685"/>
    <w:rsid w:val="002506FE"/>
    <w:rsid w:val="00251BA5"/>
    <w:rsid w:val="00252286"/>
    <w:rsid w:val="00254D0C"/>
    <w:rsid w:val="00260042"/>
    <w:rsid w:val="00261706"/>
    <w:rsid w:val="00266E4A"/>
    <w:rsid w:val="00267BD1"/>
    <w:rsid w:val="00270B20"/>
    <w:rsid w:val="00271183"/>
    <w:rsid w:val="00271D51"/>
    <w:rsid w:val="00282E70"/>
    <w:rsid w:val="002861C1"/>
    <w:rsid w:val="002875CE"/>
    <w:rsid w:val="00287EC1"/>
    <w:rsid w:val="0029061D"/>
    <w:rsid w:val="00297A77"/>
    <w:rsid w:val="002A0727"/>
    <w:rsid w:val="002A30CD"/>
    <w:rsid w:val="002B2042"/>
    <w:rsid w:val="002B4B5F"/>
    <w:rsid w:val="002C27B0"/>
    <w:rsid w:val="002C5552"/>
    <w:rsid w:val="002D005A"/>
    <w:rsid w:val="002D0D72"/>
    <w:rsid w:val="002E19E3"/>
    <w:rsid w:val="002E6F82"/>
    <w:rsid w:val="002F4135"/>
    <w:rsid w:val="002F662D"/>
    <w:rsid w:val="002F67ED"/>
    <w:rsid w:val="002F7ED5"/>
    <w:rsid w:val="00300CF5"/>
    <w:rsid w:val="003030B6"/>
    <w:rsid w:val="003068D7"/>
    <w:rsid w:val="00314D6F"/>
    <w:rsid w:val="00314F76"/>
    <w:rsid w:val="003154FE"/>
    <w:rsid w:val="00320D95"/>
    <w:rsid w:val="00323738"/>
    <w:rsid w:val="00324FC0"/>
    <w:rsid w:val="003331AF"/>
    <w:rsid w:val="003364AF"/>
    <w:rsid w:val="00344749"/>
    <w:rsid w:val="003452A1"/>
    <w:rsid w:val="00361061"/>
    <w:rsid w:val="00361CD7"/>
    <w:rsid w:val="0036294A"/>
    <w:rsid w:val="003634B5"/>
    <w:rsid w:val="00364EEA"/>
    <w:rsid w:val="00365443"/>
    <w:rsid w:val="00377F09"/>
    <w:rsid w:val="00382355"/>
    <w:rsid w:val="0038348E"/>
    <w:rsid w:val="00391F09"/>
    <w:rsid w:val="003928F3"/>
    <w:rsid w:val="00394A23"/>
    <w:rsid w:val="0039508B"/>
    <w:rsid w:val="0039540E"/>
    <w:rsid w:val="00395BBC"/>
    <w:rsid w:val="0039672B"/>
    <w:rsid w:val="003A245A"/>
    <w:rsid w:val="003A5916"/>
    <w:rsid w:val="003B521E"/>
    <w:rsid w:val="003C3DFF"/>
    <w:rsid w:val="003C5813"/>
    <w:rsid w:val="003D07CF"/>
    <w:rsid w:val="003D0AC8"/>
    <w:rsid w:val="003D572C"/>
    <w:rsid w:val="003D6E99"/>
    <w:rsid w:val="003D78D7"/>
    <w:rsid w:val="003E44DB"/>
    <w:rsid w:val="003E5E46"/>
    <w:rsid w:val="003E7FF9"/>
    <w:rsid w:val="003F49F3"/>
    <w:rsid w:val="003F6558"/>
    <w:rsid w:val="00400732"/>
    <w:rsid w:val="00400CFB"/>
    <w:rsid w:val="004038B8"/>
    <w:rsid w:val="004049B3"/>
    <w:rsid w:val="004071F6"/>
    <w:rsid w:val="00407ADE"/>
    <w:rsid w:val="0041112C"/>
    <w:rsid w:val="0041320C"/>
    <w:rsid w:val="00416D8B"/>
    <w:rsid w:val="0042169D"/>
    <w:rsid w:val="004336F5"/>
    <w:rsid w:val="0043679D"/>
    <w:rsid w:val="00436A4E"/>
    <w:rsid w:val="0043741D"/>
    <w:rsid w:val="00437531"/>
    <w:rsid w:val="00440A81"/>
    <w:rsid w:val="004413C8"/>
    <w:rsid w:val="00446D79"/>
    <w:rsid w:val="00446F52"/>
    <w:rsid w:val="00453774"/>
    <w:rsid w:val="00453E34"/>
    <w:rsid w:val="00465FB1"/>
    <w:rsid w:val="0047546C"/>
    <w:rsid w:val="00482D0E"/>
    <w:rsid w:val="00494C11"/>
    <w:rsid w:val="004A4E83"/>
    <w:rsid w:val="004A7522"/>
    <w:rsid w:val="004B54D4"/>
    <w:rsid w:val="004D22C9"/>
    <w:rsid w:val="004D3694"/>
    <w:rsid w:val="004D6AF5"/>
    <w:rsid w:val="004E0DF2"/>
    <w:rsid w:val="004E22B5"/>
    <w:rsid w:val="004F0B5D"/>
    <w:rsid w:val="004F2D4F"/>
    <w:rsid w:val="004F50E5"/>
    <w:rsid w:val="004F599E"/>
    <w:rsid w:val="005046A4"/>
    <w:rsid w:val="005104BC"/>
    <w:rsid w:val="00525700"/>
    <w:rsid w:val="00536CDF"/>
    <w:rsid w:val="00537931"/>
    <w:rsid w:val="00545906"/>
    <w:rsid w:val="00550E96"/>
    <w:rsid w:val="00552F8C"/>
    <w:rsid w:val="00557261"/>
    <w:rsid w:val="00562324"/>
    <w:rsid w:val="005673BC"/>
    <w:rsid w:val="005716D9"/>
    <w:rsid w:val="00572D6E"/>
    <w:rsid w:val="00574F4E"/>
    <w:rsid w:val="005843D3"/>
    <w:rsid w:val="005847A7"/>
    <w:rsid w:val="00590AA1"/>
    <w:rsid w:val="00596005"/>
    <w:rsid w:val="005A0AD4"/>
    <w:rsid w:val="005A3454"/>
    <w:rsid w:val="005A3ADA"/>
    <w:rsid w:val="005A5002"/>
    <w:rsid w:val="005B12CF"/>
    <w:rsid w:val="005B2A3B"/>
    <w:rsid w:val="005B5711"/>
    <w:rsid w:val="005B587E"/>
    <w:rsid w:val="005D23D8"/>
    <w:rsid w:val="005D5C69"/>
    <w:rsid w:val="005E20DE"/>
    <w:rsid w:val="005E2588"/>
    <w:rsid w:val="005E56C3"/>
    <w:rsid w:val="005F4EB3"/>
    <w:rsid w:val="005F73B4"/>
    <w:rsid w:val="005F7B8D"/>
    <w:rsid w:val="00603E5E"/>
    <w:rsid w:val="00610101"/>
    <w:rsid w:val="006126FD"/>
    <w:rsid w:val="00621B47"/>
    <w:rsid w:val="0062309F"/>
    <w:rsid w:val="00624973"/>
    <w:rsid w:val="00632C8A"/>
    <w:rsid w:val="00637306"/>
    <w:rsid w:val="0064078A"/>
    <w:rsid w:val="00647D01"/>
    <w:rsid w:val="006609D1"/>
    <w:rsid w:val="00663ABC"/>
    <w:rsid w:val="006663B6"/>
    <w:rsid w:val="00670157"/>
    <w:rsid w:val="006756A1"/>
    <w:rsid w:val="00684C78"/>
    <w:rsid w:val="00687A1F"/>
    <w:rsid w:val="00696EA2"/>
    <w:rsid w:val="006A0CC7"/>
    <w:rsid w:val="006B1A48"/>
    <w:rsid w:val="006B4C7F"/>
    <w:rsid w:val="006B53AA"/>
    <w:rsid w:val="006B7E50"/>
    <w:rsid w:val="006C73B7"/>
    <w:rsid w:val="006E47FE"/>
    <w:rsid w:val="006F09CE"/>
    <w:rsid w:val="006F0E87"/>
    <w:rsid w:val="00706D72"/>
    <w:rsid w:val="007139EC"/>
    <w:rsid w:val="00723CCA"/>
    <w:rsid w:val="00725B3E"/>
    <w:rsid w:val="00731DE7"/>
    <w:rsid w:val="007340A4"/>
    <w:rsid w:val="007355E3"/>
    <w:rsid w:val="00737D12"/>
    <w:rsid w:val="00742E1B"/>
    <w:rsid w:val="00745679"/>
    <w:rsid w:val="00750F1F"/>
    <w:rsid w:val="00757716"/>
    <w:rsid w:val="0076785A"/>
    <w:rsid w:val="00771C68"/>
    <w:rsid w:val="007738E1"/>
    <w:rsid w:val="00781ED5"/>
    <w:rsid w:val="00782C12"/>
    <w:rsid w:val="00793218"/>
    <w:rsid w:val="00797E02"/>
    <w:rsid w:val="007A0B2D"/>
    <w:rsid w:val="007A5961"/>
    <w:rsid w:val="007A73EA"/>
    <w:rsid w:val="007B4D12"/>
    <w:rsid w:val="007C785F"/>
    <w:rsid w:val="007D7A54"/>
    <w:rsid w:val="007D7EFC"/>
    <w:rsid w:val="007E3154"/>
    <w:rsid w:val="007F0898"/>
    <w:rsid w:val="007F0E4E"/>
    <w:rsid w:val="007F234C"/>
    <w:rsid w:val="007F4C57"/>
    <w:rsid w:val="00801A10"/>
    <w:rsid w:val="00803954"/>
    <w:rsid w:val="00810492"/>
    <w:rsid w:val="00814498"/>
    <w:rsid w:val="008242B4"/>
    <w:rsid w:val="0082651B"/>
    <w:rsid w:val="00826EB5"/>
    <w:rsid w:val="00835A0C"/>
    <w:rsid w:val="00841B38"/>
    <w:rsid w:val="00844C66"/>
    <w:rsid w:val="008452B7"/>
    <w:rsid w:val="008529A7"/>
    <w:rsid w:val="00860F38"/>
    <w:rsid w:val="00872669"/>
    <w:rsid w:val="00877127"/>
    <w:rsid w:val="0088633F"/>
    <w:rsid w:val="00891EE6"/>
    <w:rsid w:val="00895532"/>
    <w:rsid w:val="0089774F"/>
    <w:rsid w:val="00897F15"/>
    <w:rsid w:val="008A0F47"/>
    <w:rsid w:val="008A2C2C"/>
    <w:rsid w:val="008A4F04"/>
    <w:rsid w:val="008A68D4"/>
    <w:rsid w:val="008B3347"/>
    <w:rsid w:val="008B6B0B"/>
    <w:rsid w:val="008C2DC6"/>
    <w:rsid w:val="008C2E81"/>
    <w:rsid w:val="008C406A"/>
    <w:rsid w:val="008D080C"/>
    <w:rsid w:val="008D2F0D"/>
    <w:rsid w:val="008D678E"/>
    <w:rsid w:val="008D75F8"/>
    <w:rsid w:val="008E22BC"/>
    <w:rsid w:val="008E272D"/>
    <w:rsid w:val="008E3AD4"/>
    <w:rsid w:val="008E44D9"/>
    <w:rsid w:val="008F09EB"/>
    <w:rsid w:val="008F3226"/>
    <w:rsid w:val="00900488"/>
    <w:rsid w:val="00901EAE"/>
    <w:rsid w:val="00904030"/>
    <w:rsid w:val="00904A0B"/>
    <w:rsid w:val="0091507E"/>
    <w:rsid w:val="009214A4"/>
    <w:rsid w:val="00927C1D"/>
    <w:rsid w:val="00927CB9"/>
    <w:rsid w:val="00935892"/>
    <w:rsid w:val="009503F4"/>
    <w:rsid w:val="00952BFE"/>
    <w:rsid w:val="009611E8"/>
    <w:rsid w:val="00962C18"/>
    <w:rsid w:val="00962D34"/>
    <w:rsid w:val="0096750B"/>
    <w:rsid w:val="00967FFE"/>
    <w:rsid w:val="009702AF"/>
    <w:rsid w:val="00974AFF"/>
    <w:rsid w:val="00974D62"/>
    <w:rsid w:val="00975C64"/>
    <w:rsid w:val="00977097"/>
    <w:rsid w:val="00985CBE"/>
    <w:rsid w:val="00990C86"/>
    <w:rsid w:val="00993F58"/>
    <w:rsid w:val="009A0668"/>
    <w:rsid w:val="009A370F"/>
    <w:rsid w:val="009A3D5C"/>
    <w:rsid w:val="009A51EB"/>
    <w:rsid w:val="009B740F"/>
    <w:rsid w:val="009D0933"/>
    <w:rsid w:val="009D20A4"/>
    <w:rsid w:val="009D23C6"/>
    <w:rsid w:val="009D5932"/>
    <w:rsid w:val="009D656F"/>
    <w:rsid w:val="009D7E51"/>
    <w:rsid w:val="009E13C4"/>
    <w:rsid w:val="009E281F"/>
    <w:rsid w:val="009E5AF6"/>
    <w:rsid w:val="009E5F65"/>
    <w:rsid w:val="009F1458"/>
    <w:rsid w:val="00A12F57"/>
    <w:rsid w:val="00A263EB"/>
    <w:rsid w:val="00A2727D"/>
    <w:rsid w:val="00A30E76"/>
    <w:rsid w:val="00A32C43"/>
    <w:rsid w:val="00A32F72"/>
    <w:rsid w:val="00A36C04"/>
    <w:rsid w:val="00A40848"/>
    <w:rsid w:val="00A41B60"/>
    <w:rsid w:val="00A46C71"/>
    <w:rsid w:val="00A46E45"/>
    <w:rsid w:val="00A52E5F"/>
    <w:rsid w:val="00A54D11"/>
    <w:rsid w:val="00A60DF8"/>
    <w:rsid w:val="00A61AF4"/>
    <w:rsid w:val="00A65A9F"/>
    <w:rsid w:val="00A759DF"/>
    <w:rsid w:val="00A81A97"/>
    <w:rsid w:val="00A97107"/>
    <w:rsid w:val="00AA0E24"/>
    <w:rsid w:val="00AB0E25"/>
    <w:rsid w:val="00AB2B1B"/>
    <w:rsid w:val="00AB63EF"/>
    <w:rsid w:val="00AC0E68"/>
    <w:rsid w:val="00AC2233"/>
    <w:rsid w:val="00AD051F"/>
    <w:rsid w:val="00AD1FFF"/>
    <w:rsid w:val="00AD50E8"/>
    <w:rsid w:val="00AE6574"/>
    <w:rsid w:val="00AF5CCD"/>
    <w:rsid w:val="00B01C28"/>
    <w:rsid w:val="00B02C74"/>
    <w:rsid w:val="00B129F0"/>
    <w:rsid w:val="00B20621"/>
    <w:rsid w:val="00B22190"/>
    <w:rsid w:val="00B22203"/>
    <w:rsid w:val="00B230D4"/>
    <w:rsid w:val="00B2510C"/>
    <w:rsid w:val="00B42F70"/>
    <w:rsid w:val="00B52639"/>
    <w:rsid w:val="00B5295E"/>
    <w:rsid w:val="00B52D9D"/>
    <w:rsid w:val="00B54AC6"/>
    <w:rsid w:val="00B6246C"/>
    <w:rsid w:val="00B6599E"/>
    <w:rsid w:val="00B6600A"/>
    <w:rsid w:val="00B71729"/>
    <w:rsid w:val="00B76972"/>
    <w:rsid w:val="00B82723"/>
    <w:rsid w:val="00B84188"/>
    <w:rsid w:val="00B85696"/>
    <w:rsid w:val="00B858E5"/>
    <w:rsid w:val="00B90A62"/>
    <w:rsid w:val="00B93BC7"/>
    <w:rsid w:val="00BA0ACF"/>
    <w:rsid w:val="00BB4E4C"/>
    <w:rsid w:val="00BB7585"/>
    <w:rsid w:val="00BC1DE7"/>
    <w:rsid w:val="00BC5275"/>
    <w:rsid w:val="00BC70DE"/>
    <w:rsid w:val="00BD0E34"/>
    <w:rsid w:val="00BD42AD"/>
    <w:rsid w:val="00BD4F04"/>
    <w:rsid w:val="00BD7E2E"/>
    <w:rsid w:val="00BE099C"/>
    <w:rsid w:val="00BE11A3"/>
    <w:rsid w:val="00BE7075"/>
    <w:rsid w:val="00BE7147"/>
    <w:rsid w:val="00BE7B2C"/>
    <w:rsid w:val="00BF241B"/>
    <w:rsid w:val="00BF314B"/>
    <w:rsid w:val="00BF3601"/>
    <w:rsid w:val="00BF779B"/>
    <w:rsid w:val="00C00939"/>
    <w:rsid w:val="00C05416"/>
    <w:rsid w:val="00C0549E"/>
    <w:rsid w:val="00C12378"/>
    <w:rsid w:val="00C1571D"/>
    <w:rsid w:val="00C16DA0"/>
    <w:rsid w:val="00C21777"/>
    <w:rsid w:val="00C30255"/>
    <w:rsid w:val="00C3225D"/>
    <w:rsid w:val="00C516FC"/>
    <w:rsid w:val="00C6513E"/>
    <w:rsid w:val="00C653FA"/>
    <w:rsid w:val="00C74EB0"/>
    <w:rsid w:val="00C75A7E"/>
    <w:rsid w:val="00C802AE"/>
    <w:rsid w:val="00C802FC"/>
    <w:rsid w:val="00C84F12"/>
    <w:rsid w:val="00C922C4"/>
    <w:rsid w:val="00C966B8"/>
    <w:rsid w:val="00CA260C"/>
    <w:rsid w:val="00CA5A06"/>
    <w:rsid w:val="00CA78C9"/>
    <w:rsid w:val="00CB1AF2"/>
    <w:rsid w:val="00CC4B72"/>
    <w:rsid w:val="00CC55AC"/>
    <w:rsid w:val="00CE1501"/>
    <w:rsid w:val="00CE454A"/>
    <w:rsid w:val="00CF057A"/>
    <w:rsid w:val="00CF59ED"/>
    <w:rsid w:val="00CF5AB4"/>
    <w:rsid w:val="00CF7452"/>
    <w:rsid w:val="00CF7DBC"/>
    <w:rsid w:val="00CF7E2A"/>
    <w:rsid w:val="00D054C4"/>
    <w:rsid w:val="00D119DB"/>
    <w:rsid w:val="00D3006F"/>
    <w:rsid w:val="00D3224F"/>
    <w:rsid w:val="00D45653"/>
    <w:rsid w:val="00D46036"/>
    <w:rsid w:val="00D5168E"/>
    <w:rsid w:val="00D52EC9"/>
    <w:rsid w:val="00D6036E"/>
    <w:rsid w:val="00D71026"/>
    <w:rsid w:val="00D710F2"/>
    <w:rsid w:val="00D741BF"/>
    <w:rsid w:val="00D87343"/>
    <w:rsid w:val="00D9008E"/>
    <w:rsid w:val="00D947C9"/>
    <w:rsid w:val="00D95045"/>
    <w:rsid w:val="00D978EC"/>
    <w:rsid w:val="00DA7238"/>
    <w:rsid w:val="00DB48DD"/>
    <w:rsid w:val="00DC2E4C"/>
    <w:rsid w:val="00DD511D"/>
    <w:rsid w:val="00DD625C"/>
    <w:rsid w:val="00DE24D8"/>
    <w:rsid w:val="00DE4E50"/>
    <w:rsid w:val="00DE7AE0"/>
    <w:rsid w:val="00DF3FEB"/>
    <w:rsid w:val="00DF4FB9"/>
    <w:rsid w:val="00E0091E"/>
    <w:rsid w:val="00E03BEB"/>
    <w:rsid w:val="00E11560"/>
    <w:rsid w:val="00E17280"/>
    <w:rsid w:val="00E4251C"/>
    <w:rsid w:val="00E42E87"/>
    <w:rsid w:val="00E4377C"/>
    <w:rsid w:val="00E46B9E"/>
    <w:rsid w:val="00E52769"/>
    <w:rsid w:val="00E54DA6"/>
    <w:rsid w:val="00E5668F"/>
    <w:rsid w:val="00E60006"/>
    <w:rsid w:val="00E6304B"/>
    <w:rsid w:val="00E6315D"/>
    <w:rsid w:val="00E63178"/>
    <w:rsid w:val="00E64D2A"/>
    <w:rsid w:val="00E6717F"/>
    <w:rsid w:val="00E671E1"/>
    <w:rsid w:val="00E67DF6"/>
    <w:rsid w:val="00E71F09"/>
    <w:rsid w:val="00E72A83"/>
    <w:rsid w:val="00E72E9F"/>
    <w:rsid w:val="00E775B0"/>
    <w:rsid w:val="00E8119E"/>
    <w:rsid w:val="00E82034"/>
    <w:rsid w:val="00E951D0"/>
    <w:rsid w:val="00E95A85"/>
    <w:rsid w:val="00EA25CE"/>
    <w:rsid w:val="00EA33CC"/>
    <w:rsid w:val="00EA5357"/>
    <w:rsid w:val="00EA637F"/>
    <w:rsid w:val="00EB1A26"/>
    <w:rsid w:val="00EB4F88"/>
    <w:rsid w:val="00EC0710"/>
    <w:rsid w:val="00EC126E"/>
    <w:rsid w:val="00EC29C8"/>
    <w:rsid w:val="00ED3728"/>
    <w:rsid w:val="00ED7951"/>
    <w:rsid w:val="00EE12F1"/>
    <w:rsid w:val="00EF0C8D"/>
    <w:rsid w:val="00F057E0"/>
    <w:rsid w:val="00F101F0"/>
    <w:rsid w:val="00F10F9B"/>
    <w:rsid w:val="00F16EC5"/>
    <w:rsid w:val="00F173E3"/>
    <w:rsid w:val="00F242B0"/>
    <w:rsid w:val="00F24944"/>
    <w:rsid w:val="00F33C13"/>
    <w:rsid w:val="00F36805"/>
    <w:rsid w:val="00F42F23"/>
    <w:rsid w:val="00F5175E"/>
    <w:rsid w:val="00F52C1F"/>
    <w:rsid w:val="00F538E7"/>
    <w:rsid w:val="00F5451E"/>
    <w:rsid w:val="00F60354"/>
    <w:rsid w:val="00F60FC7"/>
    <w:rsid w:val="00F62129"/>
    <w:rsid w:val="00F63B08"/>
    <w:rsid w:val="00F64ADD"/>
    <w:rsid w:val="00F67799"/>
    <w:rsid w:val="00F7077A"/>
    <w:rsid w:val="00F770BE"/>
    <w:rsid w:val="00F83EBD"/>
    <w:rsid w:val="00F85452"/>
    <w:rsid w:val="00F87F84"/>
    <w:rsid w:val="00F91AF4"/>
    <w:rsid w:val="00F94A3B"/>
    <w:rsid w:val="00FB4AD1"/>
    <w:rsid w:val="00FB53CD"/>
    <w:rsid w:val="00FB72D6"/>
    <w:rsid w:val="00FC1056"/>
    <w:rsid w:val="00FD0D4F"/>
    <w:rsid w:val="00FD1472"/>
    <w:rsid w:val="00FD3A02"/>
    <w:rsid w:val="00FD4E3F"/>
    <w:rsid w:val="00FE02FA"/>
    <w:rsid w:val="00FE0F05"/>
    <w:rsid w:val="00FE2164"/>
    <w:rsid w:val="00FE4FDC"/>
    <w:rsid w:val="00FE55ED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3FFB3"/>
  <w15:docId w15:val="{786CE1DB-1B95-4BE7-9B5E-2CFF4535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character" w:styleId="af4">
    <w:name w:val="Hyperlink"/>
    <w:basedOn w:val="a1"/>
    <w:uiPriority w:val="99"/>
    <w:unhideWhenUsed/>
    <w:rsid w:val="00145CCE"/>
    <w:rPr>
      <w:color w:val="0000FF"/>
      <w:u w:val="single"/>
    </w:rPr>
  </w:style>
  <w:style w:type="character" w:styleId="af5">
    <w:name w:val="FollowedHyperlink"/>
    <w:basedOn w:val="a1"/>
    <w:uiPriority w:val="99"/>
    <w:unhideWhenUsed/>
    <w:rsid w:val="00145CCE"/>
    <w:rPr>
      <w:color w:val="800080"/>
      <w:u w:val="single"/>
    </w:rPr>
  </w:style>
  <w:style w:type="paragraph" w:customStyle="1" w:styleId="xl67">
    <w:name w:val="xl67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70">
    <w:name w:val="xl70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6">
    <w:name w:val="caption"/>
    <w:basedOn w:val="a0"/>
    <w:next w:val="a0"/>
    <w:unhideWhenUsed/>
    <w:qFormat/>
    <w:rsid w:val="00EA25CE"/>
    <w:pPr>
      <w:spacing w:after="200"/>
    </w:pPr>
    <w:rPr>
      <w:b/>
      <w:bCs/>
      <w:color w:val="4F81BD" w:themeColor="accent1"/>
      <w:sz w:val="18"/>
      <w:szCs w:val="18"/>
    </w:rPr>
  </w:style>
  <w:style w:type="paragraph" w:styleId="af7">
    <w:name w:val="Revision"/>
    <w:hidden/>
    <w:uiPriority w:val="99"/>
    <w:semiHidden/>
    <w:rsid w:val="00F87F84"/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locked/>
    <w:rsid w:val="00044449"/>
  </w:style>
  <w:style w:type="paragraph" w:customStyle="1" w:styleId="Default">
    <w:name w:val="Default"/>
    <w:rsid w:val="0004444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Heading">
    <w:name w:val="Heading"/>
    <w:rsid w:val="000600C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964D-95BF-4D25-AEDF-8F6007A9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Дорохов Андрей Алексеевич</cp:lastModifiedBy>
  <cp:revision>2</cp:revision>
  <cp:lastPrinted>2020-12-03T11:10:00Z</cp:lastPrinted>
  <dcterms:created xsi:type="dcterms:W3CDTF">2020-12-03T11:10:00Z</dcterms:created>
  <dcterms:modified xsi:type="dcterms:W3CDTF">2020-12-03T11:10:00Z</dcterms:modified>
</cp:coreProperties>
</file>