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8E3" w:rsidRDefault="00CC78E3" w:rsidP="00CC78E3">
      <w:pPr>
        <w:pStyle w:val="10"/>
        <w:keepNext/>
        <w:keepLines/>
        <w:shd w:val="clear" w:color="auto" w:fill="auto"/>
        <w:spacing w:line="240" w:lineRule="auto"/>
        <w:ind w:right="80"/>
      </w:pPr>
      <w:bookmarkStart w:id="0" w:name="bookmark0"/>
      <w:r>
        <w:t>УТВЕРЖДАЮ:</w:t>
      </w:r>
      <w:bookmarkEnd w:id="0"/>
    </w:p>
    <w:p w:rsidR="00CC78E3" w:rsidRPr="00A32B63" w:rsidRDefault="006850EB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И.о.п</w:t>
      </w:r>
      <w:r w:rsidR="00CC78E3" w:rsidRPr="00A32B63">
        <w:rPr>
          <w:sz w:val="24"/>
          <w:szCs w:val="24"/>
          <w:lang w:val="ru-RU"/>
        </w:rPr>
        <w:t>ерв</w:t>
      </w:r>
      <w:r>
        <w:rPr>
          <w:sz w:val="24"/>
          <w:szCs w:val="24"/>
          <w:lang w:val="ru-RU"/>
        </w:rPr>
        <w:t>ого</w:t>
      </w:r>
      <w:r w:rsidR="00CC78E3" w:rsidRPr="00A32B63">
        <w:rPr>
          <w:sz w:val="24"/>
          <w:szCs w:val="24"/>
          <w:lang w:val="ru-RU"/>
        </w:rPr>
        <w:t xml:space="preserve"> заместител</w:t>
      </w:r>
      <w:r>
        <w:rPr>
          <w:sz w:val="24"/>
          <w:szCs w:val="24"/>
          <w:lang w:val="ru-RU"/>
        </w:rPr>
        <w:t>я</w:t>
      </w:r>
      <w:r w:rsidR="000244EF">
        <w:rPr>
          <w:sz w:val="24"/>
          <w:szCs w:val="24"/>
          <w:lang w:val="ru-RU"/>
        </w:rPr>
        <w:t xml:space="preserve"> </w:t>
      </w:r>
      <w:r w:rsidR="00CC78E3" w:rsidRPr="00A32B63">
        <w:rPr>
          <w:sz w:val="24"/>
          <w:szCs w:val="24"/>
          <w:lang w:val="ru-RU"/>
        </w:rPr>
        <w:t>директора</w:t>
      </w:r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-</w:t>
      </w:r>
      <w:r w:rsidR="000244EF">
        <w:rPr>
          <w:sz w:val="24"/>
          <w:szCs w:val="24"/>
          <w:lang w:val="ru-RU"/>
        </w:rPr>
        <w:t xml:space="preserve"> </w:t>
      </w:r>
      <w:r w:rsidRPr="00A32B63">
        <w:rPr>
          <w:sz w:val="24"/>
          <w:szCs w:val="24"/>
          <w:lang w:val="ru-RU"/>
        </w:rPr>
        <w:t>главн</w:t>
      </w:r>
      <w:r w:rsidR="006850EB">
        <w:rPr>
          <w:sz w:val="24"/>
          <w:szCs w:val="24"/>
          <w:lang w:val="ru-RU"/>
        </w:rPr>
        <w:t>ого</w:t>
      </w:r>
      <w:r w:rsidRPr="00A32B63">
        <w:rPr>
          <w:sz w:val="24"/>
          <w:szCs w:val="24"/>
          <w:lang w:val="ru-RU"/>
        </w:rPr>
        <w:t xml:space="preserve"> инженер</w:t>
      </w:r>
      <w:r w:rsidR="006850EB">
        <w:rPr>
          <w:sz w:val="24"/>
          <w:szCs w:val="24"/>
          <w:lang w:val="ru-RU"/>
        </w:rPr>
        <w:t>а</w:t>
      </w:r>
      <w:r w:rsidRPr="00A32B63">
        <w:rPr>
          <w:sz w:val="24"/>
          <w:szCs w:val="24"/>
          <w:lang w:val="ru-RU"/>
        </w:rPr>
        <w:t xml:space="preserve"> филиала 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ПАО «МРСК Центра»-</w:t>
      </w:r>
    </w:p>
    <w:p w:rsidR="00CC78E3" w:rsidRPr="00A32B6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>«</w:t>
      </w:r>
      <w:r>
        <w:rPr>
          <w:sz w:val="24"/>
          <w:szCs w:val="24"/>
          <w:lang w:val="ru-RU"/>
        </w:rPr>
        <w:t>Воронеж</w:t>
      </w:r>
      <w:r w:rsidRPr="00A32B63">
        <w:rPr>
          <w:sz w:val="24"/>
          <w:szCs w:val="24"/>
          <w:lang w:val="ru-RU"/>
        </w:rPr>
        <w:t>энерго»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 w:rsidRPr="00A32B6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_________________</w:t>
      </w:r>
      <w:r w:rsidR="006850EB">
        <w:rPr>
          <w:sz w:val="24"/>
          <w:szCs w:val="24"/>
          <w:lang w:val="ru-RU"/>
        </w:rPr>
        <w:t>А</w:t>
      </w:r>
      <w:r w:rsidRPr="00A32B63">
        <w:rPr>
          <w:sz w:val="24"/>
          <w:szCs w:val="24"/>
          <w:lang w:val="ru-RU"/>
        </w:rPr>
        <w:t>.А.</w:t>
      </w:r>
      <w:r w:rsidR="006850EB">
        <w:rPr>
          <w:sz w:val="24"/>
          <w:szCs w:val="24"/>
          <w:lang w:val="ru-RU"/>
        </w:rPr>
        <w:t>Бурков</w:t>
      </w:r>
    </w:p>
    <w:p w:rsidR="00CC78E3" w:rsidRDefault="00CC78E3" w:rsidP="00CC78E3">
      <w:pPr>
        <w:pStyle w:val="11"/>
        <w:shd w:val="clear" w:color="auto" w:fill="auto"/>
        <w:spacing w:after="0" w:line="240" w:lineRule="auto"/>
        <w:ind w:right="8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«</w:t>
      </w:r>
      <w:r w:rsidR="009460A4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>»</w:t>
      </w:r>
      <w:r w:rsidR="000244EF">
        <w:rPr>
          <w:sz w:val="24"/>
          <w:szCs w:val="24"/>
          <w:lang w:val="ru-RU"/>
        </w:rPr>
        <w:t xml:space="preserve"> </w:t>
      </w:r>
      <w:r w:rsidR="009460A4">
        <w:rPr>
          <w:sz w:val="24"/>
          <w:szCs w:val="24"/>
          <w:lang w:val="ru-RU"/>
        </w:rPr>
        <w:t xml:space="preserve">      </w:t>
      </w:r>
      <w:r w:rsidR="006850EB">
        <w:rPr>
          <w:sz w:val="24"/>
          <w:szCs w:val="24"/>
          <w:lang w:val="ru-RU"/>
        </w:rPr>
        <w:t xml:space="preserve">      </w:t>
      </w:r>
      <w:bookmarkStart w:id="1" w:name="_GoBack"/>
      <w:bookmarkEnd w:id="1"/>
      <w:r w:rsidR="009460A4">
        <w:rPr>
          <w:sz w:val="24"/>
          <w:szCs w:val="24"/>
          <w:lang w:val="ru-RU"/>
        </w:rPr>
        <w:t xml:space="preserve">    </w:t>
      </w:r>
      <w:r w:rsidR="000244E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20</w:t>
      </w:r>
      <w:r w:rsidR="006850EB">
        <w:rPr>
          <w:sz w:val="24"/>
          <w:szCs w:val="24"/>
          <w:lang w:val="ru-RU"/>
        </w:rPr>
        <w:t>20</w:t>
      </w:r>
      <w:r>
        <w:rPr>
          <w:sz w:val="24"/>
          <w:szCs w:val="24"/>
          <w:lang w:val="ru-RU"/>
        </w:rPr>
        <w:t xml:space="preserve"> г.</w:t>
      </w:r>
    </w:p>
    <w:p w:rsidR="00CC78E3" w:rsidRDefault="00CC78E3" w:rsidP="00CC78E3">
      <w:pPr>
        <w:pStyle w:val="11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9B057C" w:rsidRPr="003948E7">
        <w:rPr>
          <w:rFonts w:ascii="Times New Roman" w:hAnsi="Times New Roman" w:cs="Times New Roman"/>
          <w:b/>
          <w:sz w:val="24"/>
          <w:szCs w:val="24"/>
        </w:rPr>
        <w:t xml:space="preserve">обслуживание и </w:t>
      </w:r>
      <w:r w:rsidR="00EE4E7A">
        <w:rPr>
          <w:rFonts w:ascii="Times New Roman" w:hAnsi="Times New Roman" w:cs="Times New Roman"/>
          <w:b/>
          <w:sz w:val="24"/>
          <w:szCs w:val="24"/>
        </w:rPr>
        <w:t>ремонт цифровых тахографов</w:t>
      </w:r>
      <w:r w:rsidR="006A15B8" w:rsidRPr="006A15B8">
        <w:t xml:space="preserve"> </w:t>
      </w:r>
      <w:r w:rsidR="006A15B8" w:rsidRPr="006A15B8">
        <w:rPr>
          <w:rFonts w:ascii="Times New Roman" w:hAnsi="Times New Roman" w:cs="Times New Roman"/>
          <w:b/>
          <w:sz w:val="24"/>
          <w:szCs w:val="24"/>
        </w:rPr>
        <w:t>с блоком СКЗИ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4C3" w:rsidRPr="003948E7" w:rsidRDefault="000040ED" w:rsidP="006A15B8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«МРСК Центра» - «</w:t>
      </w:r>
      <w:r w:rsidR="0002742E">
        <w:rPr>
          <w:rFonts w:ascii="Times New Roman" w:hAnsi="Times New Roman" w:cs="Times New Roman"/>
          <w:sz w:val="24"/>
          <w:szCs w:val="24"/>
        </w:rPr>
        <w:t>Воронеж</w:t>
      </w:r>
      <w:r w:rsidRPr="003948E7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  <w:r w:rsidR="00490E10">
        <w:rPr>
          <w:rFonts w:ascii="Times New Roman" w:hAnsi="Times New Roman" w:cs="Times New Roman"/>
          <w:sz w:val="24"/>
          <w:szCs w:val="24"/>
        </w:rPr>
        <w:t xml:space="preserve"> Подрядчик, участвующий в конкурсе, должен иметь производственные базы на территории Воронежской области. </w:t>
      </w:r>
      <w:r w:rsidR="00490E10" w:rsidRPr="00F42E4C">
        <w:rPr>
          <w:rFonts w:ascii="Times New Roman" w:hAnsi="Times New Roman" w:cs="Times New Roman"/>
          <w:sz w:val="24"/>
          <w:szCs w:val="24"/>
        </w:rPr>
        <w:t>Привлечение субподряда не допускается.</w:t>
      </w:r>
    </w:p>
    <w:p w:rsidR="000040ED" w:rsidRPr="00562A91" w:rsidRDefault="002F4FEA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з</w:t>
      </w:r>
      <w:r w:rsidR="00817C7A">
        <w:rPr>
          <w:rFonts w:ascii="Times New Roman" w:hAnsi="Times New Roman" w:cs="Times New Roman"/>
          <w:b/>
          <w:sz w:val="24"/>
          <w:szCs w:val="24"/>
        </w:rPr>
        <w:t>акупк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0040ED" w:rsidRPr="00FF1B3D">
        <w:rPr>
          <w:rFonts w:ascii="Times New Roman" w:hAnsi="Times New Roman" w:cs="Times New Roman"/>
          <w:b/>
          <w:sz w:val="24"/>
          <w:szCs w:val="24"/>
        </w:rPr>
        <w:t>:</w:t>
      </w:r>
      <w:r w:rsidR="000040ED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>Требования к выполнению работ: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8C3086">
        <w:rPr>
          <w:rFonts w:ascii="Times New Roman" w:hAnsi="Times New Roman" w:cs="Times New Roman"/>
          <w:sz w:val="24"/>
          <w:szCs w:val="24"/>
        </w:rPr>
        <w:t xml:space="preserve">и ремонт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="0002742E">
        <w:rPr>
          <w:rFonts w:ascii="Times New Roman" w:hAnsi="Times New Roman" w:cs="Times New Roman"/>
          <w:sz w:val="24"/>
          <w:szCs w:val="24"/>
        </w:rPr>
        <w:t xml:space="preserve"> осуществляется с 08:00 до 17</w:t>
      </w:r>
      <w:r w:rsidRPr="00562A91">
        <w:rPr>
          <w:rFonts w:ascii="Times New Roman" w:hAnsi="Times New Roman" w:cs="Times New Roman"/>
          <w:sz w:val="24"/>
          <w:szCs w:val="24"/>
        </w:rPr>
        <w:t>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выполнения работы, перечень требуемых для использования и замены оборудования и расходных материалов, предварительную стоимость выполнения работ и требуемых для работ оборудования и расходных материалов.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приемке 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В случае,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>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Все виды работы Исполнитель может выполнять с использованием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>ожности ремонта 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своем  оборудовании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530F4D" w:rsidRPr="003948E7" w:rsidRDefault="00530F4D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Pr="00530F4D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F4D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530F4D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530F4D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 w:rsidRPr="00530F4D">
        <w:rPr>
          <w:rFonts w:ascii="Times New Roman" w:hAnsi="Times New Roman" w:cs="Times New Roman"/>
          <w:sz w:val="24"/>
          <w:szCs w:val="24"/>
        </w:rPr>
        <w:t xml:space="preserve"> 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0F4D">
        <w:rPr>
          <w:rFonts w:ascii="Times New Roman" w:hAnsi="Times New Roman" w:cs="Times New Roman"/>
          <w:sz w:val="24"/>
          <w:szCs w:val="24"/>
        </w:rPr>
        <w:t>Сертификаты соответствия оказываемых услуг (работ) ГОСТ Р 51709-2001 и ГОСТ Р 53831-2010. (Копии).</w:t>
      </w:r>
    </w:p>
    <w:p w:rsidR="00530F4D" w:rsidRPr="00530F4D" w:rsidRDefault="00530F4D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9B05D1" w:rsidRDefault="009B05D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88"/>
        <w:gridCol w:w="2551"/>
      </w:tblGrid>
      <w:tr w:rsidR="009B05D1" w:rsidRPr="00480224" w:rsidTr="009B05D1">
        <w:trPr>
          <w:trHeight w:val="757"/>
        </w:trPr>
        <w:tc>
          <w:tcPr>
            <w:tcW w:w="567" w:type="dxa"/>
          </w:tcPr>
          <w:p w:rsidR="009B05D1" w:rsidRPr="009B05D1" w:rsidRDefault="009B05D1" w:rsidP="009B05D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B05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7088" w:type="dxa"/>
          </w:tcPr>
          <w:p w:rsidR="009B05D1" w:rsidRPr="009B05D1" w:rsidRDefault="009B05D1" w:rsidP="009B05D1">
            <w:pPr>
              <w:spacing w:line="240" w:lineRule="auto"/>
              <w:ind w:left="243"/>
              <w:jc w:val="center"/>
              <w:rPr>
                <w:rFonts w:ascii="Times New Roman" w:hAnsi="Times New Roman" w:cs="Times New Roman"/>
                <w:b/>
              </w:rPr>
            </w:pPr>
            <w:r w:rsidRPr="009B05D1">
              <w:rPr>
                <w:rFonts w:ascii="Times New Roman" w:hAnsi="Times New Roman" w:cs="Times New Roman"/>
              </w:rPr>
              <w:t>Вид выполняемых работ</w:t>
            </w:r>
          </w:p>
        </w:tc>
        <w:tc>
          <w:tcPr>
            <w:tcW w:w="2551" w:type="dxa"/>
          </w:tcPr>
          <w:p w:rsidR="009B05D1" w:rsidRPr="009B05D1" w:rsidRDefault="009B05D1" w:rsidP="009B05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05D1">
              <w:rPr>
                <w:rFonts w:ascii="Times New Roman" w:hAnsi="Times New Roman" w:cs="Times New Roman"/>
              </w:rPr>
              <w:t>Стоимость нормо-часа работ. (руб/час.) без НДС</w:t>
            </w:r>
          </w:p>
        </w:tc>
      </w:tr>
      <w:tr w:rsidR="009B05D1" w:rsidRPr="00480224" w:rsidTr="009B05D1">
        <w:trPr>
          <w:trHeight w:val="555"/>
        </w:trPr>
        <w:tc>
          <w:tcPr>
            <w:tcW w:w="567" w:type="dxa"/>
          </w:tcPr>
          <w:p w:rsidR="009B05D1" w:rsidRPr="00480224" w:rsidRDefault="009B05D1" w:rsidP="00D12955">
            <w:pPr>
              <w:ind w:left="34"/>
              <w:jc w:val="center"/>
            </w:pPr>
            <w:r w:rsidRPr="00480224">
              <w:t>1</w:t>
            </w:r>
          </w:p>
        </w:tc>
        <w:tc>
          <w:tcPr>
            <w:tcW w:w="7088" w:type="dxa"/>
          </w:tcPr>
          <w:p w:rsidR="009B05D1" w:rsidRPr="0012773C" w:rsidRDefault="009B05D1" w:rsidP="009B05D1">
            <w:pPr>
              <w:spacing w:line="240" w:lineRule="auto"/>
              <w:rPr>
                <w:b/>
              </w:rPr>
            </w:pPr>
            <w:r w:rsidRPr="009B05D1">
              <w:rPr>
                <w:rFonts w:ascii="Times New Roman" w:hAnsi="Times New Roman" w:cs="Times New Roman"/>
                <w:b/>
                <w:sz w:val="24"/>
                <w:szCs w:val="24"/>
              </w:rPr>
              <w:t>Оказание услу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 по техническому обслуживанию цифровых т</w:t>
            </w:r>
            <w:r w:rsidRPr="009B05D1">
              <w:rPr>
                <w:rFonts w:ascii="Times New Roman" w:hAnsi="Times New Roman" w:cs="Times New Roman"/>
                <w:b/>
                <w:sz w:val="24"/>
                <w:szCs w:val="24"/>
              </w:rPr>
              <w:t>ахографов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блоком СКЗИ</w:t>
            </w:r>
          </w:p>
        </w:tc>
        <w:tc>
          <w:tcPr>
            <w:tcW w:w="2551" w:type="dxa"/>
            <w:vAlign w:val="center"/>
          </w:tcPr>
          <w:p w:rsidR="009B05D1" w:rsidRPr="00480224" w:rsidRDefault="009B05D1" w:rsidP="009B05D1">
            <w:pPr>
              <w:pStyle w:val="a5"/>
              <w:numPr>
                <w:ilvl w:val="0"/>
                <w:numId w:val="10"/>
              </w:numPr>
              <w:spacing w:after="0" w:line="240" w:lineRule="auto"/>
              <w:jc w:val="center"/>
            </w:pPr>
            <w:r w:rsidRPr="00480224">
              <w:t>1</w:t>
            </w:r>
            <w:r>
              <w:t>0</w:t>
            </w:r>
            <w:r w:rsidRPr="00480224">
              <w:t>0,00</w:t>
            </w:r>
          </w:p>
        </w:tc>
      </w:tr>
    </w:tbl>
    <w:p w:rsidR="00530F4D" w:rsidRDefault="00530F4D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B05D1" w:rsidRPr="009B05D1" w:rsidRDefault="00507C36" w:rsidP="00530F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DA21DA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623B5E">
        <w:rPr>
          <w:rFonts w:ascii="Times New Roman" w:hAnsi="Times New Roman" w:cs="Times New Roman"/>
          <w:sz w:val="24"/>
          <w:szCs w:val="24"/>
        </w:rPr>
        <w:t>Воронеж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Pr="003948E7">
        <w:rPr>
          <w:rFonts w:ascii="Times New Roman" w:hAnsi="Times New Roman" w:cs="Times New Roman"/>
          <w:sz w:val="24"/>
          <w:szCs w:val="24"/>
        </w:rPr>
        <w:t xml:space="preserve">заключается договор по единичным расценкам </w:t>
      </w:r>
    </w:p>
    <w:p w:rsidR="00530F4D" w:rsidRDefault="009B05D1" w:rsidP="009B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530F4D" w:rsidRDefault="00530F4D" w:rsidP="009B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7C36" w:rsidRPr="006A4426" w:rsidRDefault="009B05D1" w:rsidP="009B05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A59D5">
        <w:rPr>
          <w:rFonts w:ascii="Times New Roman" w:hAnsi="Times New Roman" w:cs="Times New Roman"/>
          <w:sz w:val="24"/>
          <w:szCs w:val="24"/>
        </w:rPr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>Время реакции Исполнителя, с момента подачи заявки на ремонт тахографов, должно составлять не более 6 часов.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5F6EBE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 по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8.7.</w:t>
      </w:r>
      <w:r w:rsidRPr="00871691">
        <w:rPr>
          <w:rFonts w:ascii="Times New Roman" w:hAnsi="Times New Roman" w:cs="Times New Roman"/>
          <w:sz w:val="24"/>
          <w:szCs w:val="24"/>
        </w:rPr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8.8.</w:t>
      </w:r>
      <w:r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365D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365D96" w:rsidRDefault="00365D96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Pr="007559EB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559EB">
        <w:rPr>
          <w:rFonts w:ascii="Times New Roman" w:hAnsi="Times New Roman" w:cs="Times New Roman"/>
          <w:sz w:val="24"/>
          <w:szCs w:val="24"/>
        </w:rPr>
        <w:t>Начальник УЛиМТО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1E22D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</w:t>
      </w:r>
      <w:r w:rsidR="007559EB">
        <w:rPr>
          <w:rFonts w:ascii="Times New Roman" w:hAnsi="Times New Roman" w:cs="Times New Roman"/>
          <w:sz w:val="24"/>
          <w:szCs w:val="24"/>
        </w:rPr>
        <w:t>В.В. Мороз</w:t>
      </w: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5D96" w:rsidRDefault="00365D96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F6EBE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F014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02742E">
        <w:rPr>
          <w:rFonts w:ascii="Times New Roman" w:hAnsi="Times New Roman" w:cs="Times New Roman"/>
          <w:sz w:val="24"/>
          <w:szCs w:val="24"/>
        </w:rPr>
        <w:t>С</w:t>
      </w:r>
      <w:r w:rsidR="00272C48">
        <w:rPr>
          <w:rFonts w:ascii="Times New Roman" w:hAnsi="Times New Roman" w:cs="Times New Roman"/>
          <w:sz w:val="24"/>
          <w:szCs w:val="24"/>
        </w:rPr>
        <w:t>.</w:t>
      </w:r>
      <w:r w:rsidR="0002742E">
        <w:rPr>
          <w:rFonts w:ascii="Times New Roman" w:hAnsi="Times New Roman" w:cs="Times New Roman"/>
          <w:sz w:val="24"/>
          <w:szCs w:val="24"/>
        </w:rPr>
        <w:t>Ю</w:t>
      </w:r>
      <w:r w:rsidR="00272C48">
        <w:rPr>
          <w:rFonts w:ascii="Times New Roman" w:hAnsi="Times New Roman" w:cs="Times New Roman"/>
          <w:sz w:val="24"/>
          <w:szCs w:val="24"/>
        </w:rPr>
        <w:t xml:space="preserve">. </w:t>
      </w:r>
      <w:r w:rsidR="0002742E">
        <w:rPr>
          <w:rFonts w:ascii="Times New Roman" w:hAnsi="Times New Roman" w:cs="Times New Roman"/>
          <w:sz w:val="24"/>
          <w:szCs w:val="24"/>
        </w:rPr>
        <w:t>Фатеев</w:t>
      </w:r>
    </w:p>
    <w:p w:rsidR="000A610B" w:rsidRDefault="000A610B" w:rsidP="000A610B">
      <w:pPr>
        <w:framePr w:wrap="notBeside" w:vAnchor="text" w:hAnchor="page" w:x="4126" w:y="527"/>
        <w:spacing w:line="240" w:lineRule="exact"/>
        <w:jc w:val="center"/>
      </w:pPr>
      <w:r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Default="00FF1B3D" w:rsidP="00FF1B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1.</w:t>
      </w:r>
    </w:p>
    <w:tbl>
      <w:tblPr>
        <w:tblpPr w:leftFromText="180" w:rightFromText="180" w:vertAnchor="text" w:horzAnchor="margin" w:tblpY="670"/>
        <w:tblW w:w="10314" w:type="dxa"/>
        <w:tblLook w:val="04A0" w:firstRow="1" w:lastRow="0" w:firstColumn="1" w:lastColumn="0" w:noHBand="0" w:noVBand="1"/>
      </w:tblPr>
      <w:tblGrid>
        <w:gridCol w:w="4254"/>
        <w:gridCol w:w="6060"/>
      </w:tblGrid>
      <w:tr w:rsidR="00272C48" w:rsidRPr="000975D6" w:rsidTr="004B1499">
        <w:trPr>
          <w:trHeight w:val="475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Участок СМиТ</w:t>
            </w:r>
          </w:p>
        </w:tc>
        <w:tc>
          <w:tcPr>
            <w:tcW w:w="6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72C48" w:rsidRPr="000975D6" w:rsidRDefault="00272C48" w:rsidP="004B1499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</w:rPr>
              <w:t>Адрес</w:t>
            </w:r>
          </w:p>
        </w:tc>
      </w:tr>
      <w:tr w:rsidR="00272C48" w:rsidRPr="000975D6" w:rsidTr="004B1499">
        <w:trPr>
          <w:trHeight w:val="126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г. Воронеж, ул. 9 Января, 205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Рамонский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0A1F4B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Рамонский район, р.п. Рамонь, ул. Ю. Фучика, 8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Новоусманский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0A1F4B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Новоусманский район, с. Новая Усмань, ул. Промышленная, 19а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Панинский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Панинский район, р.п. Панино, ул. Первомайская, 79а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Семилукский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Семилукский район, с. Нижняя Ведуга, ул. Ленина, 40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Каширский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Каширский район, с. Каширское, ул. Пролетарская, 44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Верхнехавский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Верхнехавский район, с. Верхняя Хава, пер. Энергетиков, 7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Хохольский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Хохольский район, р.п. Хохольский, пер. Есенина, 7</w:t>
            </w:r>
          </w:p>
        </w:tc>
      </w:tr>
      <w:tr w:rsidR="00C4047F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Нижнедевицкий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047F" w:rsidRPr="000975D6" w:rsidRDefault="00C4047F" w:rsidP="00C4047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Нижнедевицкий район, с. Нижнедевицк, ул. Почтовая, 4а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Репьевский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Репьевский район, с. Репьевка, ул. Мамкина, 104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Исполнительный аппарат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Г. 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Воронеж, ул.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Арзамасская</w:t>
            </w:r>
            <w:r w:rsidRPr="00C4047F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2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Аннинский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Аннинский район, п. г. т. Анна, ул. Красноармейская, 1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Борисоглебский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Борисоглебск, ул. Первомайская, 95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Грибановский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п. г. т. Грибановский, пер. Шолохова, д.2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Новохоперский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Новохоперский район, г. Новохоперск, ул. Темирязева, 46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Поворинский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Поворинский район, с. Пески, ул. Пролетарская, 51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Таловский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Таловский район, Васильевская с/а</w:t>
            </w:r>
          </w:p>
        </w:tc>
      </w:tr>
      <w:tr w:rsidR="00A264F0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lastRenderedPageBreak/>
              <w:t>Терновский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264F0" w:rsidRPr="000975D6" w:rsidRDefault="00A264F0" w:rsidP="00A264F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Терновский район, п. Терновка, ул. Октябрьская, 86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Эртильский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A264F0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Эртильский район, г. Эртиль, ул. Фридриха Энгельса, 36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Лискинский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Лискинский район, г. Лиски, ул. Индустриальная, 3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Бобровский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Бобровский район, г. Бобров, пер. Энергетиков, 2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Подгоренский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Подгоренский район, п.г.т. Подгоренский, ул. Северная, 1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Россошанский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Россошанский район, г. Россошь, пер. Краснознаменный, 1д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Ольховатский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E4D57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E4D57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Ольховатский район, п. Заболотовка, ул. Тимошенко, 2а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Кантемировский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Кантемировка, ул. Шевченко, 162</w:t>
            </w:r>
          </w:p>
        </w:tc>
      </w:tr>
      <w:tr w:rsidR="007E4D57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Каменский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4D57" w:rsidRPr="000975D6" w:rsidRDefault="007778B2" w:rsidP="007E4D57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Каменский район, п.г.т. Каменка, ул. Советская, 45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Острогожский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7778B2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Острогожск, ул. 50 лет Октября, 184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Калачеевский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Калачеевский район, с. Заброды, ул. Кирова, д.63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Богучарский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Богучар, ул. Кирова, д.76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Петропавловский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Петропавловский район, с. Петропавловка, ул. Восточная, 21а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Верхнемамонский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Верхнемамонский район, с. Вехний Мамон, ул. Строительная, 4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Павловский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Павловский район, г. Павловск, ул. Донская, 29</w:t>
            </w:r>
          </w:p>
        </w:tc>
      </w:tr>
      <w:tr w:rsidR="00B929A4" w:rsidRPr="000975D6" w:rsidTr="005A3A7D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Бутурлиновский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29A4" w:rsidRPr="000975D6" w:rsidRDefault="00B929A4" w:rsidP="00B929A4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г. Бутурлиновка, ул. Беговая, 2</w:t>
            </w:r>
          </w:p>
        </w:tc>
      </w:tr>
      <w:tr w:rsidR="00272C48" w:rsidRPr="000975D6" w:rsidTr="004B1499">
        <w:trPr>
          <w:trHeight w:val="243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Воробьевский участок</w:t>
            </w:r>
          </w:p>
        </w:tc>
        <w:tc>
          <w:tcPr>
            <w:tcW w:w="6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72C48" w:rsidRPr="000975D6" w:rsidRDefault="00B929A4" w:rsidP="004B149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</w:pPr>
            <w:r w:rsidRPr="00B929A4">
              <w:rPr>
                <w:rFonts w:ascii="Times New Roman" w:eastAsia="Times New Roman" w:hAnsi="Times New Roman" w:cs="Times New Roman"/>
                <w:bCs/>
                <w:sz w:val="23"/>
                <w:szCs w:val="23"/>
              </w:rPr>
              <w:t>Воронежская область, Воробьевский район, с. Воробьевка, ул. Чкалова, д.754</w:t>
            </w:r>
          </w:p>
        </w:tc>
      </w:tr>
    </w:tbl>
    <w:p w:rsidR="004B3951" w:rsidRPr="000040ED" w:rsidRDefault="004B3951" w:rsidP="001A09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CA3" w:rsidRDefault="00A51CA3">
      <w:pPr>
        <w:spacing w:after="0" w:line="240" w:lineRule="auto"/>
      </w:pPr>
      <w:r>
        <w:separator/>
      </w:r>
    </w:p>
  </w:endnote>
  <w:endnote w:type="continuationSeparator" w:id="0">
    <w:p w:rsidR="00A51CA3" w:rsidRDefault="00A51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CA3" w:rsidRDefault="00A51CA3">
      <w:pPr>
        <w:spacing w:after="0" w:line="240" w:lineRule="auto"/>
      </w:pPr>
      <w:r>
        <w:separator/>
      </w:r>
    </w:p>
  </w:footnote>
  <w:footnote w:type="continuationSeparator" w:id="0">
    <w:p w:rsidR="00A51CA3" w:rsidRDefault="00A51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4E7C37"/>
    <w:multiLevelType w:val="hybridMultilevel"/>
    <w:tmpl w:val="ECD09142"/>
    <w:lvl w:ilvl="0" w:tplc="ECEE25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3D"/>
    <w:rsid w:val="000040ED"/>
    <w:rsid w:val="000244EF"/>
    <w:rsid w:val="0002742E"/>
    <w:rsid w:val="00043FAC"/>
    <w:rsid w:val="00080542"/>
    <w:rsid w:val="000A1F4B"/>
    <w:rsid w:val="000A610B"/>
    <w:rsid w:val="000D30AB"/>
    <w:rsid w:val="000F0143"/>
    <w:rsid w:val="00171840"/>
    <w:rsid w:val="00197174"/>
    <w:rsid w:val="001A0912"/>
    <w:rsid w:val="001B7C95"/>
    <w:rsid w:val="001D3AE7"/>
    <w:rsid w:val="001D680A"/>
    <w:rsid w:val="001E22DE"/>
    <w:rsid w:val="001E2B0A"/>
    <w:rsid w:val="002058D0"/>
    <w:rsid w:val="00212BA7"/>
    <w:rsid w:val="0023019F"/>
    <w:rsid w:val="00272C48"/>
    <w:rsid w:val="00294EF4"/>
    <w:rsid w:val="002E5685"/>
    <w:rsid w:val="002F4FEA"/>
    <w:rsid w:val="00317D45"/>
    <w:rsid w:val="003629F6"/>
    <w:rsid w:val="00365D96"/>
    <w:rsid w:val="00367DCF"/>
    <w:rsid w:val="0038707A"/>
    <w:rsid w:val="003948E7"/>
    <w:rsid w:val="003A59D5"/>
    <w:rsid w:val="003E4DA2"/>
    <w:rsid w:val="003F01D7"/>
    <w:rsid w:val="003F2265"/>
    <w:rsid w:val="00446E3D"/>
    <w:rsid w:val="00490E10"/>
    <w:rsid w:val="004B3951"/>
    <w:rsid w:val="004C3B70"/>
    <w:rsid w:val="004F3EB9"/>
    <w:rsid w:val="005034DE"/>
    <w:rsid w:val="00507C36"/>
    <w:rsid w:val="00524E3C"/>
    <w:rsid w:val="0052678D"/>
    <w:rsid w:val="00530F4D"/>
    <w:rsid w:val="00533435"/>
    <w:rsid w:val="00554381"/>
    <w:rsid w:val="005601C1"/>
    <w:rsid w:val="00561355"/>
    <w:rsid w:val="00562A91"/>
    <w:rsid w:val="005904F2"/>
    <w:rsid w:val="005A3A6A"/>
    <w:rsid w:val="005A7715"/>
    <w:rsid w:val="005E21C4"/>
    <w:rsid w:val="005F6EBE"/>
    <w:rsid w:val="006232A1"/>
    <w:rsid w:val="00623B5E"/>
    <w:rsid w:val="00672F37"/>
    <w:rsid w:val="006850EB"/>
    <w:rsid w:val="006856CC"/>
    <w:rsid w:val="006A15B8"/>
    <w:rsid w:val="006A4426"/>
    <w:rsid w:val="006B6A4D"/>
    <w:rsid w:val="006F625E"/>
    <w:rsid w:val="006F778A"/>
    <w:rsid w:val="00703A01"/>
    <w:rsid w:val="00705928"/>
    <w:rsid w:val="007461B9"/>
    <w:rsid w:val="0075583A"/>
    <w:rsid w:val="007559EB"/>
    <w:rsid w:val="007749D5"/>
    <w:rsid w:val="007778B2"/>
    <w:rsid w:val="007922D4"/>
    <w:rsid w:val="007A5229"/>
    <w:rsid w:val="007E4D57"/>
    <w:rsid w:val="0081108E"/>
    <w:rsid w:val="00817C7A"/>
    <w:rsid w:val="00841706"/>
    <w:rsid w:val="00871691"/>
    <w:rsid w:val="008A4A8A"/>
    <w:rsid w:val="008A510A"/>
    <w:rsid w:val="008C3086"/>
    <w:rsid w:val="00944112"/>
    <w:rsid w:val="009460A4"/>
    <w:rsid w:val="009468D0"/>
    <w:rsid w:val="00950951"/>
    <w:rsid w:val="0096541F"/>
    <w:rsid w:val="0099776C"/>
    <w:rsid w:val="009A59EB"/>
    <w:rsid w:val="009B057C"/>
    <w:rsid w:val="009B05D1"/>
    <w:rsid w:val="009C0E4C"/>
    <w:rsid w:val="009F1277"/>
    <w:rsid w:val="009F45B8"/>
    <w:rsid w:val="00A22BD3"/>
    <w:rsid w:val="00A264F0"/>
    <w:rsid w:val="00A51CA3"/>
    <w:rsid w:val="00AD1207"/>
    <w:rsid w:val="00AF50AB"/>
    <w:rsid w:val="00B12BAA"/>
    <w:rsid w:val="00B53486"/>
    <w:rsid w:val="00B54557"/>
    <w:rsid w:val="00B644D4"/>
    <w:rsid w:val="00B929A4"/>
    <w:rsid w:val="00BA1624"/>
    <w:rsid w:val="00C145A5"/>
    <w:rsid w:val="00C36133"/>
    <w:rsid w:val="00C4047F"/>
    <w:rsid w:val="00C67CD7"/>
    <w:rsid w:val="00C713F4"/>
    <w:rsid w:val="00CC78E3"/>
    <w:rsid w:val="00D020EA"/>
    <w:rsid w:val="00D17581"/>
    <w:rsid w:val="00D43835"/>
    <w:rsid w:val="00D6008E"/>
    <w:rsid w:val="00D72E9C"/>
    <w:rsid w:val="00DA21DA"/>
    <w:rsid w:val="00DA2301"/>
    <w:rsid w:val="00DA2DCC"/>
    <w:rsid w:val="00DA581E"/>
    <w:rsid w:val="00DB13C9"/>
    <w:rsid w:val="00DC434B"/>
    <w:rsid w:val="00DE64AD"/>
    <w:rsid w:val="00E07C59"/>
    <w:rsid w:val="00E1017A"/>
    <w:rsid w:val="00E164C3"/>
    <w:rsid w:val="00E171BD"/>
    <w:rsid w:val="00E27A68"/>
    <w:rsid w:val="00E3517B"/>
    <w:rsid w:val="00E35212"/>
    <w:rsid w:val="00E3558E"/>
    <w:rsid w:val="00E36AEE"/>
    <w:rsid w:val="00E67F93"/>
    <w:rsid w:val="00EE4E7A"/>
    <w:rsid w:val="00F50512"/>
    <w:rsid w:val="00F6566A"/>
    <w:rsid w:val="00F704AD"/>
    <w:rsid w:val="00F82A55"/>
    <w:rsid w:val="00F93CF3"/>
    <w:rsid w:val="00FB6BC9"/>
    <w:rsid w:val="00FE3E3B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2091B"/>
  <w15:docId w15:val="{1C0FAC24-C575-4B17-A750-28091863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CC78E3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0">
    <w:name w:val="Заголовок №1"/>
    <w:basedOn w:val="a"/>
    <w:link w:val="1"/>
    <w:rsid w:val="00CC78E3"/>
    <w:pPr>
      <w:shd w:val="clear" w:color="auto" w:fill="FFFFFF"/>
      <w:spacing w:after="0" w:line="317" w:lineRule="exact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сновной текст1"/>
    <w:basedOn w:val="a"/>
    <w:rsid w:val="00CC78E3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color w:val="000000"/>
      <w:sz w:val="23"/>
      <w:szCs w:val="23"/>
      <w:lang w:val="ru" w:eastAsia="ru-RU"/>
    </w:rPr>
  </w:style>
  <w:style w:type="paragraph" w:styleId="a7">
    <w:name w:val="No Spacing"/>
    <w:uiPriority w:val="99"/>
    <w:qFormat/>
    <w:rsid w:val="009B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2329</Words>
  <Characters>13279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Шаранин Андрей Николаевич</cp:lastModifiedBy>
  <cp:revision>9</cp:revision>
  <cp:lastPrinted>2018-09-07T05:44:00Z</cp:lastPrinted>
  <dcterms:created xsi:type="dcterms:W3CDTF">2018-08-29T09:38:00Z</dcterms:created>
  <dcterms:modified xsi:type="dcterms:W3CDTF">2020-12-30T15:49:00Z</dcterms:modified>
</cp:coreProperties>
</file>