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49F3A" w14:textId="0E903048" w:rsidR="00302021" w:rsidRDefault="00302021" w:rsidP="00510D2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6"/>
        <w:gridCol w:w="1438"/>
        <w:gridCol w:w="916"/>
        <w:gridCol w:w="4588"/>
      </w:tblGrid>
      <w:tr w:rsidR="00302021" w14:paraId="2810624C" w14:textId="77777777" w:rsidTr="005A35A3">
        <w:tc>
          <w:tcPr>
            <w:tcW w:w="1500" w:type="pct"/>
            <w:shd w:val="clear" w:color="auto" w:fill="auto"/>
          </w:tcPr>
          <w:p w14:paraId="6532D5C6" w14:textId="77777777" w:rsidR="00302021" w:rsidRPr="006E72BD" w:rsidRDefault="00302021" w:rsidP="0030202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6E72B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725" w:type="pct"/>
            <w:shd w:val="clear" w:color="auto" w:fill="auto"/>
          </w:tcPr>
          <w:p w14:paraId="6A40032A" w14:textId="6A862065" w:rsidR="00302021" w:rsidRPr="006E72BD" w:rsidRDefault="00302021" w:rsidP="0030202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6F768C">
              <w:rPr>
                <w:b/>
                <w:color w:val="000000"/>
                <w:sz w:val="24"/>
                <w:szCs w:val="24"/>
              </w:rPr>
              <w:t>201G</w:t>
            </w:r>
            <w:r>
              <w:rPr>
                <w:b/>
                <w:color w:val="000000"/>
                <w:sz w:val="24"/>
                <w:szCs w:val="24"/>
              </w:rPr>
              <w:t>_002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34C6543A" w14:textId="77777777" w:rsidR="00302021" w:rsidRDefault="00302021" w:rsidP="00302021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99F31D" w14:textId="69ED5DB7" w:rsidR="00302021" w:rsidRPr="006E72BD" w:rsidRDefault="00302021" w:rsidP="00302021">
            <w:pPr>
              <w:rPr>
                <w:b/>
                <w:sz w:val="28"/>
                <w:szCs w:val="28"/>
              </w:rPr>
            </w:pPr>
            <w:r w:rsidRPr="006E72BD">
              <w:rPr>
                <w:b/>
                <w:sz w:val="28"/>
                <w:szCs w:val="28"/>
              </w:rPr>
              <w:t>«УТВЕРЖДАЮ»</w:t>
            </w:r>
          </w:p>
        </w:tc>
      </w:tr>
      <w:tr w:rsidR="00302021" w14:paraId="71F5B30C" w14:textId="77777777" w:rsidTr="005A35A3">
        <w:tc>
          <w:tcPr>
            <w:tcW w:w="1500" w:type="pct"/>
            <w:tcBorders>
              <w:bottom w:val="single" w:sz="4" w:space="0" w:color="auto"/>
            </w:tcBorders>
            <w:shd w:val="clear" w:color="auto" w:fill="auto"/>
          </w:tcPr>
          <w:p w14:paraId="1797D162" w14:textId="77777777" w:rsidR="00302021" w:rsidRPr="006E72BD" w:rsidRDefault="00302021" w:rsidP="0030202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6E72BD">
              <w:rPr>
                <w:b/>
                <w:sz w:val="26"/>
                <w:szCs w:val="26"/>
              </w:rPr>
              <w:t xml:space="preserve">Номер материала </w:t>
            </w:r>
            <w:r w:rsidRPr="006E72B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725" w:type="pct"/>
            <w:tcBorders>
              <w:bottom w:val="single" w:sz="4" w:space="0" w:color="auto"/>
            </w:tcBorders>
            <w:shd w:val="clear" w:color="auto" w:fill="auto"/>
          </w:tcPr>
          <w:p w14:paraId="364852ED" w14:textId="2896B18F" w:rsidR="00302021" w:rsidRPr="006E72BD" w:rsidRDefault="00302021" w:rsidP="0030202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  <w:r>
              <w:rPr>
                <w:b/>
                <w:color w:val="000000"/>
                <w:sz w:val="24"/>
                <w:szCs w:val="24"/>
              </w:rPr>
              <w:t>71879</w:t>
            </w:r>
          </w:p>
        </w:tc>
        <w:tc>
          <w:tcPr>
            <w:tcW w:w="462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0FA21C07" w14:textId="77777777" w:rsidR="00302021" w:rsidRDefault="00302021" w:rsidP="00302021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9E86C" w14:textId="4EC54D45" w:rsidR="00302021" w:rsidRPr="006E72BD" w:rsidRDefault="00302021" w:rsidP="00302021">
            <w:pPr>
              <w:tabs>
                <w:tab w:val="right" w:pos="10207"/>
              </w:tabs>
              <w:ind w:right="-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6E72BD">
              <w:rPr>
                <w:sz w:val="26"/>
                <w:szCs w:val="26"/>
              </w:rPr>
              <w:t>ерв</w:t>
            </w:r>
            <w:r>
              <w:rPr>
                <w:sz w:val="26"/>
                <w:szCs w:val="26"/>
              </w:rPr>
              <w:t>ый заместитель</w:t>
            </w:r>
            <w:r w:rsidRPr="006E72BD">
              <w:rPr>
                <w:sz w:val="26"/>
                <w:szCs w:val="26"/>
              </w:rPr>
              <w:t xml:space="preserve"> директора – главн</w:t>
            </w:r>
            <w:r>
              <w:rPr>
                <w:sz w:val="26"/>
                <w:szCs w:val="26"/>
              </w:rPr>
              <w:t>ый</w:t>
            </w:r>
            <w:r w:rsidRPr="006E72BD">
              <w:rPr>
                <w:sz w:val="26"/>
                <w:szCs w:val="26"/>
              </w:rPr>
              <w:t xml:space="preserve"> инженер филиала</w:t>
            </w:r>
          </w:p>
          <w:p w14:paraId="51F653B2" w14:textId="77777777" w:rsidR="00302021" w:rsidRPr="006E72BD" w:rsidRDefault="00302021" w:rsidP="00302021">
            <w:pPr>
              <w:tabs>
                <w:tab w:val="right" w:pos="10207"/>
              </w:tabs>
              <w:ind w:right="-2"/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ПАО «</w:t>
            </w:r>
            <w:r w:rsidRPr="006E72BD">
              <w:rPr>
                <w:sz w:val="24"/>
                <w:szCs w:val="24"/>
              </w:rPr>
              <w:t>Россети Центр</w:t>
            </w:r>
            <w:r w:rsidRPr="006E72BD">
              <w:rPr>
                <w:sz w:val="26"/>
                <w:szCs w:val="26"/>
              </w:rPr>
              <w:t>»- «Тверьэнерго»</w:t>
            </w:r>
          </w:p>
        </w:tc>
      </w:tr>
      <w:tr w:rsidR="00302021" w14:paraId="53BC1266" w14:textId="77777777" w:rsidTr="005A35A3">
        <w:tc>
          <w:tcPr>
            <w:tcW w:w="15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E2B5F6" w14:textId="77777777" w:rsidR="00302021" w:rsidRDefault="00302021" w:rsidP="005A35A3"/>
        </w:tc>
        <w:tc>
          <w:tcPr>
            <w:tcW w:w="72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96BA012" w14:textId="77777777" w:rsidR="00302021" w:rsidRDefault="00302021" w:rsidP="005A35A3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89634" w14:textId="77777777" w:rsidR="00302021" w:rsidRDefault="00302021" w:rsidP="005A35A3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6FD30" w14:textId="1FC73C8D" w:rsidR="00302021" w:rsidRPr="006E72BD" w:rsidRDefault="00302021" w:rsidP="005A35A3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______________________О.М. Баталов</w:t>
            </w:r>
          </w:p>
        </w:tc>
      </w:tr>
      <w:tr w:rsidR="00302021" w14:paraId="09878941" w14:textId="77777777" w:rsidTr="005A35A3">
        <w:trPr>
          <w:trHeight w:val="425"/>
        </w:trPr>
        <w:tc>
          <w:tcPr>
            <w:tcW w:w="1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AB116" w14:textId="77777777" w:rsidR="00302021" w:rsidRDefault="00302021" w:rsidP="005A35A3"/>
        </w:tc>
        <w:tc>
          <w:tcPr>
            <w:tcW w:w="7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8979F" w14:textId="77777777" w:rsidR="00302021" w:rsidRDefault="00302021" w:rsidP="005A35A3"/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D87B3" w14:textId="77777777" w:rsidR="00302021" w:rsidRDefault="00302021" w:rsidP="005A35A3"/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BCF2B" w14:textId="2E72F6F7" w:rsidR="00302021" w:rsidRPr="006E72BD" w:rsidRDefault="00302021" w:rsidP="005A35A3">
            <w:pPr>
              <w:rPr>
                <w:b/>
                <w:sz w:val="28"/>
                <w:szCs w:val="28"/>
              </w:rPr>
            </w:pPr>
            <w:r w:rsidRPr="006E72BD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_13_» ________09_________ 2023</w:t>
            </w:r>
            <w:r w:rsidRPr="006E72BD">
              <w:rPr>
                <w:sz w:val="26"/>
                <w:szCs w:val="26"/>
              </w:rPr>
              <w:t>г.</w:t>
            </w:r>
          </w:p>
        </w:tc>
      </w:tr>
    </w:tbl>
    <w:p w14:paraId="1DF68C88" w14:textId="0175C1D4" w:rsidR="00510D2A" w:rsidRPr="00302021" w:rsidRDefault="00510D2A" w:rsidP="00302021"/>
    <w:p w14:paraId="1679EC9D" w14:textId="35DE7FB9" w:rsidR="00F53BA7" w:rsidRDefault="00F53BA7" w:rsidP="00F53BA7"/>
    <w:p w14:paraId="5E770725" w14:textId="77777777" w:rsidR="004E2AA3" w:rsidRPr="003C555B" w:rsidRDefault="004E2AA3" w:rsidP="00F53BA7"/>
    <w:p w14:paraId="1759F48E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7107A474" w14:textId="77777777"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D20339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8B1646" w:rsidRPr="008B1646">
        <w:rPr>
          <w:b/>
          <w:sz w:val="26"/>
          <w:szCs w:val="26"/>
        </w:rPr>
        <w:t>ГКТIII60-126/800 ИВУЕ.686352.103-01</w:t>
      </w:r>
      <w:r w:rsidR="00E12E21">
        <w:rPr>
          <w:b/>
          <w:sz w:val="26"/>
          <w:szCs w:val="26"/>
        </w:rPr>
        <w:t xml:space="preserve"> </w:t>
      </w:r>
      <w:r w:rsidR="00447CD1">
        <w:rPr>
          <w:b/>
          <w:sz w:val="26"/>
          <w:szCs w:val="26"/>
        </w:rPr>
        <w:t>(или эквивалент)</w:t>
      </w:r>
      <w:r w:rsidRPr="00A57AE8">
        <w:rPr>
          <w:b/>
          <w:sz w:val="26"/>
          <w:szCs w:val="26"/>
        </w:rPr>
        <w:t xml:space="preserve">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14:paraId="4D3CF12C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35FD08B7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47442541" w14:textId="77777777" w:rsidR="00510D2A" w:rsidRDefault="003F78C8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данные вводов 110 кВ должны соответствовать параметрам</w:t>
      </w:r>
      <w:r w:rsidR="00E12E21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приведенным в таблице</w:t>
      </w:r>
      <w:r w:rsidR="00510D2A">
        <w:rPr>
          <w:sz w:val="24"/>
          <w:szCs w:val="24"/>
        </w:rPr>
        <w:t>:</w:t>
      </w:r>
    </w:p>
    <w:p w14:paraId="1C56011D" w14:textId="77777777" w:rsidR="006F1412" w:rsidRDefault="003F78C8" w:rsidP="00447CD1">
      <w:pPr>
        <w:ind w:firstLine="700"/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="00447CD1">
        <w:rPr>
          <w:sz w:val="24"/>
          <w:szCs w:val="24"/>
        </w:rPr>
        <w:t>аблица</w:t>
      </w:r>
      <w:r w:rsidR="00E12E21">
        <w:rPr>
          <w:sz w:val="24"/>
          <w:szCs w:val="24"/>
        </w:rPr>
        <w:t>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088"/>
        <w:gridCol w:w="992"/>
        <w:gridCol w:w="1843"/>
      </w:tblGrid>
      <w:tr w:rsidR="00C03926" w:rsidRPr="001A7AC6" w14:paraId="75364AAA" w14:textId="77777777" w:rsidTr="00E71424">
        <w:trPr>
          <w:trHeight w:val="664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687D" w14:textId="77777777" w:rsidR="00C03926" w:rsidRPr="001A7AC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ввода</w:t>
            </w:r>
          </w:p>
        </w:tc>
      </w:tr>
      <w:tr w:rsidR="00C03926" w:rsidRPr="001A7AC6" w14:paraId="42EF1B4E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51FF" w14:textId="77777777" w:rsidR="00C03926" w:rsidRDefault="00C03926" w:rsidP="00C0392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6F63" w14:textId="77777777" w:rsidR="00C03926" w:rsidRPr="005E2AB7" w:rsidRDefault="00C03926" w:rsidP="00C0392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C03926" w:rsidRPr="001A7AC6" w14:paraId="69DA7FB5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605E" w14:textId="77777777" w:rsidR="00C03926" w:rsidRDefault="00C03926" w:rsidP="00C0392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D89A" w14:textId="77777777" w:rsidR="00C03926" w:rsidRPr="004045F7" w:rsidRDefault="00C03926" w:rsidP="00C0392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ИВУЕ.686352.1</w:t>
            </w:r>
            <w:r w:rsidRPr="004045F7">
              <w:rPr>
                <w:sz w:val="26"/>
                <w:szCs w:val="26"/>
              </w:rPr>
              <w:t>03-0</w:t>
            </w:r>
            <w:r>
              <w:rPr>
                <w:sz w:val="26"/>
                <w:szCs w:val="26"/>
              </w:rPr>
              <w:t>1</w:t>
            </w:r>
          </w:p>
        </w:tc>
      </w:tr>
      <w:tr w:rsidR="00C03926" w:rsidRPr="001A7AC6" w14:paraId="4CC5A6C2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34F1" w14:textId="77777777" w:rsidR="00C03926" w:rsidRDefault="00C03926" w:rsidP="00C0392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5FADD" w14:textId="77777777" w:rsidR="00C03926" w:rsidRDefault="00C03926" w:rsidP="00C0392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C03926" w:rsidRPr="00C03926" w14:paraId="7D941CA7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B3C56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AF12D7">
              <w:rPr>
                <w:color w:val="000000"/>
                <w:sz w:val="24"/>
                <w:szCs w:val="24"/>
              </w:rPr>
              <w:t>Номинальное напряжение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A39B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4E85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110</w:t>
            </w:r>
          </w:p>
        </w:tc>
      </w:tr>
      <w:tr w:rsidR="00C03926" w:rsidRPr="00C03926" w14:paraId="2F5F05E8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38CA" w14:textId="77777777" w:rsidR="00C03926" w:rsidRPr="00AF12D7" w:rsidRDefault="00C03926" w:rsidP="00E71424">
            <w:pPr>
              <w:pStyle w:val="Default"/>
            </w:pPr>
            <w:r w:rsidRPr="00AF12D7">
              <w:rPr>
                <w:rFonts w:eastAsia="Times New Roman"/>
                <w:lang w:eastAsia="ru-RU"/>
              </w:rPr>
              <w:t>Номинальная частота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7C9D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Гц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8E10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03926" w:rsidRPr="00C03926" w14:paraId="5506C69D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6620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D974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0C7D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126</w:t>
            </w:r>
          </w:p>
        </w:tc>
      </w:tr>
      <w:tr w:rsidR="00C03926" w:rsidRPr="00C03926" w14:paraId="4AA97C22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5F81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2E7CD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37AC3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73</w:t>
            </w:r>
          </w:p>
        </w:tc>
      </w:tr>
      <w:tr w:rsidR="00C03926" w:rsidRPr="00C03926" w14:paraId="1388D540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F067" w14:textId="77777777" w:rsidR="00C03926" w:rsidRPr="001A7AC6" w:rsidRDefault="00C03926" w:rsidP="00E71424">
            <w:pPr>
              <w:pStyle w:val="Default"/>
            </w:pPr>
            <w:r w:rsidRPr="006C1B9F">
              <w:rPr>
                <w:rFonts w:eastAsia="Times New Roman"/>
                <w:lang w:eastAsia="ru-RU"/>
              </w:rPr>
              <w:t>Длительное испытательное напряжение для</w:t>
            </w:r>
            <w:r>
              <w:rPr>
                <w:rFonts w:eastAsia="Times New Roman"/>
                <w:lang w:eastAsia="ru-RU"/>
              </w:rPr>
              <w:t xml:space="preserve"> измерения интенсивности </w:t>
            </w:r>
            <w:r w:rsidRPr="006C1B9F">
              <w:rPr>
                <w:rFonts w:eastAsia="Times New Roman"/>
                <w:lang w:eastAsia="ru-RU"/>
              </w:rPr>
              <w:t>частичных разрядов (ЧР)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8744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C3277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109</w:t>
            </w:r>
          </w:p>
        </w:tc>
      </w:tr>
      <w:tr w:rsidR="00C03926" w:rsidRPr="00C03926" w14:paraId="2B98DC93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9BFCF" w14:textId="77777777" w:rsidR="00C03926" w:rsidRPr="001A7AC6" w:rsidRDefault="00C03926" w:rsidP="00E71424">
            <w:pPr>
              <w:pStyle w:val="Default"/>
              <w:jc w:val="both"/>
            </w:pPr>
            <w:r w:rsidRPr="00AF12D7">
              <w:rPr>
                <w:rFonts w:eastAsia="Times New Roman"/>
                <w:lang w:eastAsia="ru-RU"/>
              </w:rPr>
              <w:t>Кратковременное (одноминутное) испытательное напряжение частоты  50Гц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2D96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8E9C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230</w:t>
            </w:r>
          </w:p>
        </w:tc>
      </w:tr>
      <w:tr w:rsidR="00C03926" w:rsidRPr="00C03926" w14:paraId="7902B10D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2CE71" w14:textId="77777777" w:rsidR="00C03926" w:rsidRPr="001A7AC6" w:rsidRDefault="00C03926" w:rsidP="00E71424">
            <w:pPr>
              <w:pStyle w:val="Default"/>
            </w:pPr>
            <w:r w:rsidRPr="00AF12D7">
              <w:rPr>
                <w:rFonts w:eastAsia="Times New Roman"/>
                <w:lang w:eastAsia="ru-RU"/>
              </w:rPr>
              <w:t xml:space="preserve">Испытательное напряжение полного грозового импульса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9320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16CE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C03926" w:rsidRPr="00C03926" w14:paraId="64553E05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F4637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ADFB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055B9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03926" w:rsidRPr="00C03926" w14:paraId="684A4F86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3F47" w14:textId="77777777" w:rsidR="00C03926" w:rsidRPr="00404F1C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термической стойкости , не менее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D4B20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7FDA3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03926">
              <w:rPr>
                <w:color w:val="000000"/>
                <w:sz w:val="24"/>
                <w:szCs w:val="24"/>
              </w:rPr>
              <w:t>2</w:t>
            </w:r>
            <w:r w:rsidRPr="00C03926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C03926" w:rsidRPr="00C03926" w14:paraId="5A28D34F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9A485" w14:textId="77777777" w:rsidR="00C03926" w:rsidRPr="001B5138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37D2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1AEC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50</w:t>
            </w:r>
          </w:p>
        </w:tc>
      </w:tr>
      <w:tr w:rsidR="00C03926" w:rsidRPr="00C03926" w14:paraId="479B3D0E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F560A" w14:textId="77777777" w:rsidR="00C0392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740210">
              <w:rPr>
                <w:rFonts w:hint="eastAsia"/>
                <w:color w:val="000000"/>
                <w:sz w:val="24"/>
                <w:szCs w:val="24"/>
              </w:rPr>
              <w:t>Предельный</w:t>
            </w:r>
            <w:r w:rsidRPr="00740210">
              <w:rPr>
                <w:color w:val="000000"/>
                <w:sz w:val="24"/>
                <w:szCs w:val="24"/>
              </w:rPr>
              <w:t xml:space="preserve"> </w:t>
            </w:r>
            <w:r w:rsidRPr="00740210">
              <w:rPr>
                <w:rFonts w:hint="eastAsia"/>
                <w:color w:val="000000"/>
                <w:sz w:val="24"/>
                <w:szCs w:val="24"/>
              </w:rPr>
              <w:t>угол</w:t>
            </w:r>
            <w:r w:rsidRPr="00740210">
              <w:rPr>
                <w:color w:val="000000"/>
                <w:sz w:val="24"/>
                <w:szCs w:val="24"/>
              </w:rPr>
              <w:t xml:space="preserve"> </w:t>
            </w:r>
            <w:r w:rsidRPr="00740210">
              <w:rPr>
                <w:rFonts w:hint="eastAsia"/>
                <w:color w:val="000000"/>
                <w:sz w:val="24"/>
                <w:szCs w:val="24"/>
              </w:rPr>
              <w:t>установки</w:t>
            </w:r>
            <w:r w:rsidRPr="00740210">
              <w:rPr>
                <w:color w:val="000000"/>
                <w:sz w:val="24"/>
                <w:szCs w:val="24"/>
              </w:rPr>
              <w:t xml:space="preserve"> </w:t>
            </w:r>
            <w:r w:rsidRPr="00740210">
              <w:rPr>
                <w:rFonts w:hint="eastAsia"/>
                <w:color w:val="000000"/>
                <w:sz w:val="24"/>
                <w:szCs w:val="24"/>
              </w:rPr>
              <w:t>тикали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9D63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rFonts w:hint="eastAsia"/>
                <w:color w:val="000000"/>
                <w:sz w:val="24"/>
                <w:szCs w:val="24"/>
              </w:rPr>
              <w:t>град</w:t>
            </w:r>
            <w:r w:rsidRPr="00C03926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6E490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C03926">
              <w:rPr>
                <w:color w:val="000000"/>
                <w:sz w:val="24"/>
                <w:szCs w:val="24"/>
              </w:rPr>
              <w:t>60</w:t>
            </w:r>
          </w:p>
        </w:tc>
      </w:tr>
      <w:tr w:rsidR="00C03926" w:rsidRPr="00C03926" w14:paraId="4B59CC73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22CA3" w14:textId="77777777" w:rsidR="00C03926" w:rsidRPr="00C80E3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 пути утечки внешней изоляции</w:t>
            </w:r>
            <w:r w:rsidRPr="00C80E3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727EF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3B094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C03926" w:rsidRPr="00C03926" w14:paraId="2E047215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2878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Испытательная консольная нагрузка, не менее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6DD8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C0AD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1000</w:t>
            </w:r>
          </w:p>
        </w:tc>
      </w:tr>
      <w:tr w:rsidR="00C03926" w:rsidRPr="00C03926" w14:paraId="137579A8" w14:textId="77777777" w:rsidTr="00E71424">
        <w:trPr>
          <w:trHeight w:val="324"/>
        </w:trPr>
        <w:tc>
          <w:tcPr>
            <w:tcW w:w="7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632C" w14:textId="77777777" w:rsidR="00C03926" w:rsidRPr="001A7AC6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7D21" w14:textId="77777777" w:rsidR="00C03926" w:rsidRPr="00C03926" w:rsidRDefault="00C03926" w:rsidP="00E7142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3356C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C03926" w:rsidRPr="00C03926" w14:paraId="55D74A82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1CC8DA9B" w14:textId="77777777" w:rsidR="00C03926" w:rsidRPr="00927A64" w:rsidRDefault="00C03926" w:rsidP="00E7142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077251A" w14:textId="77777777" w:rsidR="00C03926" w:rsidRPr="00C03926" w:rsidRDefault="00C03926" w:rsidP="00E71424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RIP</w:t>
            </w:r>
          </w:p>
        </w:tc>
      </w:tr>
      <w:tr w:rsidR="00C03926" w:rsidRPr="00C03926" w14:paraId="5B9ADBFE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3F5244ED" w14:textId="77777777" w:rsidR="00C03926" w:rsidRPr="00CF1FB0" w:rsidRDefault="00C03926" w:rsidP="00E71424">
            <w:pPr>
              <w:pStyle w:val="Default"/>
            </w:pPr>
            <w:r w:rsidRPr="00AF12D7">
              <w:rPr>
                <w:rFonts w:eastAsia="Times New Roman"/>
                <w:lang w:eastAsia="ru-RU"/>
              </w:rPr>
              <w:t>Верхнее рабочее</w:t>
            </w:r>
            <w:r>
              <w:rPr>
                <w:rFonts w:eastAsia="Times New Roman"/>
                <w:lang w:eastAsia="ru-RU"/>
              </w:rPr>
              <w:t xml:space="preserve"> значение температуры окружающе</w:t>
            </w:r>
            <w:r w:rsidRPr="00AF12D7">
              <w:rPr>
                <w:rFonts w:eastAsia="Times New Roman"/>
                <w:lang w:eastAsia="ru-RU"/>
              </w:rPr>
              <w:t xml:space="preserve">го воздуха, °С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22B20EC" w14:textId="77777777" w:rsidR="00C03926" w:rsidRPr="00C03926" w:rsidRDefault="00C03926" w:rsidP="00E7142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+40</w:t>
            </w:r>
          </w:p>
        </w:tc>
      </w:tr>
      <w:tr w:rsidR="00C03926" w:rsidRPr="00C03926" w14:paraId="6D5DC56F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5EF68C71" w14:textId="77777777" w:rsidR="00C03926" w:rsidRPr="00CF1FB0" w:rsidRDefault="00C03926" w:rsidP="00E71424">
            <w:pPr>
              <w:pStyle w:val="Default"/>
            </w:pPr>
            <w:r w:rsidRPr="00AF12D7">
              <w:rPr>
                <w:rFonts w:eastAsia="Times New Roman"/>
                <w:lang w:eastAsia="ru-RU"/>
              </w:rPr>
              <w:t xml:space="preserve">Нижнее рабочее значение температуры окружающего воздуха, °С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3376BDD8" w14:textId="77777777" w:rsidR="00C03926" w:rsidRPr="00C03926" w:rsidRDefault="00C03926" w:rsidP="00E71424">
            <w:pPr>
              <w:ind w:firstLine="34"/>
              <w:jc w:val="center"/>
              <w:rPr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C03926" w:rsidRPr="00C03926" w14:paraId="6E468E74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auto" w:fill="auto"/>
          </w:tcPr>
          <w:p w14:paraId="416C157B" w14:textId="77777777" w:rsidR="00C03926" w:rsidRPr="00AF12D7" w:rsidRDefault="00C03926" w:rsidP="00E71424">
            <w:pPr>
              <w:pStyle w:val="Default"/>
              <w:rPr>
                <w:rFonts w:eastAsia="Times New Roman"/>
                <w:lang w:eastAsia="ru-RU"/>
              </w:rPr>
            </w:pPr>
            <w:r w:rsidRPr="00FF12D5">
              <w:rPr>
                <w:rFonts w:eastAsia="Times New Roman"/>
                <w:lang w:eastAsia="ru-RU"/>
              </w:rPr>
              <w:t xml:space="preserve">Наличие измерительного вывода от изоляции ввода для возможности его технической диагностики 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A80E7B9" w14:textId="77777777" w:rsidR="00C03926" w:rsidRPr="00C03926" w:rsidRDefault="00C03926" w:rsidP="00E7142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+</w:t>
            </w:r>
          </w:p>
        </w:tc>
      </w:tr>
      <w:tr w:rsidR="00C03926" w:rsidRPr="00C03926" w14:paraId="56368E1C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7088" w:type="dxa"/>
            <w:shd w:val="clear" w:color="000000" w:fill="FFFFFF"/>
          </w:tcPr>
          <w:p w14:paraId="23D3E7B6" w14:textId="77777777" w:rsidR="00C03926" w:rsidRPr="00CF1FB0" w:rsidRDefault="00C03926" w:rsidP="00E71424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14:paraId="136CF66E" w14:textId="77777777" w:rsidR="00C03926" w:rsidRPr="00C03926" w:rsidRDefault="00C03926" w:rsidP="00E71424">
            <w:pPr>
              <w:ind w:firstLine="34"/>
              <w:jc w:val="center"/>
              <w:rPr>
                <w:sz w:val="24"/>
                <w:szCs w:val="24"/>
              </w:rPr>
            </w:pPr>
            <w:r w:rsidRPr="00C03926">
              <w:rPr>
                <w:color w:val="000000"/>
                <w:sz w:val="24"/>
                <w:szCs w:val="24"/>
              </w:rPr>
              <w:t>+</w:t>
            </w:r>
          </w:p>
        </w:tc>
      </w:tr>
      <w:tr w:rsidR="00C03926" w:rsidRPr="00CF1FB0" w14:paraId="641F02D3" w14:textId="77777777" w:rsidTr="00E714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923" w:type="dxa"/>
            <w:gridSpan w:val="3"/>
            <w:shd w:val="clear" w:color="000000" w:fill="FFFFFF"/>
          </w:tcPr>
          <w:p w14:paraId="05F6B233" w14:textId="77777777" w:rsidR="00C03926" w:rsidRPr="00CF1FB0" w:rsidRDefault="00C03926" w:rsidP="00E71424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</w:tc>
      </w:tr>
    </w:tbl>
    <w:p w14:paraId="14BC509E" w14:textId="77777777" w:rsidR="00014A06" w:rsidRPr="00C02E31" w:rsidRDefault="00014A06" w:rsidP="00014A06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Общие требования</w:t>
      </w:r>
    </w:p>
    <w:p w14:paraId="176D6976" w14:textId="77777777" w:rsidR="00014A06" w:rsidRPr="003C555B" w:rsidRDefault="00014A06" w:rsidP="00014A06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6F6BC388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быть новой, ранее не использованной;</w:t>
      </w:r>
    </w:p>
    <w:p w14:paraId="14393431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193F1F9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для импортных производителей, а также для отечественных, выпускающих изоляторы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3B6C3CF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14:paraId="2582BAD6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23466708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5EEB55BA" w14:textId="77777777" w:rsidR="00485B6F" w:rsidRPr="00037AB3" w:rsidRDefault="00485B6F" w:rsidP="00485B6F">
      <w:pPr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bookmarkStart w:id="0" w:name="_Hlk123211180"/>
      <w:r w:rsidRPr="000F7E21">
        <w:rPr>
          <w:sz w:val="24"/>
          <w:szCs w:val="24"/>
        </w:rPr>
        <w:t>наличие заключений или других документов, устанавливающих требования к качеству и экологической безопасности продукции</w:t>
      </w:r>
      <w:bookmarkEnd w:id="0"/>
      <w:r w:rsidRPr="00037AB3">
        <w:rPr>
          <w:sz w:val="24"/>
          <w:szCs w:val="24"/>
        </w:rPr>
        <w:t xml:space="preserve">. </w:t>
      </w:r>
    </w:p>
    <w:p w14:paraId="0544A6C7" w14:textId="77777777" w:rsidR="00485B6F" w:rsidRPr="00037AB3" w:rsidRDefault="00485B6F" w:rsidP="00485B6F">
      <w:pPr>
        <w:numPr>
          <w:ilvl w:val="1"/>
          <w:numId w:val="22"/>
        </w:numPr>
        <w:spacing w:line="276" w:lineRule="auto"/>
        <w:ind w:left="0" w:firstLine="851"/>
        <w:contextualSpacing/>
        <w:jc w:val="both"/>
        <w:rPr>
          <w:sz w:val="24"/>
          <w:szCs w:val="24"/>
        </w:rPr>
      </w:pPr>
      <w:bookmarkStart w:id="1" w:name="_Hlk123213932"/>
      <w:r w:rsidRPr="000F7E21">
        <w:rPr>
          <w:sz w:val="24"/>
          <w:szCs w:val="24"/>
        </w:rPr>
        <w:t xml:space="preserve">Победитель закупки </w:t>
      </w:r>
      <w:r w:rsidRPr="000F7E21">
        <w:rPr>
          <w:bCs/>
          <w:sz w:val="24"/>
          <w:szCs w:val="24"/>
        </w:rPr>
        <w:t xml:space="preserve">на право заключения договора на поставку вводов для нужд ПАО «Россети Центр» обязан предоставить </w:t>
      </w:r>
      <w:r w:rsidRPr="000F7E21">
        <w:rPr>
          <w:sz w:val="24"/>
          <w:szCs w:val="24"/>
        </w:rPr>
        <w:t xml:space="preserve">при поставке товара </w:t>
      </w:r>
      <w:r w:rsidRPr="000F7E21">
        <w:rPr>
          <w:bCs/>
          <w:sz w:val="24"/>
          <w:szCs w:val="24"/>
        </w:rPr>
        <w:t>документацию (технические условия, руководство по эксплуатации и т.п.) на конкретный вид продукции</w:t>
      </w:r>
      <w:r w:rsidRPr="000F7E21">
        <w:rPr>
          <w:sz w:val="24"/>
          <w:szCs w:val="24"/>
        </w:rPr>
        <w:t>, заверенную производителем</w:t>
      </w:r>
      <w:r w:rsidRPr="000F7E21">
        <w:rPr>
          <w:bCs/>
          <w:sz w:val="24"/>
          <w:szCs w:val="24"/>
        </w:rPr>
        <w:t>. Данные документы должны подтверждать технические характеристики, заявленные поставщиком продукции в техническом предложении</w:t>
      </w:r>
      <w:bookmarkEnd w:id="1"/>
      <w:r w:rsidRPr="00037AB3">
        <w:rPr>
          <w:sz w:val="24"/>
          <w:szCs w:val="24"/>
        </w:rPr>
        <w:t>.</w:t>
      </w:r>
    </w:p>
    <w:p w14:paraId="35BECA7B" w14:textId="77777777" w:rsidR="00485B6F" w:rsidRPr="00037AB3" w:rsidRDefault="00485B6F" w:rsidP="00485B6F">
      <w:pPr>
        <w:numPr>
          <w:ilvl w:val="1"/>
          <w:numId w:val="22"/>
        </w:numPr>
        <w:spacing w:line="276" w:lineRule="auto"/>
        <w:ind w:left="0" w:firstLine="851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36A8E46" w14:textId="77777777" w:rsidR="00485B6F" w:rsidRPr="00037AB3" w:rsidRDefault="00485B6F" w:rsidP="00485B6F">
      <w:pPr>
        <w:spacing w:line="276" w:lineRule="auto"/>
        <w:ind w:firstLine="709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ГОСТ 1516.3-96 Электрооборудование переменного тока на напряжение от 1 до 750 кВ. Требования к электрической прочности изоляции;</w:t>
      </w:r>
    </w:p>
    <w:p w14:paraId="59E0F91B" w14:textId="77777777" w:rsidR="00485B6F" w:rsidRPr="00037AB3" w:rsidRDefault="00485B6F" w:rsidP="00485B6F">
      <w:pPr>
        <w:spacing w:line="276" w:lineRule="auto"/>
        <w:ind w:firstLine="709"/>
        <w:jc w:val="both"/>
        <w:rPr>
          <w:sz w:val="24"/>
          <w:szCs w:val="24"/>
        </w:rPr>
      </w:pPr>
      <w:r w:rsidRPr="00037AB3">
        <w:rPr>
          <w:sz w:val="24"/>
          <w:szCs w:val="24"/>
        </w:rPr>
        <w:t>- ГОСТ 10693-81 Вводы конденсаторные герметичные на номинальные напряжения 110 кВ и выше. Общие технические условия;</w:t>
      </w:r>
    </w:p>
    <w:p w14:paraId="26C16D62" w14:textId="77777777" w:rsidR="00485B6F" w:rsidRPr="00037AB3" w:rsidRDefault="00485B6F" w:rsidP="00485B6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37AB3">
        <w:rPr>
          <w:sz w:val="24"/>
          <w:szCs w:val="24"/>
        </w:rPr>
        <w:t>- СТО 56947007-29.080.20.088-2011 Типовые технические требования к высоковольтным вводам классов напряжения 10 - 750 кB;</w:t>
      </w:r>
    </w:p>
    <w:p w14:paraId="658E03A5" w14:textId="77777777" w:rsidR="00485B6F" w:rsidRPr="00037AB3" w:rsidRDefault="00485B6F" w:rsidP="00485B6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037AB3">
        <w:rPr>
          <w:sz w:val="24"/>
          <w:szCs w:val="24"/>
        </w:rPr>
        <w:t>- СО 34.45-51.300-97 Объем и нормы испытаний электрооборудования;</w:t>
      </w:r>
    </w:p>
    <w:p w14:paraId="142EAFE1" w14:textId="77777777" w:rsidR="00485B6F" w:rsidRPr="00037AB3" w:rsidRDefault="00485B6F" w:rsidP="00485B6F">
      <w:pPr>
        <w:tabs>
          <w:tab w:val="left" w:pos="993"/>
          <w:tab w:val="left" w:pos="1134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2.4 В комплект поставки вводов должны входить внутренние и внешние контактные шпильки и контактные клеммы с комплектом метизов и материалов для монтажа.</w:t>
      </w:r>
    </w:p>
    <w:p w14:paraId="5E1E0388" w14:textId="77777777" w:rsidR="00485B6F" w:rsidRPr="00037AB3" w:rsidRDefault="00485B6F" w:rsidP="00485B6F">
      <w:pPr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14:paraId="407A6C78" w14:textId="77777777" w:rsidR="00485B6F" w:rsidRPr="00037AB3" w:rsidRDefault="00485B6F" w:rsidP="00485B6F">
      <w:pPr>
        <w:tabs>
          <w:tab w:val="left" w:pos="993"/>
          <w:tab w:val="left" w:pos="1134"/>
        </w:tabs>
        <w:spacing w:line="276" w:lineRule="auto"/>
        <w:ind w:left="709"/>
        <w:contextualSpacing/>
        <w:jc w:val="both"/>
        <w:rPr>
          <w:sz w:val="24"/>
          <w:szCs w:val="24"/>
        </w:rPr>
      </w:pPr>
      <w:r w:rsidRPr="00037AB3">
        <w:rPr>
          <w:sz w:val="24"/>
          <w:szCs w:val="24"/>
        </w:rPr>
        <w:t>2.6 Упаковка, транспортирование, условия и сроки хранения.</w:t>
      </w:r>
    </w:p>
    <w:p w14:paraId="33A01F4C" w14:textId="77777777" w:rsidR="00485B6F" w:rsidRPr="00037AB3" w:rsidRDefault="00485B6F" w:rsidP="00485B6F">
      <w:pPr>
        <w:spacing w:line="276" w:lineRule="auto"/>
        <w:ind w:firstLine="700"/>
        <w:jc w:val="both"/>
        <w:rPr>
          <w:sz w:val="24"/>
          <w:szCs w:val="24"/>
        </w:rPr>
      </w:pPr>
      <w:r w:rsidRPr="00037AB3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</w:t>
      </w:r>
      <w:r w:rsidRPr="00037AB3">
        <w:rPr>
          <w:color w:val="000000"/>
          <w:sz w:val="24"/>
          <w:szCs w:val="24"/>
        </w:rPr>
        <w:t xml:space="preserve">ГОСТ 23216 </w:t>
      </w:r>
      <w:r w:rsidRPr="00037AB3">
        <w:rPr>
          <w:sz w:val="24"/>
          <w:szCs w:val="24"/>
        </w:rPr>
        <w:t xml:space="preserve">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037AB3">
        <w:rPr>
          <w:color w:val="000000"/>
          <w:sz w:val="24"/>
          <w:szCs w:val="24"/>
        </w:rPr>
        <w:t>ГОСТ 14192 «</w:t>
      </w:r>
      <w:r w:rsidRPr="00037AB3">
        <w:rPr>
          <w:sz w:val="24"/>
          <w:szCs w:val="24"/>
        </w:rPr>
        <w:t>Маркировка грузов»,</w:t>
      </w:r>
      <w:r w:rsidRPr="00037AB3">
        <w:rPr>
          <w:color w:val="000000"/>
          <w:sz w:val="24"/>
          <w:szCs w:val="24"/>
        </w:rPr>
        <w:t xml:space="preserve"> ГОСТ 15150-69</w:t>
      </w:r>
      <w:r w:rsidRPr="00037AB3">
        <w:rPr>
          <w:sz w:val="24"/>
          <w:szCs w:val="24"/>
        </w:rPr>
        <w:t xml:space="preserve">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</w:t>
      </w:r>
      <w:r w:rsidRPr="00037AB3">
        <w:rPr>
          <w:sz w:val="24"/>
          <w:szCs w:val="24"/>
        </w:rPr>
        <w:lastRenderedPageBreak/>
        <w:t>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 Порядок отгрузки, специальные требования к таре и упаковке должны быть определены в договоре на поставку оборудования.</w:t>
      </w:r>
    </w:p>
    <w:p w14:paraId="6C0326A8" w14:textId="77777777" w:rsidR="00302021" w:rsidRPr="005D5577" w:rsidRDefault="00302021" w:rsidP="0030202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2.7. </w:t>
      </w:r>
      <w:r w:rsidRPr="005D5577">
        <w:rPr>
          <w:szCs w:val="24"/>
        </w:rPr>
        <w:t>Поставщик обеспечивает поставку материалов на склады получателей – филиалов ПАО «</w:t>
      </w:r>
      <w:r>
        <w:rPr>
          <w:szCs w:val="24"/>
        </w:rPr>
        <w:t>Россети Центр</w:t>
      </w:r>
      <w:r w:rsidRPr="005D5577">
        <w:rPr>
          <w:szCs w:val="24"/>
        </w:rPr>
        <w:t>» в объемах и в сроки, указанные в ТЗ: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3"/>
        <w:gridCol w:w="2165"/>
        <w:gridCol w:w="1660"/>
        <w:gridCol w:w="3295"/>
      </w:tblGrid>
      <w:tr w:rsidR="00302021" w:rsidRPr="00984D4B" w14:paraId="61746440" w14:textId="77777777" w:rsidTr="005A35A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ED4C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Филиал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2569A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Точка поставки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0B32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84D4B">
              <w:rPr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27F4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84D4B">
              <w:rPr>
                <w:b/>
                <w:color w:val="000000"/>
                <w:sz w:val="24"/>
                <w:szCs w:val="24"/>
              </w:rPr>
              <w:t>Сроки поставки</w:t>
            </w:r>
          </w:p>
        </w:tc>
      </w:tr>
      <w:tr w:rsidR="00302021" w:rsidRPr="00984D4B" w14:paraId="3A38F658" w14:textId="77777777" w:rsidTr="005A35A3">
        <w:trPr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D653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color w:val="000000"/>
                <w:sz w:val="24"/>
                <w:szCs w:val="24"/>
              </w:rPr>
              <w:t>Филиал ПАО «Россети Центр» - «Тверьэнерго»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F748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color w:val="000000"/>
                <w:sz w:val="24"/>
                <w:szCs w:val="24"/>
              </w:rPr>
              <w:t>г.Тверь, ул. Георгия Димитрова, 66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69C9" w14:textId="1FE69B05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1BB0" w14:textId="77777777" w:rsidR="00302021" w:rsidRPr="00984D4B" w:rsidRDefault="00302021" w:rsidP="005A35A3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984D4B">
              <w:rPr>
                <w:bCs/>
                <w:sz w:val="24"/>
                <w:szCs w:val="24"/>
              </w:rPr>
              <w:t>С даты заключения договора в течение 30 календарных дней по письменной заявке филиала</w:t>
            </w:r>
          </w:p>
        </w:tc>
      </w:tr>
    </w:tbl>
    <w:p w14:paraId="31CF4CDC" w14:textId="77777777" w:rsidR="00014A06" w:rsidRPr="000F6C68" w:rsidRDefault="00014A06" w:rsidP="00014A06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78C45AE0" w14:textId="77777777" w:rsidR="00014A06" w:rsidRPr="000F6C68" w:rsidRDefault="00014A06" w:rsidP="00014A06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14:paraId="1FDF441B" w14:textId="77777777" w:rsidR="00014A06" w:rsidRDefault="00014A06" w:rsidP="00014A06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>
        <w:rPr>
          <w:sz w:val="24"/>
          <w:szCs w:val="24"/>
        </w:rPr>
        <w:t>Гарантия на поставляемые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высоковольтные вводы</w:t>
      </w:r>
      <w:r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>
        <w:rPr>
          <w:sz w:val="24"/>
          <w:szCs w:val="24"/>
        </w:rPr>
        <w:t xml:space="preserve"> оборудования </w:t>
      </w:r>
      <w:r w:rsidRPr="000F6C68">
        <w:rPr>
          <w:sz w:val="24"/>
          <w:szCs w:val="24"/>
        </w:rPr>
        <w:t xml:space="preserve">в эксплуатацию. Поставщик должен за свой счет и </w:t>
      </w:r>
      <w:r>
        <w:rPr>
          <w:sz w:val="24"/>
          <w:szCs w:val="24"/>
        </w:rPr>
        <w:t>в</w:t>
      </w:r>
      <w:r w:rsidRPr="000F6C68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</w:t>
      </w:r>
      <w:r w:rsidRPr="000F6C68">
        <w:rPr>
          <w:sz w:val="24"/>
          <w:szCs w:val="24"/>
        </w:rPr>
        <w:t>, устранять любые дефекты в поставляем</w:t>
      </w:r>
      <w:r>
        <w:rPr>
          <w:sz w:val="24"/>
          <w:szCs w:val="24"/>
        </w:rPr>
        <w:t>ых вводах</w:t>
      </w:r>
      <w:r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0F6C68">
        <w:rPr>
          <w:sz w:val="24"/>
          <w:szCs w:val="24"/>
        </w:rPr>
        <w:t>. Гарантийный срок в этом случае продлевается соответственно</w:t>
      </w:r>
      <w:r>
        <w:rPr>
          <w:sz w:val="24"/>
          <w:szCs w:val="24"/>
        </w:rPr>
        <w:t xml:space="preserve"> на период устранения дефектов.</w:t>
      </w:r>
    </w:p>
    <w:p w14:paraId="534475AE" w14:textId="77777777" w:rsidR="00014A06" w:rsidRDefault="00014A06" w:rsidP="00014A06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0463850F" w14:textId="77777777" w:rsidR="00014A06" w:rsidRPr="000F6C68" w:rsidRDefault="00014A06" w:rsidP="00014A06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78F432B0" w14:textId="77777777" w:rsidR="00014A06" w:rsidRDefault="00014A06" w:rsidP="00014A06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>
        <w:rPr>
          <w:sz w:val="24"/>
          <w:szCs w:val="24"/>
        </w:rPr>
        <w:t>Вводы должны</w:t>
      </w:r>
      <w:r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4B498A84" w14:textId="77777777" w:rsidR="00014A06" w:rsidRPr="000F6C68" w:rsidRDefault="00014A06" w:rsidP="00014A06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5F53B81A" w14:textId="77777777" w:rsidR="00014A06" w:rsidRPr="003C555B" w:rsidRDefault="00014A06" w:rsidP="00014A06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29CAA898" w14:textId="77777777" w:rsidR="00014A06" w:rsidRPr="00CF1FB0" w:rsidRDefault="00014A06" w:rsidP="00014A0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</w:t>
      </w:r>
      <w:r>
        <w:rPr>
          <w:szCs w:val="24"/>
        </w:rPr>
        <w:t xml:space="preserve">следующие </w:t>
      </w:r>
      <w:r w:rsidRPr="00CF1FB0">
        <w:rPr>
          <w:szCs w:val="24"/>
        </w:rPr>
        <w:t xml:space="preserve">документы: </w:t>
      </w:r>
    </w:p>
    <w:p w14:paraId="5EB29F51" w14:textId="77777777" w:rsidR="00014A06" w:rsidRPr="00CF1FB0" w:rsidRDefault="00014A06" w:rsidP="00014A06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0596C6F0" w14:textId="77777777" w:rsidR="00014A06" w:rsidRPr="00CF1FB0" w:rsidRDefault="00014A06" w:rsidP="00014A06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эксплуатационные документы</w:t>
      </w:r>
      <w:r>
        <w:rPr>
          <w:szCs w:val="24"/>
        </w:rPr>
        <w:t xml:space="preserve">, </w:t>
      </w:r>
      <w:r w:rsidRPr="008954E2">
        <w:rPr>
          <w:szCs w:val="24"/>
        </w:rPr>
        <w:t>включая инструкцию по транспортированию, разгрузке, хранению, монтажу и вводу в эксплуатацию</w:t>
      </w:r>
      <w:r w:rsidRPr="00CF1FB0">
        <w:rPr>
          <w:szCs w:val="24"/>
        </w:rPr>
        <w:t>, утвержденные в установленном порядке на русском языке;</w:t>
      </w:r>
    </w:p>
    <w:p w14:paraId="045A96DE" w14:textId="77777777" w:rsidR="00014A06" w:rsidRDefault="00014A06" w:rsidP="00014A06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 на русском языке;</w:t>
      </w:r>
    </w:p>
    <w:p w14:paraId="225A8689" w14:textId="77777777" w:rsidR="00014A06" w:rsidRPr="008954E2" w:rsidRDefault="00014A06" w:rsidP="00014A06">
      <w:pPr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чертежи на вводы;</w:t>
      </w:r>
    </w:p>
    <w:p w14:paraId="05E7FEFA" w14:textId="77777777" w:rsidR="00014A06" w:rsidRDefault="00014A06" w:rsidP="00014A06">
      <w:pPr>
        <w:pStyle w:val="a4"/>
        <w:tabs>
          <w:tab w:val="left" w:pos="993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</w:t>
      </w:r>
      <w:r w:rsidRPr="008954E2">
        <w:rPr>
          <w:sz w:val="24"/>
          <w:szCs w:val="24"/>
        </w:rPr>
        <w:t>протоколы приемо-сдаточных испытаний</w:t>
      </w:r>
      <w:r>
        <w:rPr>
          <w:sz w:val="24"/>
          <w:szCs w:val="24"/>
        </w:rPr>
        <w:t>.</w:t>
      </w:r>
      <w:r w:rsidRPr="008954E2">
        <w:rPr>
          <w:sz w:val="24"/>
          <w:szCs w:val="24"/>
        </w:rPr>
        <w:t xml:space="preserve"> </w:t>
      </w:r>
    </w:p>
    <w:p w14:paraId="302D820E" w14:textId="77777777" w:rsidR="00014A06" w:rsidRPr="007C37EE" w:rsidRDefault="00014A06" w:rsidP="00014A06">
      <w:pPr>
        <w:pStyle w:val="a4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оборудования должна быть выполнена </w:t>
      </w:r>
      <w:r w:rsidRPr="00B3706A">
        <w:rPr>
          <w:sz w:val="24"/>
          <w:szCs w:val="24"/>
        </w:rPr>
        <w:t xml:space="preserve">по ГОСТ 18620 </w:t>
      </w:r>
      <w:r>
        <w:rPr>
          <w:sz w:val="24"/>
          <w:szCs w:val="24"/>
        </w:rPr>
        <w:t>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>
        <w:rPr>
          <w:sz w:val="24"/>
          <w:szCs w:val="24"/>
        </w:rPr>
        <w:t>ввода</w:t>
      </w:r>
      <w:r w:rsidRPr="00B3706A">
        <w:rPr>
          <w:sz w:val="24"/>
          <w:szCs w:val="24"/>
        </w:rPr>
        <w:t xml:space="preserve"> и содержать следующие данные:</w:t>
      </w:r>
    </w:p>
    <w:p w14:paraId="5CE326A1" w14:textId="77777777" w:rsidR="00014A06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114DDCA3" w14:textId="77777777" w:rsidR="00014A06" w:rsidRPr="00CF1FB0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54E2">
        <w:rPr>
          <w:sz w:val="24"/>
          <w:szCs w:val="24"/>
        </w:rPr>
        <w:t xml:space="preserve">обозначение основного </w:t>
      </w:r>
      <w:r>
        <w:rPr>
          <w:sz w:val="24"/>
          <w:szCs w:val="24"/>
        </w:rPr>
        <w:t>конструкторского доку</w:t>
      </w:r>
      <w:r w:rsidRPr="008954E2">
        <w:rPr>
          <w:sz w:val="24"/>
          <w:szCs w:val="24"/>
        </w:rPr>
        <w:t>мента на ввод</w:t>
      </w:r>
    </w:p>
    <w:p w14:paraId="73160D23" w14:textId="77777777" w:rsidR="00014A06" w:rsidRPr="00CF1FB0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>
        <w:rPr>
          <w:sz w:val="24"/>
          <w:szCs w:val="24"/>
        </w:rPr>
        <w:t>ввода</w:t>
      </w:r>
      <w:r w:rsidRPr="00CF1FB0">
        <w:rPr>
          <w:sz w:val="24"/>
          <w:szCs w:val="24"/>
        </w:rPr>
        <w:t>;</w:t>
      </w:r>
    </w:p>
    <w:p w14:paraId="3002F333" w14:textId="77777777" w:rsidR="00014A06" w:rsidRPr="00CF1FB0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7C38AC30" w14:textId="77777777" w:rsidR="00014A06" w:rsidRPr="00CF1FB0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2532A447" w14:textId="77777777" w:rsidR="00014A06" w:rsidRDefault="00014A06" w:rsidP="00014A06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заводской номер</w:t>
      </w:r>
      <w:r w:rsidRPr="00CF1FB0">
        <w:rPr>
          <w:sz w:val="24"/>
          <w:szCs w:val="24"/>
        </w:rPr>
        <w:t xml:space="preserve">. </w:t>
      </w:r>
    </w:p>
    <w:p w14:paraId="22D4EE91" w14:textId="77777777" w:rsidR="00014A06" w:rsidRPr="00CF1FB0" w:rsidRDefault="00014A06" w:rsidP="00014A06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lastRenderedPageBreak/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5DD1020C" w14:textId="77777777" w:rsidR="00014A06" w:rsidRPr="00CF1FB0" w:rsidRDefault="00014A06" w:rsidP="00014A06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36486A3D" w14:textId="77777777" w:rsidR="00014A06" w:rsidRPr="003C555B" w:rsidRDefault="00014A06" w:rsidP="00014A06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14:paraId="132084DF" w14:textId="77777777" w:rsidR="00014A06" w:rsidRDefault="00014A06" w:rsidP="00014A06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>П</w:t>
      </w:r>
      <w:r w:rsidRPr="00612811">
        <w:rPr>
          <w:szCs w:val="24"/>
        </w:rPr>
        <w:t>АО «</w:t>
      </w:r>
      <w:r w:rsidR="00447CD1">
        <w:rPr>
          <w:szCs w:val="24"/>
        </w:rPr>
        <w:t>Россети Центр</w:t>
      </w:r>
      <w:r w:rsidRPr="00612811">
        <w:rPr>
          <w:szCs w:val="24"/>
        </w:rPr>
        <w:t xml:space="preserve">»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61962944" w14:textId="77777777" w:rsidR="00D355A5" w:rsidRDefault="00014A06" w:rsidP="00014A06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>
        <w:rPr>
          <w:szCs w:val="24"/>
        </w:rPr>
        <w:t>.</w:t>
      </w:r>
    </w:p>
    <w:p w14:paraId="58B9EFC4" w14:textId="52311FA7" w:rsidR="00176E16" w:rsidRDefault="00176E16" w:rsidP="00302021">
      <w:pPr>
        <w:pStyle w:val="BodyText21"/>
        <w:spacing w:line="276" w:lineRule="auto"/>
        <w:ind w:firstLine="0"/>
        <w:jc w:val="left"/>
        <w:rPr>
          <w:szCs w:val="24"/>
        </w:rPr>
      </w:pPr>
      <w:bookmarkStart w:id="2" w:name="_GoBack"/>
      <w:bookmarkEnd w:id="2"/>
    </w:p>
    <w:p w14:paraId="26FA23F2" w14:textId="65454682" w:rsidR="00302021" w:rsidRPr="00721ABC" w:rsidRDefault="00302021" w:rsidP="00302021">
      <w:pPr>
        <w:spacing w:line="276" w:lineRule="auto"/>
        <w:rPr>
          <w:sz w:val="24"/>
          <w:szCs w:val="24"/>
        </w:rPr>
      </w:pPr>
    </w:p>
    <w:p w14:paraId="6541B8A7" w14:textId="3F064343" w:rsidR="00302021" w:rsidRDefault="00302021" w:rsidP="00302021">
      <w:pPr>
        <w:rPr>
          <w:color w:val="000000"/>
          <w:sz w:val="26"/>
          <w:szCs w:val="26"/>
        </w:rPr>
      </w:pPr>
    </w:p>
    <w:p w14:paraId="2555D249" w14:textId="1B348790" w:rsidR="00302021" w:rsidRDefault="00302021" w:rsidP="00302021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Начальник службы подстанций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 w:rsidRPr="005E587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Аристов Е.В.</w:t>
      </w:r>
    </w:p>
    <w:p w14:paraId="6870F868" w14:textId="77777777" w:rsidR="00302021" w:rsidRDefault="00302021" w:rsidP="00302021">
      <w:pPr>
        <w:rPr>
          <w:color w:val="000000"/>
          <w:sz w:val="26"/>
          <w:szCs w:val="26"/>
        </w:rPr>
      </w:pPr>
    </w:p>
    <w:p w14:paraId="00337DB0" w14:textId="6999839B" w:rsidR="00D355A5" w:rsidRPr="00777FE0" w:rsidRDefault="00302021" w:rsidP="00302021">
      <w:pPr>
        <w:rPr>
          <w:sz w:val="24"/>
          <w:szCs w:val="24"/>
        </w:rPr>
      </w:pPr>
      <w:r w:rsidRPr="005D5577">
        <w:rPr>
          <w:color w:val="000000"/>
          <w:szCs w:val="26"/>
        </w:rPr>
        <w:t>Новоселов А.Л. 22-04</w:t>
      </w:r>
    </w:p>
    <w:sectPr w:rsidR="00D355A5" w:rsidRPr="00777FE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C1A474" w14:textId="77777777" w:rsidR="00090470" w:rsidRDefault="00090470" w:rsidP="008702DB">
      <w:r>
        <w:separator/>
      </w:r>
    </w:p>
  </w:endnote>
  <w:endnote w:type="continuationSeparator" w:id="0">
    <w:p w14:paraId="1A3916F0" w14:textId="77777777" w:rsidR="00090470" w:rsidRDefault="00090470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D9F6D" w14:textId="77777777" w:rsidR="00090470" w:rsidRDefault="00090470" w:rsidP="008702DB">
      <w:r>
        <w:separator/>
      </w:r>
    </w:p>
  </w:footnote>
  <w:footnote w:type="continuationSeparator" w:id="0">
    <w:p w14:paraId="49B82942" w14:textId="77777777" w:rsidR="00090470" w:rsidRDefault="00090470" w:rsidP="0087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 w15:restartNumberingAfterBreak="0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 w15:restartNumberingAfterBreak="0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 w15:restartNumberingAfterBreak="0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12"/>
    <w:rsid w:val="000032E6"/>
    <w:rsid w:val="00006966"/>
    <w:rsid w:val="00013D38"/>
    <w:rsid w:val="00014A06"/>
    <w:rsid w:val="00031356"/>
    <w:rsid w:val="00037C51"/>
    <w:rsid w:val="00045A7E"/>
    <w:rsid w:val="000645A5"/>
    <w:rsid w:val="00076775"/>
    <w:rsid w:val="00081648"/>
    <w:rsid w:val="00084BF5"/>
    <w:rsid w:val="00090470"/>
    <w:rsid w:val="000A3583"/>
    <w:rsid w:val="000A4E30"/>
    <w:rsid w:val="000A6E7D"/>
    <w:rsid w:val="000C65CC"/>
    <w:rsid w:val="000E1903"/>
    <w:rsid w:val="000E4EA0"/>
    <w:rsid w:val="000F1D23"/>
    <w:rsid w:val="000F6C68"/>
    <w:rsid w:val="00110230"/>
    <w:rsid w:val="0013431F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1F0994"/>
    <w:rsid w:val="00206D1D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76F06"/>
    <w:rsid w:val="002866A9"/>
    <w:rsid w:val="002906A0"/>
    <w:rsid w:val="002D005D"/>
    <w:rsid w:val="002D209C"/>
    <w:rsid w:val="002F1DBC"/>
    <w:rsid w:val="002F7947"/>
    <w:rsid w:val="00302021"/>
    <w:rsid w:val="003304A4"/>
    <w:rsid w:val="00351747"/>
    <w:rsid w:val="00351C13"/>
    <w:rsid w:val="00356638"/>
    <w:rsid w:val="003576FF"/>
    <w:rsid w:val="00361D9D"/>
    <w:rsid w:val="00385082"/>
    <w:rsid w:val="00390F6B"/>
    <w:rsid w:val="003A7692"/>
    <w:rsid w:val="003C1C63"/>
    <w:rsid w:val="003C555B"/>
    <w:rsid w:val="003E0D73"/>
    <w:rsid w:val="003E0ED3"/>
    <w:rsid w:val="003F78C8"/>
    <w:rsid w:val="004045F7"/>
    <w:rsid w:val="0040461F"/>
    <w:rsid w:val="00421D37"/>
    <w:rsid w:val="0042556C"/>
    <w:rsid w:val="00440623"/>
    <w:rsid w:val="00446F5F"/>
    <w:rsid w:val="00447CD1"/>
    <w:rsid w:val="00457A1D"/>
    <w:rsid w:val="00482E3B"/>
    <w:rsid w:val="00485B6F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10F3F"/>
    <w:rsid w:val="00613A18"/>
    <w:rsid w:val="0062712B"/>
    <w:rsid w:val="00627357"/>
    <w:rsid w:val="006423BB"/>
    <w:rsid w:val="006452E7"/>
    <w:rsid w:val="00646FC3"/>
    <w:rsid w:val="006540D1"/>
    <w:rsid w:val="006621AE"/>
    <w:rsid w:val="006634EC"/>
    <w:rsid w:val="006B3622"/>
    <w:rsid w:val="006C3BCB"/>
    <w:rsid w:val="006F1412"/>
    <w:rsid w:val="006F768C"/>
    <w:rsid w:val="007026A8"/>
    <w:rsid w:val="00707938"/>
    <w:rsid w:val="007174ED"/>
    <w:rsid w:val="007208E4"/>
    <w:rsid w:val="0076646F"/>
    <w:rsid w:val="007723DB"/>
    <w:rsid w:val="00777FE0"/>
    <w:rsid w:val="007B5574"/>
    <w:rsid w:val="007C37EE"/>
    <w:rsid w:val="007D249B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E2FCE"/>
    <w:rsid w:val="009F6A2C"/>
    <w:rsid w:val="009F7D83"/>
    <w:rsid w:val="00A117F0"/>
    <w:rsid w:val="00A408C2"/>
    <w:rsid w:val="00A43063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9233C"/>
    <w:rsid w:val="00B96C93"/>
    <w:rsid w:val="00BA0005"/>
    <w:rsid w:val="00BC367A"/>
    <w:rsid w:val="00BC5F08"/>
    <w:rsid w:val="00BD308C"/>
    <w:rsid w:val="00BF2295"/>
    <w:rsid w:val="00BF5499"/>
    <w:rsid w:val="00C02076"/>
    <w:rsid w:val="00C02E31"/>
    <w:rsid w:val="00C03926"/>
    <w:rsid w:val="00C11CDD"/>
    <w:rsid w:val="00C20699"/>
    <w:rsid w:val="00C217D5"/>
    <w:rsid w:val="00C445B5"/>
    <w:rsid w:val="00C54765"/>
    <w:rsid w:val="00C5662B"/>
    <w:rsid w:val="00C82DE8"/>
    <w:rsid w:val="00C84549"/>
    <w:rsid w:val="00C8770F"/>
    <w:rsid w:val="00CB0121"/>
    <w:rsid w:val="00CB197F"/>
    <w:rsid w:val="00CD09F7"/>
    <w:rsid w:val="00CF3937"/>
    <w:rsid w:val="00D02B22"/>
    <w:rsid w:val="00D20339"/>
    <w:rsid w:val="00D2084F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B7E60"/>
    <w:rsid w:val="00DC533B"/>
    <w:rsid w:val="00DE2B72"/>
    <w:rsid w:val="00DF2B30"/>
    <w:rsid w:val="00E014C4"/>
    <w:rsid w:val="00E11CCE"/>
    <w:rsid w:val="00E12E21"/>
    <w:rsid w:val="00E2565A"/>
    <w:rsid w:val="00E3166D"/>
    <w:rsid w:val="00E31F4C"/>
    <w:rsid w:val="00E42FAA"/>
    <w:rsid w:val="00E54F36"/>
    <w:rsid w:val="00E6096B"/>
    <w:rsid w:val="00E7220B"/>
    <w:rsid w:val="00E81BFF"/>
    <w:rsid w:val="00E8504B"/>
    <w:rsid w:val="00EB6A56"/>
    <w:rsid w:val="00EC176A"/>
    <w:rsid w:val="00ED51B1"/>
    <w:rsid w:val="00EE641E"/>
    <w:rsid w:val="00F01A75"/>
    <w:rsid w:val="00F3233C"/>
    <w:rsid w:val="00F513A4"/>
    <w:rsid w:val="00F53BA7"/>
    <w:rsid w:val="00F643A8"/>
    <w:rsid w:val="00F65590"/>
    <w:rsid w:val="00F7238F"/>
    <w:rsid w:val="00F856B4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5A89"/>
  <w15:docId w15:val="{EF3892FD-60A6-4831-949A-CB093F7C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C03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65B3C4F-8237-4B8B-9DAF-5CCC4C484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Новоселов Александр Леонидович</cp:lastModifiedBy>
  <cp:revision>6</cp:revision>
  <cp:lastPrinted>2023-10-31T09:01:00Z</cp:lastPrinted>
  <dcterms:created xsi:type="dcterms:W3CDTF">2023-09-13T07:14:00Z</dcterms:created>
  <dcterms:modified xsi:type="dcterms:W3CDTF">2023-10-31T09:01:00Z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