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E7A8C" w14:textId="77777777" w:rsidR="00851BBA" w:rsidRPr="00083D75" w:rsidRDefault="00851BBA" w:rsidP="00851BB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F439CB" w14:paraId="51BE7A8F" w14:textId="77777777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A8D" w14:textId="77777777"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A8E" w14:textId="0D223831" w:rsidR="00F439CB" w:rsidRPr="00867BE0" w:rsidRDefault="001D6B1E" w:rsidP="00FF54B6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867BE0">
              <w:rPr>
                <w:b/>
                <w:color w:val="000000"/>
                <w:sz w:val="26"/>
                <w:szCs w:val="26"/>
              </w:rPr>
              <w:t>307В</w:t>
            </w:r>
            <w:r w:rsidR="00867BE0">
              <w:rPr>
                <w:b/>
                <w:color w:val="000000"/>
                <w:sz w:val="26"/>
                <w:szCs w:val="26"/>
              </w:rPr>
              <w:t>_</w:t>
            </w:r>
            <w:r w:rsidRPr="00867BE0">
              <w:rPr>
                <w:b/>
                <w:color w:val="000000"/>
                <w:sz w:val="26"/>
                <w:szCs w:val="26"/>
              </w:rPr>
              <w:t>0</w:t>
            </w:r>
            <w:r w:rsidR="00FF54B6" w:rsidRPr="00867BE0">
              <w:rPr>
                <w:b/>
                <w:color w:val="000000"/>
                <w:sz w:val="26"/>
                <w:szCs w:val="26"/>
              </w:rPr>
              <w:t>38</w:t>
            </w:r>
          </w:p>
        </w:tc>
      </w:tr>
      <w:tr w:rsidR="00F439CB" w14:paraId="51BE7A92" w14:textId="77777777" w:rsidTr="004971A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A90" w14:textId="77777777" w:rsidR="00F439CB" w:rsidRPr="009E46D4" w:rsidRDefault="00F439CB" w:rsidP="004971A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7A91" w14:textId="5C7E729C" w:rsidR="00F439CB" w:rsidRPr="009E46D4" w:rsidRDefault="001D6B1E" w:rsidP="009E46D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1D6B1E">
              <w:rPr>
                <w:b/>
                <w:color w:val="000000"/>
                <w:sz w:val="26"/>
                <w:szCs w:val="26"/>
              </w:rPr>
              <w:t>2302223</w:t>
            </w:r>
          </w:p>
        </w:tc>
      </w:tr>
    </w:tbl>
    <w:p w14:paraId="0BAE517C" w14:textId="1413DE00" w:rsidR="00F808BD" w:rsidRPr="00F808BD" w:rsidRDefault="00F808BD" w:rsidP="00F808BD">
      <w:pPr>
        <w:ind w:left="6663" w:firstLine="0"/>
        <w:jc w:val="right"/>
        <w:rPr>
          <w:sz w:val="26"/>
          <w:szCs w:val="26"/>
        </w:rPr>
      </w:pPr>
      <w:r w:rsidRPr="00F808BD">
        <w:rPr>
          <w:sz w:val="26"/>
          <w:szCs w:val="26"/>
        </w:rPr>
        <w:t xml:space="preserve">Первый заместитель директора –                                                                                                 главный инженер филиала </w:t>
      </w:r>
    </w:p>
    <w:p w14:paraId="3978BB5E" w14:textId="77777777" w:rsidR="00F808BD" w:rsidRPr="00F808BD" w:rsidRDefault="00F808BD" w:rsidP="00F808BD">
      <w:pPr>
        <w:ind w:left="6663" w:firstLine="0"/>
        <w:jc w:val="right"/>
        <w:rPr>
          <w:sz w:val="26"/>
          <w:szCs w:val="26"/>
        </w:rPr>
      </w:pPr>
      <w:r w:rsidRPr="00F808BD">
        <w:rPr>
          <w:sz w:val="26"/>
          <w:szCs w:val="26"/>
        </w:rPr>
        <w:t>ПАО «МРСК Центра» - «Смоленскэнерго»</w:t>
      </w:r>
    </w:p>
    <w:p w14:paraId="67B8DD43" w14:textId="77777777" w:rsidR="00F808BD" w:rsidRPr="00F808BD" w:rsidRDefault="00F808BD" w:rsidP="00F808BD">
      <w:pPr>
        <w:ind w:left="6663" w:firstLine="0"/>
        <w:jc w:val="right"/>
        <w:rPr>
          <w:sz w:val="26"/>
          <w:szCs w:val="26"/>
        </w:rPr>
      </w:pPr>
      <w:r w:rsidRPr="00F808BD">
        <w:rPr>
          <w:sz w:val="26"/>
          <w:szCs w:val="26"/>
        </w:rPr>
        <w:t>____________ В.В. Мордыкин</w:t>
      </w:r>
    </w:p>
    <w:p w14:paraId="51BE7A98" w14:textId="3A0D448F" w:rsidR="00537ECE" w:rsidRPr="00537ECE" w:rsidRDefault="00F808BD" w:rsidP="00F808BD">
      <w:pPr>
        <w:ind w:left="6663" w:firstLine="0"/>
        <w:jc w:val="right"/>
      </w:pPr>
      <w:r w:rsidRPr="00F808BD">
        <w:rPr>
          <w:sz w:val="26"/>
          <w:szCs w:val="26"/>
        </w:rPr>
        <w:t>«___»__________________ 2020 г.</w:t>
      </w:r>
    </w:p>
    <w:p w14:paraId="21865673" w14:textId="77777777" w:rsidR="00F808BD" w:rsidRDefault="00F808BD" w:rsidP="004F6968">
      <w:pPr>
        <w:pStyle w:val="2"/>
        <w:numPr>
          <w:ilvl w:val="0"/>
          <w:numId w:val="0"/>
        </w:numPr>
        <w:spacing w:after="120"/>
      </w:pPr>
    </w:p>
    <w:p w14:paraId="51BE7A99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1BE7A9A" w14:textId="292CB7F3" w:rsidR="004F6968" w:rsidRPr="00F808BD" w:rsidRDefault="004F6968" w:rsidP="00773399">
      <w:pPr>
        <w:ind w:firstLine="0"/>
        <w:jc w:val="center"/>
        <w:rPr>
          <w:b/>
          <w:sz w:val="26"/>
          <w:szCs w:val="26"/>
        </w:rPr>
      </w:pPr>
      <w:r w:rsidRPr="00F808BD">
        <w:rPr>
          <w:b/>
          <w:sz w:val="26"/>
          <w:szCs w:val="26"/>
        </w:rPr>
        <w:t xml:space="preserve">на </w:t>
      </w:r>
      <w:r w:rsidR="00612811" w:rsidRPr="00F808BD">
        <w:rPr>
          <w:b/>
          <w:sz w:val="26"/>
          <w:szCs w:val="26"/>
        </w:rPr>
        <w:t xml:space="preserve">поставку </w:t>
      </w:r>
      <w:r w:rsidR="00354A9A" w:rsidRPr="00F808BD">
        <w:rPr>
          <w:b/>
          <w:sz w:val="26"/>
          <w:szCs w:val="26"/>
        </w:rPr>
        <w:t>аккумулятор</w:t>
      </w:r>
      <w:r w:rsidR="00D03711" w:rsidRPr="00F808BD">
        <w:rPr>
          <w:b/>
          <w:sz w:val="26"/>
          <w:szCs w:val="26"/>
        </w:rPr>
        <w:t>ной батареи</w:t>
      </w:r>
      <w:r w:rsidR="00694238" w:rsidRPr="00F808BD">
        <w:rPr>
          <w:b/>
          <w:sz w:val="26"/>
          <w:szCs w:val="26"/>
        </w:rPr>
        <w:t xml:space="preserve"> </w:t>
      </w:r>
      <w:r w:rsidR="001D6B1E" w:rsidRPr="00F808BD">
        <w:rPr>
          <w:b/>
          <w:sz w:val="26"/>
          <w:szCs w:val="26"/>
        </w:rPr>
        <w:t>АКБ B.B.Battery BP5-12</w:t>
      </w:r>
      <w:r w:rsidR="009C0389" w:rsidRPr="00F808BD">
        <w:rPr>
          <w:b/>
          <w:sz w:val="26"/>
          <w:szCs w:val="26"/>
        </w:rPr>
        <w:t>.</w:t>
      </w:r>
      <w:r w:rsidR="00232E4A" w:rsidRPr="00F808BD">
        <w:rPr>
          <w:b/>
          <w:sz w:val="26"/>
          <w:szCs w:val="26"/>
        </w:rPr>
        <w:t xml:space="preserve"> </w:t>
      </w:r>
      <w:r w:rsidR="009C0389" w:rsidRPr="00F808BD">
        <w:rPr>
          <w:b/>
          <w:sz w:val="26"/>
          <w:szCs w:val="26"/>
        </w:rPr>
        <w:t xml:space="preserve"> Лот № </w:t>
      </w:r>
      <w:r w:rsidR="001D6B1E" w:rsidRPr="00F808BD">
        <w:rPr>
          <w:b/>
          <w:sz w:val="26"/>
          <w:szCs w:val="26"/>
          <w:u w:val="single"/>
        </w:rPr>
        <w:t>307</w:t>
      </w:r>
      <w:r w:rsidR="008D4513" w:rsidRPr="00F808BD">
        <w:rPr>
          <w:b/>
          <w:sz w:val="26"/>
          <w:szCs w:val="26"/>
          <w:u w:val="single"/>
          <w:lang w:val="en-US"/>
        </w:rPr>
        <w:t>B</w:t>
      </w:r>
    </w:p>
    <w:p w14:paraId="51BE7A9C" w14:textId="77777777" w:rsidR="000961A3" w:rsidRPr="00F808BD" w:rsidRDefault="000961A3" w:rsidP="00F808BD">
      <w:pPr>
        <w:spacing w:line="276" w:lineRule="auto"/>
        <w:ind w:firstLine="0"/>
        <w:rPr>
          <w:sz w:val="26"/>
          <w:szCs w:val="26"/>
        </w:rPr>
      </w:pPr>
    </w:p>
    <w:p w14:paraId="51BE7A9D" w14:textId="77777777" w:rsidR="00612811" w:rsidRPr="00F808BD" w:rsidRDefault="00612811" w:rsidP="00A532C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F808BD">
        <w:rPr>
          <w:b/>
          <w:bCs/>
          <w:sz w:val="26"/>
          <w:szCs w:val="26"/>
        </w:rPr>
        <w:t xml:space="preserve">Технические требования к </w:t>
      </w:r>
      <w:r w:rsidR="000D4FD2" w:rsidRPr="00F808BD">
        <w:rPr>
          <w:b/>
          <w:bCs/>
          <w:sz w:val="26"/>
          <w:szCs w:val="26"/>
        </w:rPr>
        <w:t>продукции</w:t>
      </w:r>
      <w:r w:rsidRPr="00F808BD">
        <w:rPr>
          <w:b/>
          <w:bCs/>
          <w:sz w:val="26"/>
          <w:szCs w:val="26"/>
        </w:rPr>
        <w:t>.</w:t>
      </w:r>
    </w:p>
    <w:p w14:paraId="51BE7A9E" w14:textId="7CE2A9B8" w:rsidR="004F4E9E" w:rsidRPr="00F808BD" w:rsidRDefault="004F4E9E" w:rsidP="00A532C1">
      <w:pPr>
        <w:pStyle w:val="ad"/>
        <w:tabs>
          <w:tab w:val="left" w:pos="1134"/>
        </w:tabs>
        <w:ind w:left="0" w:firstLine="709"/>
        <w:rPr>
          <w:sz w:val="26"/>
          <w:szCs w:val="26"/>
        </w:rPr>
      </w:pPr>
      <w:r w:rsidRPr="00F808BD">
        <w:rPr>
          <w:sz w:val="26"/>
          <w:szCs w:val="26"/>
        </w:rPr>
        <w:t xml:space="preserve">Технические данные </w:t>
      </w:r>
      <w:r w:rsidR="001D6B1E" w:rsidRPr="00F808BD">
        <w:rPr>
          <w:sz w:val="26"/>
          <w:szCs w:val="26"/>
        </w:rPr>
        <w:t xml:space="preserve">АКБ B.B.Battery BP5-12 </w:t>
      </w:r>
      <w:r w:rsidRPr="00F808BD">
        <w:rPr>
          <w:sz w:val="26"/>
          <w:szCs w:val="26"/>
        </w:rPr>
        <w:t>должны соответствовать параметрам</w:t>
      </w:r>
      <w:r w:rsidR="00770983" w:rsidRPr="00F808BD">
        <w:rPr>
          <w:sz w:val="26"/>
          <w:szCs w:val="26"/>
        </w:rPr>
        <w:t>,</w:t>
      </w:r>
      <w:r w:rsidR="006D6EB9" w:rsidRPr="00F808BD">
        <w:rPr>
          <w:sz w:val="26"/>
          <w:szCs w:val="26"/>
        </w:rPr>
        <w:t xml:space="preserve"> </w:t>
      </w:r>
      <w:r w:rsidR="00163418" w:rsidRPr="00F808BD">
        <w:rPr>
          <w:sz w:val="26"/>
          <w:szCs w:val="26"/>
        </w:rPr>
        <w:t>приведенны</w:t>
      </w:r>
      <w:r w:rsidR="003A1933" w:rsidRPr="00F808BD">
        <w:rPr>
          <w:sz w:val="26"/>
          <w:szCs w:val="26"/>
        </w:rPr>
        <w:t>м</w:t>
      </w:r>
      <w:r w:rsidR="00163418" w:rsidRPr="00F808BD">
        <w:rPr>
          <w:sz w:val="26"/>
          <w:szCs w:val="26"/>
        </w:rPr>
        <w:t xml:space="preserve"> в таблиц</w:t>
      </w:r>
      <w:r w:rsidR="0013751A" w:rsidRPr="00F808BD">
        <w:rPr>
          <w:sz w:val="26"/>
          <w:szCs w:val="26"/>
        </w:rPr>
        <w:t>е</w:t>
      </w:r>
      <w:r w:rsidR="00163418" w:rsidRPr="00F808BD">
        <w:rPr>
          <w:sz w:val="26"/>
          <w:szCs w:val="26"/>
        </w:rPr>
        <w:t>:</w:t>
      </w:r>
    </w:p>
    <w:p w14:paraId="51BE7A9F" w14:textId="77777777" w:rsidR="006D24D6" w:rsidRPr="00F808BD" w:rsidRDefault="006D24D6" w:rsidP="006D24D6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  <w:r w:rsidRPr="00F808BD">
        <w:rPr>
          <w:sz w:val="26"/>
          <w:szCs w:val="26"/>
        </w:rPr>
        <w:t xml:space="preserve">Таблица </w:t>
      </w:r>
    </w:p>
    <w:tbl>
      <w:tblPr>
        <w:tblStyle w:val="ab"/>
        <w:tblW w:w="10755" w:type="dxa"/>
        <w:tblLook w:val="04A0" w:firstRow="1" w:lastRow="0" w:firstColumn="1" w:lastColumn="0" w:noHBand="0" w:noVBand="1"/>
      </w:tblPr>
      <w:tblGrid>
        <w:gridCol w:w="1269"/>
        <w:gridCol w:w="1493"/>
        <w:gridCol w:w="1484"/>
        <w:gridCol w:w="1182"/>
        <w:gridCol w:w="815"/>
        <w:gridCol w:w="999"/>
        <w:gridCol w:w="912"/>
        <w:gridCol w:w="1212"/>
        <w:gridCol w:w="705"/>
        <w:gridCol w:w="684"/>
      </w:tblGrid>
      <w:tr w:rsidR="000F2DB2" w:rsidRPr="000F2DB2" w14:paraId="51BE7AA7" w14:textId="685CC9A3" w:rsidTr="000F2DB2">
        <w:trPr>
          <w:trHeight w:val="316"/>
        </w:trPr>
        <w:tc>
          <w:tcPr>
            <w:tcW w:w="1263" w:type="dxa"/>
            <w:vMerge w:val="restart"/>
            <w:vAlign w:val="center"/>
            <w:hideMark/>
          </w:tcPr>
          <w:p w14:paraId="51BE7AA0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Тип батареи</w:t>
            </w:r>
          </w:p>
        </w:tc>
        <w:tc>
          <w:tcPr>
            <w:tcW w:w="1461" w:type="dxa"/>
            <w:vMerge w:val="restart"/>
            <w:vAlign w:val="center"/>
            <w:hideMark/>
          </w:tcPr>
          <w:p w14:paraId="51BE7AA1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Номинальное</w:t>
            </w:r>
            <w:r w:rsidRPr="000F2DB2">
              <w:rPr>
                <w:color w:val="111111"/>
                <w:sz w:val="22"/>
                <w:szCs w:val="22"/>
              </w:rPr>
              <w:br/>
            </w:r>
            <w:r w:rsidRPr="000F2DB2">
              <w:rPr>
                <w:bCs/>
                <w:color w:val="111111"/>
                <w:sz w:val="22"/>
                <w:szCs w:val="22"/>
              </w:rPr>
              <w:t>напряжение, В</w:t>
            </w:r>
          </w:p>
        </w:tc>
        <w:tc>
          <w:tcPr>
            <w:tcW w:w="1480" w:type="dxa"/>
            <w:vMerge w:val="restart"/>
            <w:vAlign w:val="center"/>
            <w:hideMark/>
          </w:tcPr>
          <w:p w14:paraId="51BE7AA2" w14:textId="41A49C55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Номинальная</w:t>
            </w:r>
            <w:r w:rsidRPr="000F2DB2">
              <w:rPr>
                <w:color w:val="111111"/>
                <w:sz w:val="22"/>
                <w:szCs w:val="22"/>
              </w:rPr>
              <w:br/>
            </w:r>
            <w:r w:rsidRPr="000F2DB2">
              <w:rPr>
                <w:bCs/>
                <w:color w:val="111111"/>
                <w:sz w:val="22"/>
                <w:szCs w:val="22"/>
              </w:rPr>
              <w:t>ёмкость,</w:t>
            </w:r>
            <w:r w:rsidRPr="000F2DB2">
              <w:rPr>
                <w:color w:val="111111"/>
                <w:sz w:val="22"/>
                <w:szCs w:val="22"/>
              </w:rPr>
              <w:t xml:space="preserve"> А</w:t>
            </w:r>
            <w:r w:rsidRPr="000F2DB2">
              <w:rPr>
                <w:bCs/>
                <w:color w:val="111111"/>
                <w:sz w:val="22"/>
                <w:szCs w:val="22"/>
              </w:rPr>
              <w:t>ч</w:t>
            </w:r>
          </w:p>
        </w:tc>
        <w:tc>
          <w:tcPr>
            <w:tcW w:w="1230" w:type="dxa"/>
            <w:vMerge w:val="restart"/>
            <w:vAlign w:val="center"/>
            <w:hideMark/>
          </w:tcPr>
          <w:p w14:paraId="51BE7AA4" w14:textId="162D7D6F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  <w:lang w:val="en-US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Тип клеммы</w:t>
            </w:r>
          </w:p>
        </w:tc>
        <w:tc>
          <w:tcPr>
            <w:tcW w:w="2704" w:type="dxa"/>
            <w:gridSpan w:val="3"/>
            <w:vAlign w:val="center"/>
            <w:hideMark/>
          </w:tcPr>
          <w:p w14:paraId="51BE7AA5" w14:textId="630E2F29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Габаритные размеры, мм</w:t>
            </w:r>
          </w:p>
        </w:tc>
        <w:tc>
          <w:tcPr>
            <w:tcW w:w="1265" w:type="dxa"/>
            <w:vMerge w:val="restart"/>
            <w:vAlign w:val="center"/>
          </w:tcPr>
          <w:p w14:paraId="51BE7AA6" w14:textId="40A7E21B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Высота с клеммой, мм</w:t>
            </w:r>
          </w:p>
        </w:tc>
        <w:tc>
          <w:tcPr>
            <w:tcW w:w="745" w:type="dxa"/>
            <w:vMerge w:val="restart"/>
            <w:vAlign w:val="center"/>
          </w:tcPr>
          <w:p w14:paraId="5CE04122" w14:textId="5BFADAB1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Вес, кг</w:t>
            </w:r>
          </w:p>
        </w:tc>
        <w:tc>
          <w:tcPr>
            <w:tcW w:w="607" w:type="dxa"/>
            <w:vMerge w:val="restart"/>
          </w:tcPr>
          <w:p w14:paraId="4AB06B00" w14:textId="103B080A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Кол-во (шт.)</w:t>
            </w:r>
          </w:p>
        </w:tc>
      </w:tr>
      <w:tr w:rsidR="000F2DB2" w:rsidRPr="000F2DB2" w14:paraId="51BE7AB0" w14:textId="6D05B158" w:rsidTr="000F2DB2">
        <w:trPr>
          <w:trHeight w:val="347"/>
        </w:trPr>
        <w:tc>
          <w:tcPr>
            <w:tcW w:w="1263" w:type="dxa"/>
            <w:vMerge/>
            <w:vAlign w:val="center"/>
            <w:hideMark/>
          </w:tcPr>
          <w:p w14:paraId="51BE7AA8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51BE7AA9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14:paraId="51BE7AAA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1230" w:type="dxa"/>
            <w:vMerge/>
            <w:vAlign w:val="center"/>
            <w:hideMark/>
          </w:tcPr>
          <w:p w14:paraId="51BE7AAB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818" w:type="dxa"/>
            <w:vAlign w:val="center"/>
            <w:hideMark/>
          </w:tcPr>
          <w:p w14:paraId="51BE7AAC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Длина</w:t>
            </w:r>
          </w:p>
        </w:tc>
        <w:tc>
          <w:tcPr>
            <w:tcW w:w="993" w:type="dxa"/>
            <w:vAlign w:val="center"/>
            <w:hideMark/>
          </w:tcPr>
          <w:p w14:paraId="51BE7AAD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Ширина</w:t>
            </w:r>
          </w:p>
        </w:tc>
        <w:tc>
          <w:tcPr>
            <w:tcW w:w="893" w:type="dxa"/>
            <w:vAlign w:val="center"/>
            <w:hideMark/>
          </w:tcPr>
          <w:p w14:paraId="51BE7AAE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bCs/>
                <w:color w:val="111111"/>
                <w:sz w:val="22"/>
                <w:szCs w:val="22"/>
              </w:rPr>
              <w:t>Высота</w:t>
            </w:r>
          </w:p>
        </w:tc>
        <w:tc>
          <w:tcPr>
            <w:tcW w:w="1265" w:type="dxa"/>
            <w:vMerge/>
            <w:vAlign w:val="center"/>
          </w:tcPr>
          <w:p w14:paraId="51BE7AAF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745" w:type="dxa"/>
            <w:vMerge/>
            <w:vAlign w:val="center"/>
          </w:tcPr>
          <w:p w14:paraId="6491FD9C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  <w:tc>
          <w:tcPr>
            <w:tcW w:w="607" w:type="dxa"/>
            <w:vMerge/>
          </w:tcPr>
          <w:p w14:paraId="0E716EB7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</w:p>
        </w:tc>
      </w:tr>
      <w:tr w:rsidR="000F2DB2" w:rsidRPr="000F2DB2" w14:paraId="51BE7AB9" w14:textId="30B10BC4" w:rsidTr="000F2DB2">
        <w:trPr>
          <w:trHeight w:val="297"/>
        </w:trPr>
        <w:tc>
          <w:tcPr>
            <w:tcW w:w="1263" w:type="dxa"/>
            <w:vAlign w:val="center"/>
          </w:tcPr>
          <w:p w14:paraId="51BE7AB1" w14:textId="662EBECF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sz w:val="22"/>
                <w:szCs w:val="22"/>
              </w:rPr>
              <w:t xml:space="preserve">АКБ </w:t>
            </w:r>
            <w:r w:rsidRPr="000F2DB2">
              <w:rPr>
                <w:sz w:val="22"/>
                <w:szCs w:val="22"/>
                <w:lang w:val="en-US"/>
              </w:rPr>
              <w:t>B</w:t>
            </w:r>
            <w:r w:rsidRPr="000F2DB2">
              <w:rPr>
                <w:sz w:val="22"/>
                <w:szCs w:val="22"/>
              </w:rPr>
              <w:t>.</w:t>
            </w:r>
            <w:r w:rsidRPr="000F2DB2">
              <w:rPr>
                <w:sz w:val="22"/>
                <w:szCs w:val="22"/>
                <w:lang w:val="en-US"/>
              </w:rPr>
              <w:t>B</w:t>
            </w:r>
            <w:r w:rsidRPr="000F2DB2">
              <w:rPr>
                <w:sz w:val="22"/>
                <w:szCs w:val="22"/>
              </w:rPr>
              <w:t>.</w:t>
            </w:r>
            <w:r w:rsidRPr="000F2DB2">
              <w:rPr>
                <w:sz w:val="22"/>
                <w:szCs w:val="22"/>
                <w:lang w:val="en-US"/>
              </w:rPr>
              <w:t>Battery</w:t>
            </w:r>
            <w:r w:rsidRPr="000F2DB2">
              <w:rPr>
                <w:sz w:val="22"/>
                <w:szCs w:val="22"/>
              </w:rPr>
              <w:t xml:space="preserve"> </w:t>
            </w:r>
            <w:r w:rsidRPr="000F2DB2">
              <w:rPr>
                <w:sz w:val="22"/>
                <w:szCs w:val="22"/>
                <w:lang w:val="en-US"/>
              </w:rPr>
              <w:t>BP</w:t>
            </w:r>
            <w:r w:rsidRPr="000F2DB2">
              <w:rPr>
                <w:sz w:val="22"/>
                <w:szCs w:val="22"/>
              </w:rPr>
              <w:t>5-12 или эквивалент</w:t>
            </w:r>
          </w:p>
        </w:tc>
        <w:tc>
          <w:tcPr>
            <w:tcW w:w="1461" w:type="dxa"/>
            <w:vAlign w:val="center"/>
          </w:tcPr>
          <w:p w14:paraId="51BE7AB2" w14:textId="77777777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12</w:t>
            </w:r>
          </w:p>
        </w:tc>
        <w:tc>
          <w:tcPr>
            <w:tcW w:w="1480" w:type="dxa"/>
            <w:vAlign w:val="center"/>
          </w:tcPr>
          <w:p w14:paraId="51BE7AB3" w14:textId="4B6871DF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5</w:t>
            </w:r>
          </w:p>
        </w:tc>
        <w:tc>
          <w:tcPr>
            <w:tcW w:w="1230" w:type="dxa"/>
            <w:vAlign w:val="center"/>
          </w:tcPr>
          <w:p w14:paraId="51BE7AB4" w14:textId="6066F66C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FASTON (зажим) 4,75 мм</w:t>
            </w:r>
          </w:p>
        </w:tc>
        <w:tc>
          <w:tcPr>
            <w:tcW w:w="818" w:type="dxa"/>
            <w:vAlign w:val="center"/>
          </w:tcPr>
          <w:p w14:paraId="51BE7AB5" w14:textId="25FF7036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90</w:t>
            </w:r>
          </w:p>
        </w:tc>
        <w:tc>
          <w:tcPr>
            <w:tcW w:w="993" w:type="dxa"/>
            <w:vAlign w:val="center"/>
          </w:tcPr>
          <w:p w14:paraId="51BE7AB6" w14:textId="07E46102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70</w:t>
            </w:r>
          </w:p>
        </w:tc>
        <w:tc>
          <w:tcPr>
            <w:tcW w:w="893" w:type="dxa"/>
            <w:vAlign w:val="center"/>
          </w:tcPr>
          <w:p w14:paraId="51BE7AB7" w14:textId="0A9AFB7B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102</w:t>
            </w:r>
          </w:p>
        </w:tc>
        <w:tc>
          <w:tcPr>
            <w:tcW w:w="1265" w:type="dxa"/>
            <w:vAlign w:val="center"/>
          </w:tcPr>
          <w:p w14:paraId="51BE7AB8" w14:textId="0399ECEB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106</w:t>
            </w:r>
          </w:p>
        </w:tc>
        <w:tc>
          <w:tcPr>
            <w:tcW w:w="745" w:type="dxa"/>
            <w:vAlign w:val="center"/>
          </w:tcPr>
          <w:p w14:paraId="1E3851C7" w14:textId="2A6E8446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1,8</w:t>
            </w:r>
          </w:p>
        </w:tc>
        <w:tc>
          <w:tcPr>
            <w:tcW w:w="607" w:type="dxa"/>
            <w:vAlign w:val="center"/>
          </w:tcPr>
          <w:p w14:paraId="131D3B44" w14:textId="43B021DA" w:rsidR="000F2DB2" w:rsidRPr="000F2DB2" w:rsidRDefault="000F2DB2" w:rsidP="0021461E">
            <w:pPr>
              <w:ind w:firstLine="0"/>
              <w:jc w:val="center"/>
              <w:rPr>
                <w:color w:val="111111"/>
                <w:sz w:val="22"/>
                <w:szCs w:val="22"/>
              </w:rPr>
            </w:pPr>
            <w:r w:rsidRPr="000F2DB2">
              <w:rPr>
                <w:color w:val="111111"/>
                <w:sz w:val="22"/>
                <w:szCs w:val="22"/>
              </w:rPr>
              <w:t>200</w:t>
            </w:r>
          </w:p>
        </w:tc>
      </w:tr>
    </w:tbl>
    <w:p w14:paraId="66096D32" w14:textId="77777777" w:rsidR="00F95972" w:rsidRDefault="00F95972" w:rsidP="00F95972">
      <w:pPr>
        <w:pStyle w:val="ad"/>
        <w:tabs>
          <w:tab w:val="left" w:pos="0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057CF748" w14:textId="77777777" w:rsidR="00CD0C3A" w:rsidRPr="00CD0C3A" w:rsidRDefault="00CD0C3A" w:rsidP="00CD0C3A">
      <w:pPr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contextualSpacing/>
        <w:rPr>
          <w:b/>
          <w:bCs/>
          <w:sz w:val="26"/>
          <w:szCs w:val="26"/>
        </w:rPr>
      </w:pPr>
      <w:r w:rsidRPr="00CD0C3A">
        <w:rPr>
          <w:b/>
          <w:bCs/>
          <w:sz w:val="26"/>
          <w:szCs w:val="26"/>
        </w:rPr>
        <w:t xml:space="preserve">Общие требования. </w:t>
      </w:r>
    </w:p>
    <w:p w14:paraId="26273A48" w14:textId="77777777" w:rsidR="00CD0C3A" w:rsidRPr="00CD0C3A" w:rsidRDefault="00CD0C3A" w:rsidP="00CD0C3A">
      <w:pPr>
        <w:tabs>
          <w:tab w:val="left" w:pos="1560"/>
        </w:tabs>
        <w:spacing w:line="276" w:lineRule="auto"/>
        <w:ind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2.1. К поставке допускаются аккумуляторные батареи, отвечающее следующим требованиям:</w:t>
      </w:r>
    </w:p>
    <w:p w14:paraId="49F3ADAE" w14:textId="77777777" w:rsidR="00CD0C3A" w:rsidRPr="00CD0C3A" w:rsidRDefault="00CD0C3A" w:rsidP="00CD0C3A">
      <w:pPr>
        <w:tabs>
          <w:tab w:val="left" w:pos="1560"/>
        </w:tabs>
        <w:spacing w:line="276" w:lineRule="auto"/>
        <w:ind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- продукция должна быть новой, ранее не использованной;</w:t>
      </w:r>
    </w:p>
    <w:p w14:paraId="245AB7AA" w14:textId="77777777" w:rsidR="00CD0C3A" w:rsidRPr="00CD0C3A" w:rsidRDefault="00CD0C3A" w:rsidP="00CD0C3A">
      <w:pPr>
        <w:tabs>
          <w:tab w:val="left" w:pos="1560"/>
        </w:tabs>
        <w:spacing w:line="276" w:lineRule="auto"/>
        <w:ind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- ГОСТ 26881-86 Аккумуляторы свинцовые стационарные. Общие технические условия.</w:t>
      </w:r>
    </w:p>
    <w:p w14:paraId="4744CB3A" w14:textId="77777777" w:rsidR="00CD0C3A" w:rsidRPr="00CD0C3A" w:rsidRDefault="00CD0C3A" w:rsidP="00CD0C3A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CD0C3A">
        <w:rPr>
          <w:sz w:val="26"/>
          <w:szCs w:val="26"/>
        </w:rPr>
        <w:t>2.2. Упаковка, транспортирование, условия и сроки хранения.</w:t>
      </w:r>
    </w:p>
    <w:p w14:paraId="35353B13" w14:textId="77777777" w:rsidR="00CD0C3A" w:rsidRPr="00CD0C3A" w:rsidRDefault="00CD0C3A" w:rsidP="00CD0C3A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CD0C3A">
        <w:rPr>
          <w:sz w:val="26"/>
          <w:szCs w:val="26"/>
        </w:rPr>
        <w:t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 хрупкое», «Верх, не кантовать».</w:t>
      </w:r>
    </w:p>
    <w:p w14:paraId="56281AEC" w14:textId="77777777" w:rsidR="00CD0C3A" w:rsidRPr="00CD0C3A" w:rsidRDefault="00CD0C3A" w:rsidP="00CD0C3A">
      <w:pPr>
        <w:tabs>
          <w:tab w:val="left" w:pos="1560"/>
        </w:tabs>
        <w:spacing w:line="276" w:lineRule="auto"/>
        <w:ind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2.3. Срок изготовления аккумуляторной батареи должен быть не более полугода от момента поставки.</w:t>
      </w:r>
    </w:p>
    <w:p w14:paraId="5B9DB376" w14:textId="77777777" w:rsidR="00CD0C3A" w:rsidRPr="00CD0C3A" w:rsidRDefault="00CD0C3A" w:rsidP="00CD0C3A">
      <w:pPr>
        <w:tabs>
          <w:tab w:val="left" w:pos="1560"/>
        </w:tabs>
        <w:spacing w:line="276" w:lineRule="auto"/>
        <w:ind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2.4. В комплект поставки продукции должно входить:</w:t>
      </w:r>
    </w:p>
    <w:p w14:paraId="4BFAAD01" w14:textId="77777777" w:rsidR="00CD0C3A" w:rsidRPr="00CD0C3A" w:rsidRDefault="00CD0C3A" w:rsidP="00CD0C3A">
      <w:pPr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 xml:space="preserve"> аккумуляторная батарея;</w:t>
      </w:r>
    </w:p>
    <w:p w14:paraId="283EBE3D" w14:textId="7683E851" w:rsidR="00CD0C3A" w:rsidRPr="00CD0C3A" w:rsidRDefault="00CD0C3A" w:rsidP="00CD0C3A">
      <w:pPr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contextualSpacing/>
        <w:rPr>
          <w:sz w:val="26"/>
          <w:szCs w:val="26"/>
        </w:rPr>
      </w:pPr>
      <w:bookmarkStart w:id="1" w:name="_GoBack"/>
      <w:bookmarkEnd w:id="1"/>
      <w:r w:rsidRPr="00CD0C3A">
        <w:rPr>
          <w:color w:val="000000"/>
          <w:sz w:val="26"/>
          <w:szCs w:val="26"/>
        </w:rPr>
        <w:t xml:space="preserve">комплект технической документации, </w:t>
      </w:r>
      <w:r w:rsidRPr="00CD0C3A">
        <w:rPr>
          <w:sz w:val="26"/>
          <w:szCs w:val="26"/>
        </w:rPr>
        <w:t>на русском языке</w:t>
      </w:r>
      <w:r w:rsidRPr="00CD0C3A">
        <w:rPr>
          <w:color w:val="000000"/>
          <w:sz w:val="26"/>
          <w:szCs w:val="26"/>
        </w:rPr>
        <w:t>;</w:t>
      </w:r>
    </w:p>
    <w:p w14:paraId="0A14F16C" w14:textId="77777777" w:rsidR="00CD0C3A" w:rsidRPr="00CD0C3A" w:rsidRDefault="00CD0C3A" w:rsidP="00CD0C3A">
      <w:pPr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contextualSpacing/>
        <w:rPr>
          <w:sz w:val="26"/>
          <w:szCs w:val="26"/>
        </w:rPr>
      </w:pPr>
      <w:r w:rsidRPr="00CD0C3A">
        <w:rPr>
          <w:sz w:val="26"/>
          <w:szCs w:val="26"/>
        </w:rPr>
        <w:t>сертификат соответствия на поставляемую продукцию, на русском языке.</w:t>
      </w:r>
    </w:p>
    <w:p w14:paraId="607E65BE" w14:textId="77777777" w:rsidR="00CD0C3A" w:rsidRPr="00CD0C3A" w:rsidRDefault="00CD0C3A" w:rsidP="00CD0C3A">
      <w:p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contextualSpacing/>
        <w:rPr>
          <w:sz w:val="26"/>
          <w:szCs w:val="26"/>
        </w:rPr>
      </w:pPr>
    </w:p>
    <w:p w14:paraId="6C121BFD" w14:textId="77777777" w:rsidR="00CD0C3A" w:rsidRPr="00CD0C3A" w:rsidRDefault="00CD0C3A" w:rsidP="00CD0C3A">
      <w:pPr>
        <w:numPr>
          <w:ilvl w:val="0"/>
          <w:numId w:val="35"/>
        </w:numPr>
        <w:tabs>
          <w:tab w:val="left" w:pos="993"/>
        </w:tabs>
        <w:spacing w:line="276" w:lineRule="auto"/>
        <w:ind w:left="0" w:firstLine="709"/>
        <w:contextualSpacing/>
        <w:rPr>
          <w:b/>
          <w:bCs/>
          <w:sz w:val="26"/>
          <w:szCs w:val="26"/>
        </w:rPr>
      </w:pPr>
      <w:r w:rsidRPr="00CD0C3A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0DC89D51" w14:textId="77777777" w:rsidR="00CD0C3A" w:rsidRPr="00CD0C3A" w:rsidRDefault="00CD0C3A" w:rsidP="00CD0C3A">
      <w:pPr>
        <w:spacing w:line="320" w:lineRule="exact"/>
        <w:ind w:firstLine="709"/>
        <w:rPr>
          <w:sz w:val="26"/>
          <w:szCs w:val="26"/>
        </w:rPr>
      </w:pPr>
      <w:r w:rsidRPr="00CD0C3A">
        <w:rPr>
          <w:sz w:val="26"/>
          <w:szCs w:val="26"/>
        </w:rPr>
        <w:t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 Доставка неисправной продукции от адреса Заказчика до сервисного центра осуществляется за счет и силами Поставщика.</w:t>
      </w:r>
    </w:p>
    <w:p w14:paraId="6447EF2F" w14:textId="77777777" w:rsidR="00CD0C3A" w:rsidRPr="00CD0C3A" w:rsidRDefault="00CD0C3A" w:rsidP="00CD0C3A">
      <w:pPr>
        <w:spacing w:line="320" w:lineRule="exact"/>
        <w:ind w:firstLine="709"/>
        <w:rPr>
          <w:sz w:val="26"/>
          <w:szCs w:val="26"/>
        </w:rPr>
      </w:pPr>
    </w:p>
    <w:p w14:paraId="36AFD835" w14:textId="77777777" w:rsidR="00CD0C3A" w:rsidRPr="00CD0C3A" w:rsidRDefault="00CD0C3A" w:rsidP="00CD0C3A">
      <w:pPr>
        <w:numPr>
          <w:ilvl w:val="0"/>
          <w:numId w:val="35"/>
        </w:numPr>
        <w:ind w:left="0" w:firstLine="709"/>
        <w:rPr>
          <w:b/>
          <w:bCs/>
          <w:sz w:val="26"/>
          <w:szCs w:val="26"/>
        </w:rPr>
      </w:pPr>
      <w:r w:rsidRPr="00CD0C3A">
        <w:rPr>
          <w:b/>
          <w:bCs/>
          <w:sz w:val="26"/>
          <w:szCs w:val="26"/>
        </w:rPr>
        <w:t>Правила приемки продукции.</w:t>
      </w:r>
    </w:p>
    <w:p w14:paraId="7E47EAD3" w14:textId="77777777" w:rsidR="009073C7" w:rsidRPr="009073C7" w:rsidRDefault="009073C7" w:rsidP="009073C7">
      <w:pPr>
        <w:ind w:firstLine="709"/>
        <w:rPr>
          <w:bCs/>
          <w:sz w:val="26"/>
          <w:szCs w:val="26"/>
        </w:rPr>
      </w:pPr>
      <w:r w:rsidRPr="009073C7">
        <w:rPr>
          <w:bCs/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«МРСК Центра»-«Смоленскэнерго» при получении оборудования на склад филиала, расположенный по адресу: г. Смоленск, ул. Индустриальная, д.5.</w:t>
      </w:r>
    </w:p>
    <w:p w14:paraId="28088B6D" w14:textId="77777777" w:rsidR="009073C7" w:rsidRPr="009073C7" w:rsidRDefault="009073C7" w:rsidP="009073C7">
      <w:pPr>
        <w:ind w:firstLine="709"/>
        <w:rPr>
          <w:bCs/>
          <w:sz w:val="26"/>
          <w:szCs w:val="26"/>
        </w:rPr>
      </w:pPr>
      <w:r w:rsidRPr="009073C7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6AD9A84A" w14:textId="77777777" w:rsidR="009073C7" w:rsidRPr="009073C7" w:rsidRDefault="009073C7" w:rsidP="009073C7">
      <w:pPr>
        <w:ind w:firstLine="709"/>
        <w:rPr>
          <w:bCs/>
          <w:sz w:val="26"/>
          <w:szCs w:val="26"/>
        </w:rPr>
      </w:pPr>
      <w:r w:rsidRPr="009073C7">
        <w:rPr>
          <w:bCs/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73320A8E" w14:textId="3B1A1AF7" w:rsidR="00CD0C3A" w:rsidRPr="00CD0C3A" w:rsidRDefault="009073C7" w:rsidP="009073C7">
      <w:pPr>
        <w:ind w:firstLine="709"/>
        <w:rPr>
          <w:bCs/>
          <w:sz w:val="26"/>
          <w:szCs w:val="26"/>
        </w:rPr>
      </w:pPr>
      <w:r w:rsidRPr="009073C7">
        <w:rPr>
          <w:bCs/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61CBEBA9" w14:textId="77777777" w:rsidR="00CD0C3A" w:rsidRPr="00CD0C3A" w:rsidRDefault="00CD0C3A" w:rsidP="00CD0C3A">
      <w:pPr>
        <w:ind w:firstLine="709"/>
        <w:rPr>
          <w:bCs/>
          <w:sz w:val="26"/>
          <w:szCs w:val="26"/>
        </w:rPr>
      </w:pPr>
    </w:p>
    <w:p w14:paraId="671C98D2" w14:textId="77777777" w:rsidR="00CD0C3A" w:rsidRPr="00CD0C3A" w:rsidRDefault="00CD0C3A" w:rsidP="00CD0C3A">
      <w:pPr>
        <w:ind w:firstLine="0"/>
        <w:rPr>
          <w:bCs/>
          <w:sz w:val="26"/>
          <w:szCs w:val="26"/>
        </w:rPr>
      </w:pPr>
      <w:r w:rsidRPr="00CD0C3A">
        <w:rPr>
          <w:bCs/>
          <w:sz w:val="26"/>
          <w:szCs w:val="26"/>
        </w:rPr>
        <w:t xml:space="preserve">Заместитель главного инженера по </w:t>
      </w:r>
    </w:p>
    <w:p w14:paraId="4F1F95BE" w14:textId="77777777" w:rsidR="00CD0C3A" w:rsidRPr="00CD0C3A" w:rsidRDefault="00CD0C3A" w:rsidP="00CD0C3A">
      <w:pPr>
        <w:ind w:firstLine="0"/>
        <w:rPr>
          <w:bCs/>
          <w:sz w:val="26"/>
          <w:szCs w:val="26"/>
        </w:rPr>
      </w:pPr>
      <w:r w:rsidRPr="00CD0C3A">
        <w:rPr>
          <w:bCs/>
          <w:sz w:val="26"/>
          <w:szCs w:val="26"/>
        </w:rPr>
        <w:t xml:space="preserve">эксплуатации-начальник управления </w:t>
      </w:r>
    </w:p>
    <w:p w14:paraId="3595B395" w14:textId="09C0719E" w:rsidR="00F808BD" w:rsidRPr="00F808BD" w:rsidRDefault="00CD0C3A" w:rsidP="00CD0C3A">
      <w:pPr>
        <w:ind w:firstLine="0"/>
        <w:rPr>
          <w:b/>
          <w:sz w:val="26"/>
          <w:szCs w:val="26"/>
        </w:rPr>
      </w:pPr>
      <w:r w:rsidRPr="00CD0C3A">
        <w:rPr>
          <w:bCs/>
          <w:sz w:val="26"/>
          <w:szCs w:val="26"/>
        </w:rPr>
        <w:t>высоковольтных сетей                                               _______________ Ю.А. Кривцов</w:t>
      </w:r>
    </w:p>
    <w:sectPr w:rsidR="00F808BD" w:rsidRPr="00F808BD" w:rsidSect="00F95972">
      <w:headerReference w:type="even" r:id="rId11"/>
      <w:pgSz w:w="12240" w:h="15840" w:code="1"/>
      <w:pgMar w:top="851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24AC8" w14:textId="77777777" w:rsidR="00CF69CC" w:rsidRDefault="00CF69CC">
      <w:r>
        <w:separator/>
      </w:r>
    </w:p>
  </w:endnote>
  <w:endnote w:type="continuationSeparator" w:id="0">
    <w:p w14:paraId="627E399D" w14:textId="77777777" w:rsidR="00CF69CC" w:rsidRDefault="00CF6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FB344" w14:textId="77777777" w:rsidR="00CF69CC" w:rsidRDefault="00CF69CC">
      <w:r>
        <w:separator/>
      </w:r>
    </w:p>
  </w:footnote>
  <w:footnote w:type="continuationSeparator" w:id="0">
    <w:p w14:paraId="3A8B7AF2" w14:textId="77777777" w:rsidR="00CF69CC" w:rsidRDefault="00CF6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E7AE6" w14:textId="77777777"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51BE7AE7" w14:textId="77777777"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7"/>
  </w:num>
  <w:num w:numId="8">
    <w:abstractNumId w:val="23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8"/>
  </w:num>
  <w:num w:numId="14">
    <w:abstractNumId w:val="39"/>
  </w:num>
  <w:num w:numId="15">
    <w:abstractNumId w:val="45"/>
  </w:num>
  <w:num w:numId="16">
    <w:abstractNumId w:val="17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3"/>
  </w:num>
  <w:num w:numId="29">
    <w:abstractNumId w:val="40"/>
  </w:num>
  <w:num w:numId="30">
    <w:abstractNumId w:val="15"/>
  </w:num>
  <w:num w:numId="31">
    <w:abstractNumId w:val="43"/>
  </w:num>
  <w:num w:numId="32">
    <w:abstractNumId w:val="34"/>
  </w:num>
  <w:num w:numId="33">
    <w:abstractNumId w:val="24"/>
  </w:num>
  <w:num w:numId="34">
    <w:abstractNumId w:val="46"/>
  </w:num>
  <w:num w:numId="35">
    <w:abstractNumId w:val="25"/>
  </w:num>
  <w:num w:numId="36">
    <w:abstractNumId w:val="32"/>
  </w:num>
  <w:num w:numId="37">
    <w:abstractNumId w:val="3"/>
  </w:num>
  <w:num w:numId="38">
    <w:abstractNumId w:val="28"/>
  </w:num>
  <w:num w:numId="39">
    <w:abstractNumId w:val="20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2"/>
  </w:num>
  <w:num w:numId="47">
    <w:abstractNumId w:val="47"/>
  </w:num>
  <w:num w:numId="48">
    <w:abstractNumId w:val="41"/>
  </w:num>
  <w:num w:numId="49">
    <w:abstractNumId w:val="22"/>
  </w:num>
  <w:num w:numId="50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158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B068C"/>
    <w:rsid w:val="000B1208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2DB2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066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C3C74"/>
    <w:rsid w:val="001D15E2"/>
    <w:rsid w:val="001D1FC2"/>
    <w:rsid w:val="001D2559"/>
    <w:rsid w:val="001D5D1C"/>
    <w:rsid w:val="001D6B1E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145F"/>
    <w:rsid w:val="0021292B"/>
    <w:rsid w:val="00213168"/>
    <w:rsid w:val="0021461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2D7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76A1E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071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B65A6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7B9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4F1F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4557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67D7D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0E4E"/>
    <w:rsid w:val="0039125C"/>
    <w:rsid w:val="003918DA"/>
    <w:rsid w:val="00391F3C"/>
    <w:rsid w:val="00393C53"/>
    <w:rsid w:val="0039649E"/>
    <w:rsid w:val="003A1933"/>
    <w:rsid w:val="003A2F10"/>
    <w:rsid w:val="003A4892"/>
    <w:rsid w:val="003A7A79"/>
    <w:rsid w:val="003A7DDA"/>
    <w:rsid w:val="003B0588"/>
    <w:rsid w:val="003B0700"/>
    <w:rsid w:val="003B0B7B"/>
    <w:rsid w:val="003B3F9A"/>
    <w:rsid w:val="003B43BC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31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0ED8"/>
    <w:rsid w:val="0043338D"/>
    <w:rsid w:val="00435D0A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5B15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67643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EAD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4AD"/>
    <w:rsid w:val="004C0967"/>
    <w:rsid w:val="004C14A4"/>
    <w:rsid w:val="004C17FD"/>
    <w:rsid w:val="004C1A5E"/>
    <w:rsid w:val="004C28F6"/>
    <w:rsid w:val="004C2D13"/>
    <w:rsid w:val="004C33B3"/>
    <w:rsid w:val="004C4FD6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4D1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4F7BF4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0099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0558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8B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B736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6DF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1F43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1FC0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B1B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3E7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F87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47C"/>
    <w:rsid w:val="0076369F"/>
    <w:rsid w:val="007644CA"/>
    <w:rsid w:val="00765D65"/>
    <w:rsid w:val="0076646C"/>
    <w:rsid w:val="00766745"/>
    <w:rsid w:val="00767806"/>
    <w:rsid w:val="00770983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728"/>
    <w:rsid w:val="0079283F"/>
    <w:rsid w:val="0079320B"/>
    <w:rsid w:val="007946D1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0C5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A7C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67BE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2A53"/>
    <w:rsid w:val="0088327B"/>
    <w:rsid w:val="008832E3"/>
    <w:rsid w:val="00883781"/>
    <w:rsid w:val="00884220"/>
    <w:rsid w:val="00884BC3"/>
    <w:rsid w:val="00886C0C"/>
    <w:rsid w:val="008872C4"/>
    <w:rsid w:val="008874CF"/>
    <w:rsid w:val="00891264"/>
    <w:rsid w:val="008922ED"/>
    <w:rsid w:val="00892A49"/>
    <w:rsid w:val="00892C4C"/>
    <w:rsid w:val="00893848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9BC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513"/>
    <w:rsid w:val="008D554A"/>
    <w:rsid w:val="008D6AA3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103C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073C7"/>
    <w:rsid w:val="00910A7C"/>
    <w:rsid w:val="009134A5"/>
    <w:rsid w:val="00913BC4"/>
    <w:rsid w:val="00915176"/>
    <w:rsid w:val="00916AF6"/>
    <w:rsid w:val="009205BB"/>
    <w:rsid w:val="009232C5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0A0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5D"/>
    <w:rsid w:val="009801D1"/>
    <w:rsid w:val="00982067"/>
    <w:rsid w:val="00984849"/>
    <w:rsid w:val="00986E34"/>
    <w:rsid w:val="009917EF"/>
    <w:rsid w:val="00991BDD"/>
    <w:rsid w:val="00992BF9"/>
    <w:rsid w:val="0099327E"/>
    <w:rsid w:val="00993A3E"/>
    <w:rsid w:val="009A096B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7DC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1748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0AA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E05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3CAC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96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439"/>
    <w:rsid w:val="00BC5550"/>
    <w:rsid w:val="00BC557F"/>
    <w:rsid w:val="00BC5631"/>
    <w:rsid w:val="00BC5975"/>
    <w:rsid w:val="00BC6724"/>
    <w:rsid w:val="00BC7B5B"/>
    <w:rsid w:val="00BD0375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2B1A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1B99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26"/>
    <w:rsid w:val="00C81DA1"/>
    <w:rsid w:val="00C84F91"/>
    <w:rsid w:val="00C87569"/>
    <w:rsid w:val="00C876E5"/>
    <w:rsid w:val="00C900FB"/>
    <w:rsid w:val="00C9088F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4C73"/>
    <w:rsid w:val="00CC5635"/>
    <w:rsid w:val="00CD0C3A"/>
    <w:rsid w:val="00CD2A12"/>
    <w:rsid w:val="00CD3354"/>
    <w:rsid w:val="00CD35CB"/>
    <w:rsid w:val="00CD44AB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69CC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075D4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2C9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0D80"/>
    <w:rsid w:val="00D541DC"/>
    <w:rsid w:val="00D54C49"/>
    <w:rsid w:val="00D557CE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A00"/>
    <w:rsid w:val="00DD67B1"/>
    <w:rsid w:val="00DD6EC5"/>
    <w:rsid w:val="00DD6FFB"/>
    <w:rsid w:val="00DE0140"/>
    <w:rsid w:val="00DE1980"/>
    <w:rsid w:val="00DE1D88"/>
    <w:rsid w:val="00DE1FF7"/>
    <w:rsid w:val="00DE3E62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5C78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43B6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4432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E54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08BD"/>
    <w:rsid w:val="00F82731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972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4B6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E7A8C"/>
  <w15:docId w15:val="{3FC7B92A-1B7B-4791-B480-B9B22862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77098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770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3BDB-611E-4E82-A263-31A376FBEE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3499E1E-69BB-4AE1-BE64-BD0216E5A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268082-5F51-4677-9B78-B2125777DB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314D6-F7C6-47DD-A600-3EA9F008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Коробков Сергей Анатольевич</cp:lastModifiedBy>
  <cp:revision>7</cp:revision>
  <cp:lastPrinted>2014-09-12T07:24:00Z</cp:lastPrinted>
  <dcterms:created xsi:type="dcterms:W3CDTF">2020-10-29T06:24:00Z</dcterms:created>
  <dcterms:modified xsi:type="dcterms:W3CDTF">2020-12-14T11:30:00Z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