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9550C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A7230" w:rsidRPr="007A7230">
        <w:rPr>
          <w:rFonts w:ascii="Times New Roman" w:hAnsi="Times New Roman" w:cs="Times New Roman"/>
          <w:bCs/>
          <w:sz w:val="24"/>
          <w:szCs w:val="24"/>
        </w:rPr>
        <w:t>Договора на поставку комплектной трансформаторной подстанции 10/0,4кВ без силового трансформатора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E42955" w:rsidRPr="00E42955">
        <w:rPr>
          <w:rFonts w:ascii="Times New Roman" w:hAnsi="Times New Roman" w:cs="Times New Roman"/>
          <w:sz w:val="24"/>
          <w:szCs w:val="24"/>
        </w:rPr>
        <w:t>31908367355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E42955">
        <w:rPr>
          <w:rFonts w:ascii="Times New Roman" w:hAnsi="Times New Roman" w:cs="Times New Roman"/>
          <w:sz w:val="24"/>
          <w:szCs w:val="24"/>
        </w:rPr>
        <w:t>03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E42955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A7230" w:rsidRPr="007A7230">
        <w:rPr>
          <w:rFonts w:ascii="Times New Roman" w:hAnsi="Times New Roman" w:cs="Times New Roman"/>
          <w:bCs/>
          <w:sz w:val="24"/>
          <w:szCs w:val="24"/>
        </w:rPr>
        <w:t>Договора на поставку комплектной трансформаторной подстанции 10/0,4кВ без силового трансформатора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A7230">
        <w:rPr>
          <w:rFonts w:ascii="Times New Roman" w:hAnsi="Times New Roman" w:cs="Times New Roman"/>
          <w:sz w:val="24"/>
          <w:szCs w:val="24"/>
        </w:rPr>
        <w:t>18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7A7230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Pr="00416904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="00735252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0"/>
      <w:bookmarkEnd w:id="1"/>
      <w:proofErr w:type="gramStart"/>
      <w:r w:rsidR="00735252"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"/>
      <w:bookmarkEnd w:id="3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280078">
        <w:rPr>
          <w:rFonts w:ascii="Times New Roman" w:hAnsi="Times New Roman" w:cs="Times New Roman"/>
          <w:b/>
          <w:sz w:val="24"/>
          <w:szCs w:val="24"/>
        </w:rPr>
        <w:t>18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07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280078" w:rsidRPr="00280078">
        <w:rPr>
          <w:rFonts w:ascii="Times New Roman" w:hAnsi="Times New Roman" w:cs="Times New Roman"/>
          <w:sz w:val="24"/>
          <w:szCs w:val="24"/>
        </w:rPr>
        <w:t>Рассмотрение заявок (общих частей)</w:t>
      </w:r>
      <w:r w:rsidRPr="00416904">
        <w:rPr>
          <w:rFonts w:ascii="Times New Roman" w:hAnsi="Times New Roman" w:cs="Times New Roman"/>
          <w:sz w:val="24"/>
          <w:szCs w:val="24"/>
        </w:rPr>
        <w:t>: 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280078">
        <w:rPr>
          <w:rFonts w:ascii="Times New Roman" w:hAnsi="Times New Roman" w:cs="Times New Roman"/>
          <w:sz w:val="24"/>
          <w:szCs w:val="24"/>
        </w:rPr>
        <w:t>28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Ref13483704"/>
      <w:r w:rsidR="00280078" w:rsidRPr="00280078">
        <w:rPr>
          <w:rFonts w:ascii="Times New Roman" w:hAnsi="Times New Roman" w:cs="Times New Roman"/>
          <w:sz w:val="24"/>
          <w:szCs w:val="24"/>
        </w:rPr>
        <w:t>Рассмотрение заявок (ценовых частей)</w:t>
      </w:r>
      <w:bookmarkEnd w:id="4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280078">
        <w:rPr>
          <w:rFonts w:ascii="Times New Roman" w:hAnsi="Times New Roman" w:cs="Times New Roman"/>
          <w:sz w:val="24"/>
          <w:szCs w:val="24"/>
        </w:rPr>
        <w:t>30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D5A6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Подведение итогов: </w:t>
      </w:r>
      <w:r w:rsidR="00735252"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="004F5255">
        <w:rPr>
          <w:rFonts w:ascii="Times New Roman" w:hAnsi="Times New Roman" w:cs="Times New Roman"/>
          <w:sz w:val="24"/>
          <w:szCs w:val="24"/>
        </w:rPr>
        <w:t xml:space="preserve"> </w:t>
      </w:r>
      <w:r w:rsidR="00735252"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280078">
        <w:rPr>
          <w:rFonts w:ascii="Times New Roman" w:hAnsi="Times New Roman" w:cs="Times New Roman"/>
          <w:sz w:val="24"/>
          <w:szCs w:val="24"/>
        </w:rPr>
        <w:t>01</w:t>
      </w:r>
      <w:r w:rsidR="00735252"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11</w:t>
      </w:r>
      <w:r w:rsidR="00735252" w:rsidRPr="00416904">
        <w:rPr>
          <w:rFonts w:ascii="Times New Roman" w:hAnsi="Times New Roman" w:cs="Times New Roman"/>
          <w:sz w:val="24"/>
          <w:szCs w:val="24"/>
        </w:rPr>
        <w:t>.2019 г.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280078">
        <w:rPr>
          <w:rFonts w:ascii="Times New Roman" w:hAnsi="Times New Roman" w:cs="Times New Roman"/>
          <w:b/>
          <w:sz w:val="24"/>
          <w:szCs w:val="24"/>
        </w:rPr>
        <w:t>15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078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280078" w:rsidRPr="00280078">
        <w:rPr>
          <w:rFonts w:ascii="Times New Roman" w:hAnsi="Times New Roman" w:cs="Times New Roman"/>
          <w:bCs/>
          <w:sz w:val="24"/>
          <w:szCs w:val="24"/>
        </w:rPr>
        <w:t>Договора на поставку комплектной трансформаторной подстанции 10/0,4кВ без силового трансформатора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Pr="00416904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078">
        <w:rPr>
          <w:rFonts w:ascii="Times New Roman" w:hAnsi="Times New Roman" w:cs="Times New Roman"/>
          <w:i/>
          <w:sz w:val="24"/>
          <w:szCs w:val="24"/>
        </w:rPr>
        <w:t>общих</w:t>
      </w:r>
      <w:proofErr w:type="gramEnd"/>
      <w:r w:rsidR="00280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255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4F5255" w:rsidRDefault="004F5255" w:rsidP="004F5255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078">
        <w:rPr>
          <w:rFonts w:ascii="Times New Roman" w:hAnsi="Times New Roman" w:cs="Times New Roman"/>
          <w:i/>
          <w:sz w:val="24"/>
          <w:szCs w:val="24"/>
        </w:rPr>
        <w:t>ценовых</w:t>
      </w:r>
      <w:proofErr w:type="gramEnd"/>
      <w:r w:rsidR="002800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E42955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на право заключения </w:t>
      </w:r>
      <w:r w:rsidR="00280078" w:rsidRPr="007A7230">
        <w:rPr>
          <w:rFonts w:ascii="Times New Roman" w:hAnsi="Times New Roman" w:cs="Times New Roman"/>
          <w:bCs/>
          <w:sz w:val="24"/>
          <w:szCs w:val="24"/>
        </w:rPr>
        <w:t>Договора на поставку комплектной трансформаторной подстанции 10/0,4кВ без силового трансформатора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E42955" w:rsidRPr="00E42955">
        <w:rPr>
          <w:rFonts w:ascii="Times New Roman" w:hAnsi="Times New Roman" w:cs="Times New Roman"/>
          <w:sz w:val="24"/>
          <w:szCs w:val="24"/>
        </w:rPr>
        <w:t>31908367355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80078">
        <w:rPr>
          <w:rFonts w:ascii="Times New Roman" w:hAnsi="Times New Roman" w:cs="Times New Roman"/>
          <w:sz w:val="24"/>
          <w:szCs w:val="24"/>
        </w:rPr>
        <w:t>03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.2019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35252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8F89D3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14</cp:revision>
  <cp:lastPrinted>2015-12-01T11:55:00Z</cp:lastPrinted>
  <dcterms:created xsi:type="dcterms:W3CDTF">2016-02-15T06:21:00Z</dcterms:created>
  <dcterms:modified xsi:type="dcterms:W3CDTF">2019-10-14T06:28:00Z</dcterms:modified>
</cp:coreProperties>
</file>