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2C" w:rsidRPr="001C57CC" w:rsidRDefault="0055302C" w:rsidP="001C57CC">
      <w:pPr>
        <w:pStyle w:val="Default"/>
        <w:ind w:left="-567"/>
        <w:contextualSpacing/>
        <w:jc w:val="center"/>
      </w:pPr>
      <w:r w:rsidRPr="001C57CC">
        <w:rPr>
          <w:b/>
          <w:bCs/>
        </w:rPr>
        <w:t>ИЗВЕЩЕНИЕ</w:t>
      </w:r>
    </w:p>
    <w:p w:rsidR="001C57CC" w:rsidRDefault="005E70AB">
      <w:pPr>
        <w:jc w:val="center"/>
        <w:rPr>
          <w:b/>
          <w:sz w:val="24"/>
          <w:szCs w:val="24"/>
        </w:rPr>
      </w:pPr>
      <w:bookmarkStart w:id="0" w:name="_GoBack"/>
      <w:r w:rsidRPr="005E70AB">
        <w:rPr>
          <w:b/>
          <w:sz w:val="24"/>
          <w:szCs w:val="24"/>
        </w:rPr>
        <w:t xml:space="preserve">о проведении </w:t>
      </w:r>
      <w:r w:rsidR="001C57CC">
        <w:rPr>
          <w:b/>
          <w:sz w:val="24"/>
          <w:szCs w:val="24"/>
        </w:rPr>
        <w:t xml:space="preserve">аукциона по реализации недвижимого имущества, </w:t>
      </w:r>
    </w:p>
    <w:p w:rsidR="005E70AB" w:rsidRP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bookmarkEnd w:id="0"/>
    </w:p>
    <w:p w:rsidR="005E70AB" w:rsidRDefault="005E70AB" w:rsidP="001C57CC">
      <w:pPr>
        <w:autoSpaceDE w:val="0"/>
        <w:autoSpaceDN w:val="0"/>
        <w:adjustRightInd w:val="0"/>
        <w:ind w:left="-567"/>
        <w:contextualSpacing/>
        <w:jc w:val="center"/>
        <w:rPr>
          <w:b/>
          <w:bCs/>
          <w:color w:val="000000"/>
          <w:sz w:val="24"/>
          <w:szCs w:val="24"/>
        </w:rPr>
      </w:pPr>
    </w:p>
    <w:p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Юридический адрес: 127018, г. Москва, ул. 2-я Ямская, д. 4.</w:t>
      </w:r>
    </w:p>
    <w:p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rsidR="00F34C7D" w:rsidRDefault="00F34C7D" w:rsidP="001C57CC">
      <w:pPr>
        <w:ind w:left="-567"/>
        <w:contextualSpacing/>
        <w:jc w:val="both"/>
        <w:rPr>
          <w:rFonts w:eastAsia="Calibri"/>
          <w:b/>
          <w:sz w:val="24"/>
          <w:szCs w:val="24"/>
          <w:lang w:eastAsia="en-US"/>
        </w:rPr>
      </w:pPr>
    </w:p>
    <w:p w:rsidR="001C57CC" w:rsidRDefault="005E70AB" w:rsidP="001C57CC">
      <w:pPr>
        <w:ind w:left="-567"/>
        <w:jc w:val="both"/>
        <w:rPr>
          <w:b/>
          <w:sz w:val="24"/>
          <w:szCs w:val="24"/>
        </w:rPr>
      </w:pPr>
      <w:r w:rsidRPr="005E70AB">
        <w:rPr>
          <w:b/>
          <w:sz w:val="24"/>
          <w:szCs w:val="24"/>
        </w:rPr>
        <w:t xml:space="preserve">Форма проведения продажи: </w:t>
      </w:r>
      <w:r w:rsidR="001C57CC" w:rsidRPr="006148DD">
        <w:rPr>
          <w:sz w:val="24"/>
          <w:szCs w:val="24"/>
        </w:rPr>
        <w:t>торги в форме аукциона, открытого по составу участников и открытого по форме подачи предложений о цене (не в электронной форме).</w:t>
      </w:r>
    </w:p>
    <w:p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rsidR="005E70AB" w:rsidRPr="005E70AB" w:rsidRDefault="005E70AB" w:rsidP="001C57CC">
      <w:pPr>
        <w:ind w:left="-567"/>
        <w:jc w:val="both"/>
        <w:rPr>
          <w:sz w:val="24"/>
          <w:szCs w:val="24"/>
        </w:rPr>
      </w:pPr>
      <w:r w:rsidRPr="005E70AB">
        <w:rPr>
          <w:sz w:val="24"/>
          <w:szCs w:val="24"/>
        </w:rPr>
        <w:t xml:space="preserve">с </w:t>
      </w:r>
      <w:r w:rsidR="006F2507">
        <w:rPr>
          <w:sz w:val="24"/>
          <w:szCs w:val="24"/>
        </w:rPr>
        <w:t>16</w:t>
      </w:r>
      <w:r w:rsidRPr="00071A99">
        <w:rPr>
          <w:sz w:val="24"/>
          <w:szCs w:val="24"/>
        </w:rPr>
        <w:t>.</w:t>
      </w:r>
      <w:r w:rsidR="00B655F5">
        <w:rPr>
          <w:sz w:val="24"/>
          <w:szCs w:val="24"/>
        </w:rPr>
        <w:t>10</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 xml:space="preserve">по </w:t>
      </w:r>
      <w:r w:rsidR="006F2507">
        <w:rPr>
          <w:sz w:val="24"/>
          <w:szCs w:val="24"/>
        </w:rPr>
        <w:t>29</w:t>
      </w:r>
      <w:r w:rsidRPr="005E70AB">
        <w:rPr>
          <w:sz w:val="24"/>
          <w:szCs w:val="24"/>
        </w:rPr>
        <w:t>.</w:t>
      </w:r>
      <w:r w:rsidR="00B655F5">
        <w:rPr>
          <w:sz w:val="24"/>
          <w:szCs w:val="24"/>
        </w:rPr>
        <w:t>11</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241050, г. Брянск, ул. Советская, д. 35, каб. 60.</w:t>
      </w:r>
    </w:p>
    <w:p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1C57CC">
        <w:rPr>
          <w:b/>
          <w:sz w:val="24"/>
          <w:szCs w:val="24"/>
        </w:rPr>
        <w:t>аукциона</w:t>
      </w:r>
      <w:r w:rsidRPr="005E70AB">
        <w:rPr>
          <w:sz w:val="24"/>
          <w:szCs w:val="24"/>
        </w:rPr>
        <w:t xml:space="preserve">: </w:t>
      </w:r>
      <w:r w:rsidR="006F2507">
        <w:rPr>
          <w:sz w:val="24"/>
          <w:szCs w:val="24"/>
        </w:rPr>
        <w:t>02</w:t>
      </w:r>
      <w:r w:rsidRPr="005E70AB">
        <w:rPr>
          <w:sz w:val="24"/>
          <w:szCs w:val="24"/>
        </w:rPr>
        <w:t>.</w:t>
      </w:r>
      <w:r w:rsidR="006F2507">
        <w:rPr>
          <w:sz w:val="24"/>
          <w:szCs w:val="24"/>
        </w:rPr>
        <w:t>12</w:t>
      </w:r>
      <w:r w:rsidRPr="005E70AB">
        <w:rPr>
          <w:sz w:val="24"/>
          <w:szCs w:val="24"/>
        </w:rPr>
        <w:t>.</w:t>
      </w:r>
      <w:r w:rsidR="001C57CC" w:rsidRPr="005E70AB">
        <w:rPr>
          <w:sz w:val="24"/>
          <w:szCs w:val="24"/>
        </w:rPr>
        <w:t>201</w:t>
      </w:r>
      <w:r w:rsidR="001C57CC">
        <w:rPr>
          <w:sz w:val="24"/>
          <w:szCs w:val="24"/>
        </w:rPr>
        <w:t>9</w:t>
      </w:r>
      <w:r w:rsidRPr="005E70AB">
        <w:rPr>
          <w:sz w:val="24"/>
          <w:szCs w:val="24"/>
        </w:rPr>
        <w:t>.</w:t>
      </w:r>
    </w:p>
    <w:p w:rsidR="005E70AB" w:rsidRPr="005E70AB" w:rsidRDefault="005E70AB" w:rsidP="001C57CC">
      <w:pPr>
        <w:ind w:left="-567"/>
        <w:jc w:val="both"/>
        <w:rPr>
          <w:sz w:val="24"/>
          <w:szCs w:val="24"/>
        </w:rPr>
      </w:pPr>
      <w:r w:rsidRPr="005E70AB">
        <w:rPr>
          <w:b/>
          <w:sz w:val="24"/>
          <w:szCs w:val="24"/>
        </w:rPr>
        <w:t xml:space="preserve">Дата и время </w:t>
      </w:r>
      <w:r w:rsidR="001C57CC">
        <w:rPr>
          <w:b/>
          <w:sz w:val="24"/>
          <w:szCs w:val="24"/>
        </w:rPr>
        <w:t>аукциона</w:t>
      </w:r>
      <w:r w:rsidRPr="005E70AB">
        <w:rPr>
          <w:b/>
          <w:sz w:val="24"/>
          <w:szCs w:val="24"/>
        </w:rPr>
        <w:t xml:space="preserve">: </w:t>
      </w:r>
      <w:r w:rsidR="006F2507">
        <w:rPr>
          <w:sz w:val="24"/>
          <w:szCs w:val="24"/>
        </w:rPr>
        <w:t>03</w:t>
      </w:r>
      <w:r w:rsidRPr="005E70AB">
        <w:rPr>
          <w:sz w:val="24"/>
          <w:szCs w:val="24"/>
        </w:rPr>
        <w:t>.</w:t>
      </w:r>
      <w:r w:rsidR="006F2507">
        <w:rPr>
          <w:sz w:val="24"/>
          <w:szCs w:val="24"/>
        </w:rPr>
        <w:t>12</w:t>
      </w:r>
      <w:r w:rsidRPr="005E70AB">
        <w:rPr>
          <w:sz w:val="24"/>
          <w:szCs w:val="24"/>
        </w:rPr>
        <w:t>.</w:t>
      </w:r>
      <w:r w:rsidR="001C57CC" w:rsidRPr="005E70AB">
        <w:rPr>
          <w:sz w:val="24"/>
          <w:szCs w:val="24"/>
        </w:rPr>
        <w:t>201</w:t>
      </w:r>
      <w:r w:rsidR="001C57CC">
        <w:rPr>
          <w:sz w:val="24"/>
          <w:szCs w:val="24"/>
        </w:rPr>
        <w:t>9</w:t>
      </w:r>
      <w:r w:rsidR="001C57CC" w:rsidRPr="005E70AB">
        <w:rPr>
          <w:b/>
          <w:sz w:val="24"/>
          <w:szCs w:val="24"/>
        </w:rPr>
        <w:t xml:space="preserve"> </w:t>
      </w:r>
      <w:r w:rsidRPr="005E70AB">
        <w:rPr>
          <w:sz w:val="24"/>
          <w:szCs w:val="24"/>
        </w:rPr>
        <w:t xml:space="preserve">в 14:00. </w:t>
      </w:r>
    </w:p>
    <w:p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1C57CC">
        <w:rPr>
          <w:b/>
          <w:sz w:val="24"/>
          <w:szCs w:val="24"/>
        </w:rPr>
        <w:t>аукциона</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rsidR="005E70AB" w:rsidRPr="001C57CC" w:rsidRDefault="005E70AB">
      <w:pPr>
        <w:contextualSpacing/>
        <w:jc w:val="both"/>
        <w:rPr>
          <w:rFonts w:eastAsia="Calibri"/>
          <w:b/>
          <w:sz w:val="24"/>
          <w:szCs w:val="24"/>
          <w:lang w:eastAsia="en-US"/>
        </w:rPr>
      </w:pPr>
    </w:p>
    <w:p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1C57CC">
        <w:rPr>
          <w:rFonts w:eastAsia="Calibri"/>
          <w:b/>
          <w:sz w:val="24"/>
          <w:szCs w:val="24"/>
          <w:lang w:eastAsia="en-US"/>
        </w:rPr>
        <w:t>аукцион</w:t>
      </w:r>
      <w:r w:rsidR="001C57CC"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rsidR="00B655F5" w:rsidRPr="00B655F5" w:rsidRDefault="00B655F5"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Pr="00B655F5">
        <w:rPr>
          <w:rFonts w:eastAsia="Calibri"/>
          <w:sz w:val="24"/>
          <w:szCs w:val="24"/>
          <w:lang w:eastAsia="en-US"/>
        </w:rPr>
        <w:t>главный корпус, назначение: нежилое здание, общая площадь 930,2 кв.м, кадастровый номер: 32:30:0010106:175 (</w:t>
      </w:r>
      <w:r>
        <w:rPr>
          <w:rFonts w:eastAsia="Calibri"/>
          <w:sz w:val="24"/>
          <w:szCs w:val="24"/>
          <w:lang w:eastAsia="en-US"/>
        </w:rPr>
        <w:t>запись о регистрации права от 07.06.2008 №32-32-05/007/2008-798</w:t>
      </w:r>
      <w:r w:rsidRPr="00B655F5">
        <w:rPr>
          <w:rFonts w:eastAsia="Calibri"/>
          <w:sz w:val="24"/>
          <w:szCs w:val="24"/>
          <w:lang w:eastAsia="en-US"/>
        </w:rPr>
        <w:t>);</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 xml:space="preserve">служебно-бытовой корпус РПБ, </w:t>
      </w:r>
      <w:r w:rsidR="00B655F5">
        <w:rPr>
          <w:rFonts w:eastAsia="Calibri"/>
          <w:sz w:val="24"/>
          <w:szCs w:val="24"/>
          <w:lang w:eastAsia="en-US"/>
        </w:rPr>
        <w:t xml:space="preserve">назначение: нежилое здание, </w:t>
      </w:r>
      <w:r w:rsidR="00B655F5" w:rsidRPr="00B655F5">
        <w:rPr>
          <w:rFonts w:eastAsia="Calibri"/>
          <w:sz w:val="24"/>
          <w:szCs w:val="24"/>
          <w:lang w:eastAsia="en-US"/>
        </w:rPr>
        <w:t>общая площадь 276,1 кв.м, кадастровый номер: 32:30:0010106:177 (запись о регистрации права от 07.06.2008 №32-32-05/007/2008-</w:t>
      </w:r>
      <w:r w:rsidR="00B655F5">
        <w:rPr>
          <w:rFonts w:eastAsia="Calibri"/>
          <w:sz w:val="24"/>
          <w:szCs w:val="24"/>
          <w:lang w:eastAsia="en-US"/>
        </w:rPr>
        <w:t>800</w:t>
      </w:r>
      <w:r w:rsidR="00B655F5" w:rsidRPr="00B655F5">
        <w:rPr>
          <w:rFonts w:eastAsia="Calibri"/>
          <w:sz w:val="24"/>
          <w:szCs w:val="24"/>
          <w:lang w:eastAsia="en-US"/>
        </w:rPr>
        <w:t>);</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маслобензоуловитель (инвентарный номер: ЗС226);</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мойка для автомашин (инвентарный номер: ЗС227);</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открытая стоянка для автомашин (инвентарный номер: ЗС228);</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площадка для хранения материалов (инвентарный номер: ЗС229);</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наружные сети водопровода к главному корпусу (инвентарный номер: 3C230);</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ограда ворота (инвентарный номер: 3C231);</w:t>
      </w:r>
    </w:p>
    <w:p w:rsidR="00B655F5" w:rsidRPr="00B655F5"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благоустройство (инвентарный номер: 3C232);</w:t>
      </w:r>
    </w:p>
    <w:p w:rsidR="008B1FCB" w:rsidRDefault="000F0B0D" w:rsidP="000F0B0D">
      <w:pPr>
        <w:ind w:left="-567" w:firstLine="567"/>
        <w:contextualSpacing/>
        <w:jc w:val="both"/>
        <w:rPr>
          <w:rFonts w:eastAsia="Calibri"/>
          <w:sz w:val="24"/>
          <w:szCs w:val="24"/>
          <w:lang w:eastAsia="en-US"/>
        </w:rPr>
      </w:pPr>
      <w:r>
        <w:rPr>
          <w:rFonts w:eastAsia="Calibri"/>
          <w:sz w:val="24"/>
          <w:szCs w:val="24"/>
          <w:lang w:eastAsia="en-US"/>
        </w:rPr>
        <w:t xml:space="preserve">- </w:t>
      </w:r>
      <w:r w:rsidR="00B655F5" w:rsidRPr="00B655F5">
        <w:rPr>
          <w:rFonts w:eastAsia="Calibri"/>
          <w:sz w:val="24"/>
          <w:szCs w:val="24"/>
          <w:lang w:eastAsia="en-US"/>
        </w:rPr>
        <w:t>автодорога (инвентарный номер: 3C233).</w:t>
      </w:r>
    </w:p>
    <w:p w:rsidR="00B655F5" w:rsidRDefault="00B655F5" w:rsidP="000F0B0D">
      <w:pPr>
        <w:ind w:left="-567" w:firstLine="567"/>
        <w:contextualSpacing/>
        <w:jc w:val="both"/>
        <w:rPr>
          <w:rFonts w:eastAsia="Calibri"/>
          <w:sz w:val="24"/>
          <w:szCs w:val="24"/>
          <w:lang w:eastAsia="en-US"/>
        </w:rPr>
      </w:pPr>
      <w:r>
        <w:rPr>
          <w:rFonts w:eastAsia="Calibri"/>
          <w:sz w:val="24"/>
          <w:szCs w:val="24"/>
          <w:lang w:eastAsia="en-US"/>
        </w:rPr>
        <w:t>Имущество реализуется одним лотом.</w:t>
      </w:r>
    </w:p>
    <w:p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w:t>
      </w:r>
      <w:r w:rsidR="00B655F5" w:rsidRPr="00B655F5">
        <w:rPr>
          <w:rFonts w:eastAsia="Calibri"/>
          <w:sz w:val="24"/>
          <w:szCs w:val="24"/>
          <w:lang w:eastAsia="en-US"/>
        </w:rPr>
        <w:t>Брянская область, г. Клинцы, ул. Московская, 112А.</w:t>
      </w:r>
    </w:p>
    <w:p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Начальная цена аукциона: </w:t>
      </w:r>
      <w:r w:rsidR="00B655F5">
        <w:rPr>
          <w:rFonts w:eastAsia="Calibri"/>
          <w:sz w:val="24"/>
          <w:szCs w:val="24"/>
          <w:lang w:eastAsia="en-US"/>
        </w:rPr>
        <w:t>25 146 093</w:t>
      </w:r>
      <w:r w:rsidRPr="006148DD">
        <w:rPr>
          <w:rFonts w:eastAsia="Calibri"/>
          <w:sz w:val="24"/>
          <w:szCs w:val="24"/>
          <w:lang w:eastAsia="en-US"/>
        </w:rPr>
        <w:t xml:space="preserve"> (</w:t>
      </w:r>
      <w:r w:rsidR="00B655F5">
        <w:rPr>
          <w:rFonts w:eastAsia="Calibri"/>
          <w:sz w:val="24"/>
          <w:szCs w:val="24"/>
          <w:lang w:eastAsia="en-US"/>
        </w:rPr>
        <w:t>Двадцать пять миллионов сто сорок шесть тысяч девяносто три</w:t>
      </w:r>
      <w:r w:rsidRPr="006148DD">
        <w:rPr>
          <w:rFonts w:eastAsia="Calibri"/>
          <w:sz w:val="24"/>
          <w:szCs w:val="24"/>
          <w:lang w:eastAsia="en-US"/>
        </w:rPr>
        <w:t xml:space="preserve">) </w:t>
      </w:r>
      <w:r w:rsidR="00B655F5" w:rsidRPr="006148DD">
        <w:rPr>
          <w:rFonts w:eastAsia="Calibri"/>
          <w:sz w:val="24"/>
          <w:szCs w:val="24"/>
          <w:lang w:eastAsia="en-US"/>
        </w:rPr>
        <w:t>рубл</w:t>
      </w:r>
      <w:r w:rsidR="00B655F5">
        <w:rPr>
          <w:rFonts w:eastAsia="Calibri"/>
          <w:sz w:val="24"/>
          <w:szCs w:val="24"/>
          <w:lang w:eastAsia="en-US"/>
        </w:rPr>
        <w:t>я</w:t>
      </w:r>
      <w:r w:rsidR="00B655F5" w:rsidRPr="006148DD">
        <w:rPr>
          <w:rFonts w:eastAsia="Calibri"/>
          <w:sz w:val="24"/>
          <w:szCs w:val="24"/>
          <w:lang w:eastAsia="en-US"/>
        </w:rPr>
        <w:t xml:space="preserve"> </w:t>
      </w:r>
      <w:r w:rsidR="00B655F5">
        <w:rPr>
          <w:rFonts w:eastAsia="Calibri"/>
          <w:sz w:val="24"/>
          <w:szCs w:val="24"/>
          <w:lang w:eastAsia="en-US"/>
        </w:rPr>
        <w:t>58</w:t>
      </w:r>
      <w:r w:rsidR="00B655F5" w:rsidRPr="006148DD">
        <w:rPr>
          <w:rFonts w:eastAsia="Calibri"/>
          <w:sz w:val="24"/>
          <w:szCs w:val="24"/>
          <w:lang w:eastAsia="en-US"/>
        </w:rPr>
        <w:t xml:space="preserve"> </w:t>
      </w:r>
      <w:r w:rsidRPr="006148DD">
        <w:rPr>
          <w:rFonts w:eastAsia="Calibri"/>
          <w:sz w:val="24"/>
          <w:szCs w:val="24"/>
          <w:lang w:eastAsia="en-US"/>
        </w:rPr>
        <w:t>копеек</w:t>
      </w:r>
      <w:r w:rsidR="00B655F5">
        <w:rPr>
          <w:rFonts w:eastAsia="Calibri"/>
          <w:sz w:val="24"/>
          <w:szCs w:val="24"/>
          <w:lang w:eastAsia="en-US"/>
        </w:rPr>
        <w:t>, в т.ч. НДС 20% 4 191 015 (Четыре миллиона сто девяносто одна тысяча пятнадцать) рублей 60 копеек</w:t>
      </w:r>
      <w:r w:rsidRPr="006148DD">
        <w:rPr>
          <w:rFonts w:eastAsia="Calibri"/>
          <w:sz w:val="24"/>
          <w:szCs w:val="24"/>
          <w:lang w:eastAsia="en-US"/>
        </w:rPr>
        <w:t>.</w:t>
      </w:r>
    </w:p>
    <w:p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Шаг аукциона: </w:t>
      </w:r>
      <w:r w:rsidR="00B655F5">
        <w:rPr>
          <w:rFonts w:eastAsia="Calibri"/>
          <w:sz w:val="24"/>
          <w:szCs w:val="24"/>
          <w:lang w:eastAsia="en-US"/>
        </w:rPr>
        <w:t>0,5</w:t>
      </w:r>
      <w:r w:rsidR="00B655F5" w:rsidRPr="006148DD">
        <w:rPr>
          <w:rFonts w:eastAsia="Calibri"/>
          <w:sz w:val="24"/>
          <w:szCs w:val="24"/>
          <w:lang w:eastAsia="en-US"/>
        </w:rPr>
        <w:t xml:space="preserve"> </w:t>
      </w:r>
      <w:r w:rsidRPr="006148DD">
        <w:rPr>
          <w:rFonts w:eastAsia="Calibri"/>
          <w:sz w:val="24"/>
          <w:szCs w:val="24"/>
          <w:lang w:eastAsia="en-US"/>
        </w:rPr>
        <w:t>% (</w:t>
      </w:r>
      <w:r w:rsidR="00B655F5">
        <w:rPr>
          <w:rFonts w:eastAsia="Calibri"/>
          <w:sz w:val="24"/>
          <w:szCs w:val="24"/>
          <w:lang w:eastAsia="en-US"/>
        </w:rPr>
        <w:t>Ноль целых пять десятых процента</w:t>
      </w:r>
      <w:r w:rsidRPr="006148DD">
        <w:rPr>
          <w:rFonts w:eastAsia="Calibri"/>
          <w:sz w:val="24"/>
          <w:szCs w:val="24"/>
          <w:lang w:eastAsia="en-US"/>
        </w:rPr>
        <w:t xml:space="preserve">) от начальной цены имущества в размере </w:t>
      </w:r>
      <w:r w:rsidR="00B655F5">
        <w:rPr>
          <w:rFonts w:eastAsia="Calibri"/>
          <w:sz w:val="24"/>
          <w:szCs w:val="24"/>
          <w:lang w:eastAsia="en-US"/>
        </w:rPr>
        <w:t>125 730</w:t>
      </w:r>
      <w:r w:rsidRPr="006148DD">
        <w:rPr>
          <w:rFonts w:eastAsia="Calibri"/>
          <w:sz w:val="24"/>
          <w:szCs w:val="24"/>
          <w:lang w:eastAsia="en-US"/>
        </w:rPr>
        <w:t xml:space="preserve"> (</w:t>
      </w:r>
      <w:r w:rsidR="00B655F5">
        <w:rPr>
          <w:rFonts w:eastAsia="Calibri"/>
          <w:sz w:val="24"/>
          <w:szCs w:val="24"/>
          <w:lang w:eastAsia="en-US"/>
        </w:rPr>
        <w:t>Сто двадцать пять тысяч семьсот тридцать</w:t>
      </w:r>
      <w:r w:rsidRPr="006148DD">
        <w:rPr>
          <w:rFonts w:eastAsia="Calibri"/>
          <w:sz w:val="24"/>
          <w:szCs w:val="24"/>
          <w:lang w:eastAsia="en-US"/>
        </w:rPr>
        <w:t xml:space="preserve">) рублей </w:t>
      </w:r>
      <w:r w:rsidR="00B655F5">
        <w:rPr>
          <w:rFonts w:eastAsia="Calibri"/>
          <w:sz w:val="24"/>
          <w:szCs w:val="24"/>
          <w:lang w:eastAsia="en-US"/>
        </w:rPr>
        <w:t>47</w:t>
      </w:r>
      <w:r w:rsidR="00B655F5" w:rsidRPr="006148DD">
        <w:rPr>
          <w:rFonts w:eastAsia="Calibri"/>
          <w:sz w:val="24"/>
          <w:szCs w:val="24"/>
          <w:lang w:eastAsia="en-US"/>
        </w:rPr>
        <w:t xml:space="preserve"> </w:t>
      </w:r>
      <w:r w:rsidRPr="006148DD">
        <w:rPr>
          <w:rFonts w:eastAsia="Calibri"/>
          <w:sz w:val="24"/>
          <w:szCs w:val="24"/>
          <w:lang w:eastAsia="en-US"/>
        </w:rPr>
        <w:t>копеек</w:t>
      </w:r>
      <w:r w:rsidR="00B655F5">
        <w:rPr>
          <w:rFonts w:eastAsia="Calibri"/>
          <w:sz w:val="24"/>
          <w:szCs w:val="24"/>
          <w:lang w:eastAsia="en-US"/>
        </w:rPr>
        <w:t>, в т.ч. НДС 20% 20 955 (Двадцать тысяч девятьсот пятьдесят пять) рублей 08 копеек</w:t>
      </w:r>
      <w:r w:rsidRPr="006148DD">
        <w:rPr>
          <w:rFonts w:eastAsia="Calibri"/>
          <w:sz w:val="24"/>
          <w:szCs w:val="24"/>
          <w:lang w:eastAsia="en-US"/>
        </w:rPr>
        <w:t>.</w:t>
      </w:r>
    </w:p>
    <w:p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начальной цены имущества в размере </w:t>
      </w:r>
      <w:r w:rsidR="00B655F5">
        <w:rPr>
          <w:rFonts w:eastAsia="Calibri"/>
          <w:sz w:val="24"/>
          <w:szCs w:val="24"/>
          <w:lang w:eastAsia="en-US"/>
        </w:rPr>
        <w:t>1 257 304</w:t>
      </w:r>
      <w:r w:rsidR="00CA49BD" w:rsidRPr="006148DD">
        <w:rPr>
          <w:rFonts w:eastAsia="Calibri"/>
          <w:sz w:val="24"/>
          <w:szCs w:val="24"/>
          <w:lang w:eastAsia="en-US"/>
        </w:rPr>
        <w:t xml:space="preserve"> </w:t>
      </w:r>
      <w:r w:rsidRPr="006148DD">
        <w:rPr>
          <w:rFonts w:eastAsia="Calibri"/>
          <w:sz w:val="24"/>
          <w:szCs w:val="24"/>
          <w:lang w:eastAsia="en-US"/>
        </w:rPr>
        <w:t>(</w:t>
      </w:r>
      <w:r w:rsidR="00B655F5">
        <w:rPr>
          <w:rFonts w:eastAsia="Calibri"/>
          <w:sz w:val="24"/>
          <w:szCs w:val="24"/>
          <w:lang w:eastAsia="en-US"/>
        </w:rPr>
        <w:t>Один миллион двести пятьдесят семь тысяч триста четыре</w:t>
      </w:r>
      <w:r w:rsidRPr="006148DD">
        <w:rPr>
          <w:rFonts w:eastAsia="Calibri"/>
          <w:sz w:val="24"/>
          <w:szCs w:val="24"/>
          <w:lang w:eastAsia="en-US"/>
        </w:rPr>
        <w:t xml:space="preserve">) </w:t>
      </w:r>
      <w:r w:rsidR="00B655F5" w:rsidRPr="006148DD">
        <w:rPr>
          <w:rFonts w:eastAsia="Calibri"/>
          <w:sz w:val="24"/>
          <w:szCs w:val="24"/>
          <w:lang w:eastAsia="en-US"/>
        </w:rPr>
        <w:t>рубл</w:t>
      </w:r>
      <w:r w:rsidR="00B655F5">
        <w:rPr>
          <w:rFonts w:eastAsia="Calibri"/>
          <w:sz w:val="24"/>
          <w:szCs w:val="24"/>
          <w:lang w:eastAsia="en-US"/>
        </w:rPr>
        <w:t>я</w:t>
      </w:r>
      <w:r w:rsidR="00B655F5" w:rsidRPr="006148DD">
        <w:rPr>
          <w:rFonts w:eastAsia="Calibri"/>
          <w:sz w:val="24"/>
          <w:szCs w:val="24"/>
          <w:lang w:eastAsia="en-US"/>
        </w:rPr>
        <w:t xml:space="preserve"> </w:t>
      </w:r>
      <w:r w:rsidR="00B655F5">
        <w:rPr>
          <w:rFonts w:eastAsia="Calibri"/>
          <w:sz w:val="24"/>
          <w:szCs w:val="24"/>
          <w:lang w:eastAsia="en-US"/>
        </w:rPr>
        <w:t>68</w:t>
      </w:r>
      <w:r w:rsidR="00B655F5" w:rsidRPr="006148DD">
        <w:rPr>
          <w:rFonts w:eastAsia="Calibri"/>
          <w:sz w:val="24"/>
          <w:szCs w:val="24"/>
          <w:lang w:eastAsia="en-US"/>
        </w:rPr>
        <w:t xml:space="preserve"> </w:t>
      </w:r>
      <w:r w:rsidRPr="006148DD">
        <w:rPr>
          <w:rFonts w:eastAsia="Calibri"/>
          <w:sz w:val="24"/>
          <w:szCs w:val="24"/>
          <w:lang w:eastAsia="en-US"/>
        </w:rPr>
        <w:t>копеек</w:t>
      </w:r>
      <w:r w:rsidR="000F0B0D">
        <w:rPr>
          <w:rFonts w:eastAsia="Calibri"/>
          <w:sz w:val="24"/>
          <w:szCs w:val="24"/>
          <w:lang w:eastAsia="en-US"/>
        </w:rPr>
        <w:t>, в т.ч. НДС 20% 209 550 (Двести девять тысяч пятьсот пятьдесят) рублей 78 копеек.</w:t>
      </w:r>
    </w:p>
    <w:p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6F2507">
        <w:rPr>
          <w:rFonts w:eastAsia="Calibri"/>
          <w:sz w:val="24"/>
          <w:szCs w:val="24"/>
          <w:lang w:eastAsia="en-US"/>
        </w:rPr>
        <w:t>29</w:t>
      </w:r>
      <w:r w:rsidRPr="006148DD">
        <w:rPr>
          <w:rFonts w:eastAsia="Calibri"/>
          <w:sz w:val="24"/>
          <w:szCs w:val="24"/>
          <w:lang w:eastAsia="en-US"/>
        </w:rPr>
        <w:t>.</w:t>
      </w:r>
      <w:r w:rsidR="000F0B0D">
        <w:rPr>
          <w:rFonts w:eastAsia="Calibri"/>
          <w:sz w:val="24"/>
          <w:szCs w:val="24"/>
          <w:lang w:eastAsia="en-US"/>
        </w:rPr>
        <w:t>11</w:t>
      </w:r>
      <w:r w:rsidRPr="006148DD">
        <w:rPr>
          <w:rFonts w:eastAsia="Calibri"/>
          <w:sz w:val="24"/>
          <w:szCs w:val="24"/>
          <w:lang w:eastAsia="en-US"/>
        </w:rPr>
        <w:t>.201</w:t>
      </w:r>
      <w:r w:rsidR="007D00E4" w:rsidRPr="006148DD">
        <w:rPr>
          <w:rFonts w:eastAsia="Calibri"/>
          <w:sz w:val="24"/>
          <w:szCs w:val="24"/>
          <w:lang w:eastAsia="en-US"/>
        </w:rPr>
        <w:t>9</w:t>
      </w:r>
      <w:r w:rsidRPr="006148DD">
        <w:rPr>
          <w:rFonts w:eastAsia="Calibri"/>
          <w:sz w:val="24"/>
          <w:szCs w:val="24"/>
          <w:lang w:eastAsia="en-US"/>
        </w:rPr>
        <w:t xml:space="preserve"> на расчетный счет организатора.</w:t>
      </w:r>
    </w:p>
    <w:p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t>Реквизиты для перечисления задатка:</w:t>
      </w:r>
    </w:p>
    <w:p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lastRenderedPageBreak/>
        <w:t xml:space="preserve">БИК 041501601 </w:t>
      </w:r>
    </w:p>
    <w:p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кор/с</w:t>
      </w:r>
      <w:r w:rsidR="00EC4214" w:rsidRPr="001C57CC">
        <w:rPr>
          <w:color w:val="000000"/>
          <w:sz w:val="24"/>
          <w:szCs w:val="24"/>
        </w:rPr>
        <w:t>ч</w:t>
      </w:r>
      <w:r w:rsidRPr="001C57CC">
        <w:rPr>
          <w:color w:val="000000"/>
          <w:sz w:val="24"/>
          <w:szCs w:val="24"/>
        </w:rPr>
        <w:t>. 30101810400000000601</w:t>
      </w:r>
    </w:p>
    <w:p w:rsidR="00271441" w:rsidRDefault="00271441" w:rsidP="001C57CC">
      <w:pPr>
        <w:autoSpaceDE w:val="0"/>
        <w:autoSpaceDN w:val="0"/>
        <w:adjustRightInd w:val="0"/>
        <w:ind w:left="-567"/>
        <w:jc w:val="both"/>
        <w:rPr>
          <w:color w:val="000000"/>
          <w:sz w:val="24"/>
          <w:szCs w:val="24"/>
        </w:rPr>
      </w:pPr>
      <w:r w:rsidRPr="001C57CC">
        <w:rPr>
          <w:color w:val="000000"/>
          <w:sz w:val="24"/>
          <w:szCs w:val="24"/>
        </w:rPr>
        <w:t>р/сч. 40702810408000010158</w:t>
      </w:r>
    </w:p>
    <w:p w:rsidR="00140A5A" w:rsidRPr="001C57CC" w:rsidRDefault="00140A5A" w:rsidP="001C57CC">
      <w:pPr>
        <w:autoSpaceDE w:val="0"/>
        <w:autoSpaceDN w:val="0"/>
        <w:adjustRightInd w:val="0"/>
        <w:ind w:left="-567"/>
        <w:jc w:val="both"/>
        <w:rPr>
          <w:color w:val="000000"/>
          <w:sz w:val="24"/>
          <w:szCs w:val="24"/>
        </w:rPr>
      </w:pPr>
    </w:p>
    <w:p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7D00E4">
        <w:rPr>
          <w:sz w:val="24"/>
          <w:szCs w:val="24"/>
        </w:rPr>
        <w:t>аукционе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241050, г. Брянск, ул. Советская, д. 35, каб. 60</w:t>
      </w:r>
      <w:r w:rsidRPr="001C57CC">
        <w:rPr>
          <w:sz w:val="24"/>
          <w:szCs w:val="24"/>
        </w:rPr>
        <w:t xml:space="preserve">, с </w:t>
      </w:r>
      <w:r w:rsidR="006F2507">
        <w:rPr>
          <w:sz w:val="24"/>
          <w:szCs w:val="24"/>
        </w:rPr>
        <w:t>16</w:t>
      </w:r>
      <w:r w:rsidR="007D00E4">
        <w:rPr>
          <w:sz w:val="24"/>
          <w:szCs w:val="24"/>
        </w:rPr>
        <w:t>.</w:t>
      </w:r>
      <w:r w:rsidR="000F0B0D">
        <w:rPr>
          <w:sz w:val="24"/>
          <w:szCs w:val="24"/>
        </w:rPr>
        <w:t>10</w:t>
      </w:r>
      <w:r w:rsidR="007D00E4">
        <w:rPr>
          <w:sz w:val="24"/>
          <w:szCs w:val="24"/>
        </w:rPr>
        <w:t xml:space="preserve">.2019 по </w:t>
      </w:r>
      <w:r w:rsidR="006F2507">
        <w:rPr>
          <w:sz w:val="24"/>
          <w:szCs w:val="24"/>
        </w:rPr>
        <w:t>29</w:t>
      </w:r>
      <w:r w:rsidR="007D00E4">
        <w:rPr>
          <w:sz w:val="24"/>
          <w:szCs w:val="24"/>
        </w:rPr>
        <w:t>.</w:t>
      </w:r>
      <w:r w:rsidR="000F0B0D">
        <w:rPr>
          <w:sz w:val="24"/>
          <w:szCs w:val="24"/>
        </w:rPr>
        <w:t>11</w:t>
      </w:r>
      <w:r w:rsidR="007D00E4">
        <w:rPr>
          <w:sz w:val="24"/>
          <w:szCs w:val="24"/>
        </w:rPr>
        <w:t>.2019</w:t>
      </w:r>
      <w:r w:rsidRPr="001C57CC">
        <w:rPr>
          <w:sz w:val="24"/>
          <w:szCs w:val="24"/>
        </w:rPr>
        <w:t xml:space="preserve"> включительно 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rsidR="00140A5A" w:rsidRDefault="00140A5A" w:rsidP="001C57CC">
      <w:pPr>
        <w:ind w:left="-567" w:firstLine="851"/>
        <w:jc w:val="both"/>
        <w:rPr>
          <w:bCs/>
          <w:sz w:val="24"/>
          <w:szCs w:val="24"/>
        </w:rPr>
      </w:pPr>
    </w:p>
    <w:p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071A99" w:rsidRPr="00071A99" w:rsidRDefault="00071A99" w:rsidP="001C57CC">
      <w:pPr>
        <w:ind w:left="-567" w:firstLine="709"/>
        <w:jc w:val="both"/>
        <w:rPr>
          <w:color w:val="FF0000"/>
          <w:sz w:val="24"/>
          <w:szCs w:val="24"/>
        </w:rPr>
      </w:pPr>
    </w:p>
    <w:p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rsidR="00071A99" w:rsidRPr="00071A99" w:rsidRDefault="00071A99" w:rsidP="001C57CC">
      <w:pPr>
        <w:ind w:left="-567" w:firstLine="567"/>
        <w:jc w:val="both"/>
        <w:rPr>
          <w:sz w:val="24"/>
          <w:szCs w:val="24"/>
        </w:rPr>
      </w:pPr>
    </w:p>
    <w:p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 xml:space="preserve">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w:t>
      </w:r>
      <w:r w:rsidRPr="00071A99">
        <w:rPr>
          <w:sz w:val="24"/>
          <w:szCs w:val="24"/>
        </w:rPr>
        <w:lastRenderedPageBreak/>
        <w:t>содержащие указанную информацию);</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rsidR="00071A99" w:rsidRPr="00071A99" w:rsidRDefault="00071A99" w:rsidP="001C57CC">
      <w:pPr>
        <w:numPr>
          <w:ilvl w:val="0"/>
          <w:numId w:val="1"/>
        </w:numPr>
        <w:ind w:left="142"/>
        <w:contextualSpacing/>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C57CC">
      <w:pPr>
        <w:numPr>
          <w:ilvl w:val="0"/>
          <w:numId w:val="1"/>
        </w:numPr>
        <w:ind w:left="142"/>
        <w:contextualSpacing/>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C57CC">
      <w:pPr>
        <w:shd w:val="clear" w:color="auto" w:fill="FFFFFF"/>
        <w:ind w:left="-567" w:firstLine="709"/>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C57CC">
      <w:pPr>
        <w:shd w:val="clear" w:color="auto" w:fill="FFFFFF"/>
        <w:ind w:left="142"/>
        <w:outlineLvl w:val="0"/>
        <w:rPr>
          <w:b/>
          <w:sz w:val="24"/>
          <w:szCs w:val="24"/>
        </w:rPr>
      </w:pPr>
      <w:r w:rsidRPr="00071A99">
        <w:rPr>
          <w:b/>
          <w:bCs/>
          <w:sz w:val="24"/>
          <w:szCs w:val="24"/>
        </w:rPr>
        <w:t>Для физических лиц:</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rsidR="00071A99" w:rsidRPr="00071A99" w:rsidRDefault="00071A99" w:rsidP="001C57CC">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071A99" w:rsidRPr="00071A99" w:rsidRDefault="00071A99" w:rsidP="001C57CC">
      <w:pPr>
        <w:numPr>
          <w:ilvl w:val="0"/>
          <w:numId w:val="1"/>
        </w:numPr>
        <w:ind w:left="142"/>
        <w:contextualSpacing/>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C57CC">
      <w:pPr>
        <w:numPr>
          <w:ilvl w:val="0"/>
          <w:numId w:val="1"/>
        </w:numPr>
        <w:ind w:left="142"/>
        <w:rPr>
          <w:sz w:val="24"/>
          <w:szCs w:val="24"/>
        </w:rPr>
      </w:pPr>
      <w:r w:rsidRPr="00071A99">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C57CC">
      <w:pPr>
        <w:shd w:val="clear" w:color="auto" w:fill="FFFFFF"/>
        <w:ind w:left="-567" w:firstLine="709"/>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C57CC">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rsidR="00071A99" w:rsidRPr="00071A99" w:rsidRDefault="00071A99" w:rsidP="001C57CC">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rsidR="00071A99" w:rsidRPr="00071A99" w:rsidRDefault="00071A99" w:rsidP="001C57CC">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rsidR="00071A99" w:rsidRPr="00071A99" w:rsidRDefault="00071A99" w:rsidP="001C57CC">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071A99" w:rsidRPr="00071A99" w:rsidRDefault="00071A99" w:rsidP="001C57CC">
      <w:pPr>
        <w:numPr>
          <w:ilvl w:val="0"/>
          <w:numId w:val="1"/>
        </w:numPr>
        <w:ind w:left="142"/>
        <w:contextualSpacing/>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C57CC">
      <w:pPr>
        <w:numPr>
          <w:ilvl w:val="0"/>
          <w:numId w:val="1"/>
        </w:numPr>
        <w:ind w:left="142"/>
        <w:rPr>
          <w:sz w:val="24"/>
          <w:szCs w:val="24"/>
        </w:rPr>
      </w:pPr>
      <w:r w:rsidRPr="00071A99">
        <w:rPr>
          <w:sz w:val="24"/>
          <w:szCs w:val="24"/>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071A99" w:rsidRPr="00071A99" w:rsidRDefault="00071A99" w:rsidP="001C57CC">
      <w:pPr>
        <w:numPr>
          <w:ilvl w:val="0"/>
          <w:numId w:val="1"/>
        </w:numPr>
        <w:ind w:left="142"/>
        <w:contextualSpacing/>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rsidR="00071A99" w:rsidRPr="00071A99" w:rsidRDefault="00071A99" w:rsidP="001C57CC">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C57CC">
      <w:pPr>
        <w:tabs>
          <w:tab w:val="left" w:pos="1080"/>
        </w:tabs>
        <w:ind w:left="-567" w:firstLine="709"/>
        <w:jc w:val="both"/>
        <w:rPr>
          <w:sz w:val="24"/>
          <w:szCs w:val="24"/>
        </w:rPr>
      </w:pPr>
      <w:r w:rsidRPr="00071A99">
        <w:rPr>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C57CC">
      <w:pPr>
        <w:ind w:left="-567" w:firstLine="709"/>
        <w:jc w:val="both"/>
        <w:rPr>
          <w:b/>
          <w:sz w:val="24"/>
          <w:szCs w:val="24"/>
        </w:rPr>
      </w:pPr>
    </w:p>
    <w:p w:rsidR="00071A99" w:rsidRPr="00071A99" w:rsidRDefault="00071A99" w:rsidP="001C57CC">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lastRenderedPageBreak/>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071A99" w:rsidRPr="00071A99" w:rsidRDefault="00071A99" w:rsidP="001C57CC">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071A99" w:rsidRPr="00071A99" w:rsidRDefault="00071A99" w:rsidP="001C57CC">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071A99" w:rsidRPr="00071A99" w:rsidRDefault="00071A99" w:rsidP="001C57CC">
      <w:pPr>
        <w:ind w:left="-567" w:firstLine="709"/>
        <w:jc w:val="both"/>
        <w:rPr>
          <w:sz w:val="24"/>
          <w:szCs w:val="24"/>
        </w:rPr>
      </w:pPr>
      <w:r w:rsidRPr="00071A99">
        <w:rPr>
          <w:sz w:val="24"/>
          <w:szCs w:val="24"/>
        </w:rPr>
        <w:t>Претендент приобретает статус участника продажи с момента подписания Продавцом протокола приема заявок.</w:t>
      </w:r>
    </w:p>
    <w:p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 xml:space="preserve">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w:t>
      </w:r>
      <w:r w:rsidRPr="00071A99">
        <w:rPr>
          <w:sz w:val="24"/>
          <w:szCs w:val="24"/>
        </w:rPr>
        <w:lastRenderedPageBreak/>
        <w:t>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071A99" w:rsidRPr="00071A99" w:rsidRDefault="00071A99" w:rsidP="001C57CC">
      <w:pPr>
        <w:ind w:left="-567" w:firstLine="709"/>
        <w:jc w:val="center"/>
        <w:outlineLvl w:val="0"/>
        <w:rPr>
          <w:rFonts w:eastAsia="Calibri"/>
          <w:b/>
          <w:bCs/>
          <w:color w:val="000000"/>
          <w:sz w:val="24"/>
          <w:szCs w:val="24"/>
        </w:rPr>
      </w:pPr>
    </w:p>
    <w:p w:rsidR="00071A99" w:rsidRPr="00071A99" w:rsidRDefault="00071A99" w:rsidP="001C57CC">
      <w:pPr>
        <w:ind w:left="-567" w:firstLine="709"/>
        <w:jc w:val="center"/>
        <w:outlineLvl w:val="0"/>
        <w:rPr>
          <w:rFonts w:eastAsia="Calibri"/>
          <w:b/>
          <w:bCs/>
          <w:color w:val="000000"/>
          <w:sz w:val="24"/>
          <w:szCs w:val="24"/>
        </w:rPr>
      </w:pPr>
      <w:r w:rsidRPr="00071A99">
        <w:rPr>
          <w:rFonts w:eastAsia="Calibri"/>
          <w:b/>
          <w:bCs/>
          <w:color w:val="000000"/>
          <w:sz w:val="24"/>
          <w:szCs w:val="24"/>
        </w:rPr>
        <w:t>Порядок проведения продажи</w:t>
      </w:r>
    </w:p>
    <w:p w:rsidR="006148DD" w:rsidRPr="006148DD" w:rsidRDefault="006148DD" w:rsidP="006148DD">
      <w:pPr>
        <w:numPr>
          <w:ilvl w:val="0"/>
          <w:numId w:val="6"/>
        </w:numPr>
        <w:autoSpaceDE w:val="0"/>
        <w:autoSpaceDN w:val="0"/>
        <w:adjustRightInd w:val="0"/>
        <w:ind w:left="0" w:firstLine="709"/>
        <w:jc w:val="both"/>
        <w:rPr>
          <w:sz w:val="24"/>
          <w:szCs w:val="24"/>
        </w:rPr>
      </w:pPr>
      <w:r w:rsidRPr="006148DD">
        <w:rPr>
          <w:sz w:val="24"/>
          <w:szCs w:val="24"/>
        </w:rPr>
        <w:t>Аукцион с открытой формой подачи предложений о цене имущества проводится в следующем порядке:</w:t>
      </w:r>
    </w:p>
    <w:p w:rsidR="006148DD" w:rsidRPr="006148DD" w:rsidRDefault="006148DD" w:rsidP="006148DD">
      <w:pPr>
        <w:ind w:firstLine="709"/>
        <w:jc w:val="both"/>
        <w:rPr>
          <w:sz w:val="24"/>
          <w:szCs w:val="24"/>
        </w:rPr>
      </w:pPr>
      <w:r w:rsidRPr="006148DD">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6148DD" w:rsidRPr="006148DD" w:rsidRDefault="006148DD" w:rsidP="006148DD">
      <w:pPr>
        <w:ind w:firstLine="709"/>
        <w:jc w:val="both"/>
        <w:rPr>
          <w:sz w:val="24"/>
          <w:szCs w:val="24"/>
        </w:rPr>
      </w:pPr>
      <w:r w:rsidRPr="006148DD">
        <w:rPr>
          <w:sz w:val="24"/>
          <w:szCs w:val="24"/>
        </w:rPr>
        <w:t xml:space="preserve">б) аукцион ведет аукционист в присутствии членов комиссии, обеспечивающих порядок при проведении аукциона </w:t>
      </w:r>
      <w:r w:rsidRPr="006148DD">
        <w:rPr>
          <w:color w:val="000000"/>
          <w:sz w:val="24"/>
          <w:szCs w:val="24"/>
        </w:rPr>
        <w:t xml:space="preserve">(за исключением случая, когда продажа проводится </w:t>
      </w:r>
      <w:r w:rsidRPr="006148DD">
        <w:rPr>
          <w:sz w:val="24"/>
          <w:szCs w:val="24"/>
        </w:rPr>
        <w:t>в электронной форме);</w:t>
      </w:r>
    </w:p>
    <w:p w:rsidR="006148DD" w:rsidRPr="006148DD" w:rsidRDefault="006148DD" w:rsidP="006148DD">
      <w:pPr>
        <w:ind w:firstLine="709"/>
        <w:jc w:val="both"/>
        <w:rPr>
          <w:sz w:val="24"/>
          <w:szCs w:val="24"/>
        </w:rPr>
      </w:pPr>
      <w:r w:rsidRPr="006148DD">
        <w:rPr>
          <w:sz w:val="24"/>
          <w:szCs w:val="24"/>
        </w:rPr>
        <w:t>в) участникам аукциона выдаются пронумерованные карточки участника аукциона (далее именуются – карточки);</w:t>
      </w:r>
    </w:p>
    <w:p w:rsidR="006148DD" w:rsidRPr="006148DD" w:rsidRDefault="006148DD" w:rsidP="006148DD">
      <w:pPr>
        <w:ind w:firstLine="709"/>
        <w:jc w:val="both"/>
        <w:rPr>
          <w:sz w:val="24"/>
          <w:szCs w:val="24"/>
        </w:rPr>
      </w:pPr>
      <w:r w:rsidRPr="006148DD">
        <w:rPr>
          <w:sz w:val="24"/>
          <w:szCs w:val="24"/>
        </w:rPr>
        <w:t>г) аукцион начинается с объявления аукционистом об открытии аукциона;</w:t>
      </w:r>
    </w:p>
    <w:p w:rsidR="006148DD" w:rsidRPr="006148DD" w:rsidRDefault="006148DD" w:rsidP="006148DD">
      <w:pPr>
        <w:ind w:firstLine="709"/>
        <w:jc w:val="both"/>
        <w:rPr>
          <w:sz w:val="24"/>
          <w:szCs w:val="24"/>
        </w:rPr>
      </w:pPr>
      <w:r w:rsidRPr="006148DD">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6148DD" w:rsidRPr="006148DD" w:rsidRDefault="006148DD" w:rsidP="006148DD">
      <w:pPr>
        <w:ind w:firstLine="709"/>
        <w:jc w:val="both"/>
        <w:rPr>
          <w:sz w:val="24"/>
          <w:szCs w:val="24"/>
        </w:rPr>
      </w:pPr>
      <w:r w:rsidRPr="006148DD">
        <w:rPr>
          <w:sz w:val="24"/>
          <w:szCs w:val="24"/>
        </w:rPr>
        <w:t>е) после оглашения аукционистом начальной цены участникам аукциона предлагается заявить эту цену путем поднятия карточек;</w:t>
      </w:r>
    </w:p>
    <w:p w:rsidR="006148DD" w:rsidRPr="006148DD" w:rsidRDefault="006148DD" w:rsidP="006148DD">
      <w:pPr>
        <w:ind w:firstLine="709"/>
        <w:jc w:val="both"/>
        <w:rPr>
          <w:sz w:val="24"/>
          <w:szCs w:val="24"/>
        </w:rPr>
      </w:pPr>
      <w:r w:rsidRPr="006148DD">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6148DD" w:rsidRPr="006148DD" w:rsidRDefault="006148DD" w:rsidP="006148DD">
      <w:pPr>
        <w:ind w:firstLine="709"/>
        <w:jc w:val="both"/>
        <w:rPr>
          <w:sz w:val="24"/>
          <w:szCs w:val="24"/>
        </w:rPr>
      </w:pPr>
      <w:r w:rsidRPr="006148DD">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148DD" w:rsidRPr="006148DD" w:rsidRDefault="006148DD" w:rsidP="006148DD">
      <w:pPr>
        <w:ind w:firstLine="709"/>
        <w:jc w:val="both"/>
        <w:rPr>
          <w:sz w:val="24"/>
          <w:szCs w:val="24"/>
        </w:rPr>
      </w:pPr>
      <w:r w:rsidRPr="006148DD">
        <w:rPr>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148DD" w:rsidRPr="006148DD" w:rsidRDefault="006148DD" w:rsidP="006148DD">
      <w:pPr>
        <w:ind w:firstLine="709"/>
        <w:jc w:val="both"/>
        <w:rPr>
          <w:sz w:val="24"/>
          <w:szCs w:val="24"/>
        </w:rPr>
      </w:pPr>
      <w:r w:rsidRPr="006148DD">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rsidR="006148DD" w:rsidRPr="006148DD" w:rsidRDefault="006148DD" w:rsidP="006148DD">
      <w:pPr>
        <w:ind w:firstLine="709"/>
        <w:jc w:val="both"/>
        <w:rPr>
          <w:sz w:val="24"/>
          <w:szCs w:val="24"/>
        </w:rPr>
      </w:pPr>
      <w:r w:rsidRPr="006148DD">
        <w:rPr>
          <w:sz w:val="24"/>
          <w:szCs w:val="24"/>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6148DD" w:rsidRPr="006148DD" w:rsidRDefault="006148DD" w:rsidP="006148DD">
      <w:pPr>
        <w:ind w:firstLine="709"/>
        <w:jc w:val="both"/>
        <w:rPr>
          <w:sz w:val="24"/>
          <w:szCs w:val="24"/>
        </w:rPr>
      </w:pPr>
      <w:r w:rsidRPr="006148DD">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6148DD" w:rsidRPr="006148DD" w:rsidRDefault="006148DD" w:rsidP="006148DD">
      <w:pPr>
        <w:ind w:firstLine="709"/>
        <w:jc w:val="both"/>
        <w:rPr>
          <w:sz w:val="24"/>
          <w:szCs w:val="24"/>
        </w:rPr>
      </w:pPr>
      <w:r w:rsidRPr="006148DD">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148DD" w:rsidRPr="006148DD" w:rsidRDefault="006148DD" w:rsidP="006148DD">
      <w:pPr>
        <w:ind w:firstLine="709"/>
        <w:jc w:val="both"/>
        <w:rPr>
          <w:sz w:val="24"/>
          <w:szCs w:val="24"/>
        </w:rPr>
      </w:pPr>
      <w:r w:rsidRPr="006148DD">
        <w:rPr>
          <w:sz w:val="24"/>
          <w:szCs w:val="24"/>
        </w:rPr>
        <w:lastRenderedPageBreak/>
        <w:t>о) признание аукциона несостоявшимся фиксируется комиссией в протоколе об итогах аукциона.</w:t>
      </w:r>
    </w:p>
    <w:p w:rsidR="006148DD" w:rsidRPr="006148DD" w:rsidRDefault="006148DD" w:rsidP="006148DD">
      <w:pPr>
        <w:numPr>
          <w:ilvl w:val="0"/>
          <w:numId w:val="6"/>
        </w:numPr>
        <w:autoSpaceDE w:val="0"/>
        <w:autoSpaceDN w:val="0"/>
        <w:adjustRightInd w:val="0"/>
        <w:ind w:left="0" w:firstLine="709"/>
        <w:jc w:val="both"/>
        <w:rPr>
          <w:sz w:val="24"/>
          <w:szCs w:val="24"/>
        </w:rPr>
      </w:pPr>
      <w:r w:rsidRPr="006148DD">
        <w:rPr>
          <w:sz w:val="24"/>
          <w:szCs w:val="24"/>
        </w:rPr>
        <w:t>Протокол об итогах аукциона должен содержать:</w:t>
      </w:r>
    </w:p>
    <w:p w:rsidR="006148DD" w:rsidRPr="006148DD" w:rsidRDefault="006148DD" w:rsidP="006148DD">
      <w:pPr>
        <w:ind w:firstLine="709"/>
        <w:jc w:val="both"/>
        <w:rPr>
          <w:sz w:val="24"/>
          <w:szCs w:val="24"/>
        </w:rPr>
      </w:pPr>
      <w:r w:rsidRPr="006148DD">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6148DD" w:rsidRPr="006148DD" w:rsidRDefault="006148DD" w:rsidP="006148DD">
      <w:pPr>
        <w:ind w:firstLine="709"/>
        <w:jc w:val="both"/>
        <w:rPr>
          <w:sz w:val="24"/>
          <w:szCs w:val="24"/>
        </w:rPr>
      </w:pPr>
      <w:r w:rsidRPr="006148DD">
        <w:rPr>
          <w:sz w:val="24"/>
          <w:szCs w:val="24"/>
        </w:rPr>
        <w:t>б) сведения о покупателе;</w:t>
      </w:r>
    </w:p>
    <w:p w:rsidR="006148DD" w:rsidRPr="006148DD" w:rsidRDefault="006148DD" w:rsidP="006148DD">
      <w:pPr>
        <w:ind w:firstLine="709"/>
        <w:jc w:val="both"/>
        <w:rPr>
          <w:sz w:val="24"/>
          <w:szCs w:val="24"/>
        </w:rPr>
      </w:pPr>
      <w:r w:rsidRPr="006148DD">
        <w:rPr>
          <w:sz w:val="24"/>
          <w:szCs w:val="24"/>
        </w:rPr>
        <w:t>в) цену приобретения имущества, предложенную покупателем;</w:t>
      </w:r>
    </w:p>
    <w:p w:rsidR="006148DD" w:rsidRPr="006148DD" w:rsidRDefault="006148DD" w:rsidP="006148DD">
      <w:pPr>
        <w:ind w:firstLine="709"/>
        <w:jc w:val="both"/>
        <w:rPr>
          <w:sz w:val="24"/>
          <w:szCs w:val="24"/>
        </w:rPr>
      </w:pPr>
      <w:r w:rsidRPr="006148DD">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6148DD" w:rsidRPr="006148DD" w:rsidRDefault="006148DD" w:rsidP="006148DD">
      <w:pPr>
        <w:ind w:firstLine="709"/>
        <w:jc w:val="both"/>
        <w:rPr>
          <w:sz w:val="24"/>
          <w:szCs w:val="24"/>
        </w:rPr>
      </w:pPr>
      <w:r w:rsidRPr="006148DD">
        <w:rPr>
          <w:sz w:val="24"/>
          <w:szCs w:val="24"/>
        </w:rPr>
        <w:t>д) иные необходимые сведения.</w:t>
      </w:r>
    </w:p>
    <w:p w:rsidR="006148DD" w:rsidRPr="006148DD" w:rsidRDefault="006148DD" w:rsidP="006148DD">
      <w:pPr>
        <w:numPr>
          <w:ilvl w:val="0"/>
          <w:numId w:val="6"/>
        </w:numPr>
        <w:autoSpaceDE w:val="0"/>
        <w:autoSpaceDN w:val="0"/>
        <w:adjustRightInd w:val="0"/>
        <w:ind w:left="0" w:firstLine="709"/>
        <w:jc w:val="both"/>
        <w:rPr>
          <w:sz w:val="24"/>
          <w:szCs w:val="24"/>
        </w:rPr>
      </w:pPr>
      <w:r w:rsidRPr="006148DD">
        <w:rPr>
          <w:sz w:val="24"/>
          <w:szCs w:val="24"/>
        </w:rPr>
        <w:t xml:space="preserve">Извещение об итогах аукциона размещается на официальных сайтах ПАО «Россети» и Общества в течение 3 (трех) дней после подписания протокола об итогах аукциона и должно содержать </w:t>
      </w:r>
      <w:bookmarkStart w:id="1" w:name="OLE_LINK7"/>
      <w:r w:rsidRPr="006148DD">
        <w:rPr>
          <w:sz w:val="24"/>
          <w:szCs w:val="24"/>
        </w:rPr>
        <w:t>(в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
    <w:bookmarkEnd w:id="1"/>
    <w:p w:rsidR="006148DD" w:rsidRPr="006148DD" w:rsidRDefault="006148DD" w:rsidP="006148DD">
      <w:pPr>
        <w:numPr>
          <w:ilvl w:val="0"/>
          <w:numId w:val="6"/>
        </w:numPr>
        <w:autoSpaceDE w:val="0"/>
        <w:autoSpaceDN w:val="0"/>
        <w:adjustRightInd w:val="0"/>
        <w:ind w:left="0" w:firstLine="709"/>
        <w:jc w:val="both"/>
        <w:rPr>
          <w:sz w:val="24"/>
          <w:szCs w:val="24"/>
        </w:rPr>
      </w:pPr>
      <w:r w:rsidRPr="006148DD">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071A99" w:rsidRPr="00071A99" w:rsidRDefault="00071A99" w:rsidP="001C57CC">
      <w:pPr>
        <w:ind w:left="-567" w:firstLine="709"/>
        <w:jc w:val="both"/>
        <w:rPr>
          <w:sz w:val="24"/>
          <w:szCs w:val="24"/>
        </w:rPr>
      </w:pPr>
    </w:p>
    <w:p w:rsidR="00071A99" w:rsidRPr="00071A99" w:rsidRDefault="00071A99" w:rsidP="001C57CC">
      <w:pPr>
        <w:ind w:left="-567"/>
        <w:jc w:val="center"/>
        <w:rPr>
          <w:b/>
          <w:sz w:val="24"/>
          <w:szCs w:val="24"/>
        </w:rPr>
      </w:pPr>
      <w:r w:rsidRPr="00071A99">
        <w:rPr>
          <w:b/>
          <w:sz w:val="24"/>
          <w:szCs w:val="24"/>
        </w:rPr>
        <w:t xml:space="preserve">Порядок оформления договора купли-продажи имущества, </w:t>
      </w:r>
    </w:p>
    <w:p w:rsidR="00071A99" w:rsidRPr="00071A99" w:rsidRDefault="00071A99" w:rsidP="001C57CC">
      <w:pPr>
        <w:ind w:left="-567"/>
        <w:jc w:val="center"/>
        <w:rPr>
          <w:b/>
          <w:sz w:val="24"/>
          <w:szCs w:val="24"/>
        </w:rPr>
      </w:pPr>
      <w:r w:rsidRPr="00071A99">
        <w:rPr>
          <w:b/>
          <w:sz w:val="24"/>
          <w:szCs w:val="24"/>
        </w:rPr>
        <w:t>оплаты имущества и передачи его покупателю</w:t>
      </w:r>
    </w:p>
    <w:p w:rsidR="00071A99" w:rsidRPr="00071A99" w:rsidRDefault="00071A99" w:rsidP="001C57CC">
      <w:pPr>
        <w:ind w:left="-567" w:firstLine="709"/>
        <w:jc w:val="both"/>
        <w:rPr>
          <w:sz w:val="24"/>
          <w:szCs w:val="24"/>
        </w:rPr>
      </w:pPr>
      <w:r w:rsidRPr="00071A99">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071A99" w:rsidRPr="00071A99" w:rsidRDefault="00071A99" w:rsidP="001C57CC">
      <w:pPr>
        <w:ind w:left="-567" w:firstLine="709"/>
        <w:jc w:val="both"/>
        <w:rPr>
          <w:sz w:val="24"/>
          <w:szCs w:val="24"/>
        </w:rPr>
      </w:pPr>
      <w:r w:rsidRPr="00071A99">
        <w:rPr>
          <w:sz w:val="24"/>
          <w:szCs w:val="24"/>
        </w:rPr>
        <w:t xml:space="preserve">Оплата имущества производится в порядке, размере и сроки, определенные в договоре купли-продажи имущества. </w:t>
      </w:r>
    </w:p>
    <w:p w:rsidR="00071A99" w:rsidRPr="00071A99" w:rsidRDefault="00071A99" w:rsidP="001C57CC">
      <w:pPr>
        <w:ind w:left="-567" w:firstLine="709"/>
        <w:jc w:val="both"/>
        <w:rPr>
          <w:sz w:val="24"/>
          <w:szCs w:val="24"/>
        </w:rPr>
      </w:pPr>
      <w:r w:rsidRPr="00071A99">
        <w:rPr>
          <w:sz w:val="24"/>
          <w:szCs w:val="24"/>
        </w:rPr>
        <w:t>Задаток, внесенный победителем продажи на счет Продавца, засчитывается в счет оплаты приобретенного имущества.</w:t>
      </w:r>
    </w:p>
    <w:p w:rsidR="00071A99" w:rsidRPr="00071A99" w:rsidRDefault="00071A99" w:rsidP="001C57CC">
      <w:pPr>
        <w:ind w:left="-567" w:firstLine="709"/>
        <w:jc w:val="both"/>
        <w:rPr>
          <w:sz w:val="24"/>
          <w:szCs w:val="24"/>
        </w:rPr>
      </w:pPr>
      <w:r w:rsidRPr="00071A99">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071A99" w:rsidRPr="00071A99" w:rsidRDefault="00071A99" w:rsidP="001C57CC">
      <w:pPr>
        <w:ind w:left="-567"/>
        <w:jc w:val="center"/>
        <w:rPr>
          <w:b/>
          <w:bCs/>
          <w:sz w:val="24"/>
          <w:szCs w:val="24"/>
        </w:rPr>
      </w:pPr>
    </w:p>
    <w:p w:rsidR="00071A99" w:rsidRPr="00071A99" w:rsidRDefault="00071A99" w:rsidP="001C57CC">
      <w:pPr>
        <w:ind w:left="-567"/>
        <w:rPr>
          <w:sz w:val="24"/>
          <w:szCs w:val="24"/>
        </w:rPr>
      </w:pPr>
    </w:p>
    <w:p w:rsidR="00C77225" w:rsidRPr="001C57CC" w:rsidRDefault="00C77225" w:rsidP="001C57CC">
      <w:pPr>
        <w:autoSpaceDE w:val="0"/>
        <w:autoSpaceDN w:val="0"/>
        <w:adjustRightInd w:val="0"/>
        <w:ind w:left="-567"/>
        <w:jc w:val="both"/>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E4" w:rsidRDefault="00A03CE4" w:rsidP="003F4399">
      <w:r>
        <w:separator/>
      </w:r>
    </w:p>
  </w:endnote>
  <w:endnote w:type="continuationSeparator" w:id="0">
    <w:p w:rsidR="00A03CE4" w:rsidRDefault="00A03CE4"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E4" w:rsidRDefault="00A03CE4" w:rsidP="003F4399">
      <w:r>
        <w:separator/>
      </w:r>
    </w:p>
  </w:footnote>
  <w:footnote w:type="continuationSeparator" w:id="0">
    <w:p w:rsidR="00A03CE4" w:rsidRDefault="00A03CE4" w:rsidP="003F4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63204"/>
    <w:rsid w:val="00071A99"/>
    <w:rsid w:val="000F0B0D"/>
    <w:rsid w:val="000F59EF"/>
    <w:rsid w:val="00124A5C"/>
    <w:rsid w:val="00140A5A"/>
    <w:rsid w:val="0018159E"/>
    <w:rsid w:val="00192B50"/>
    <w:rsid w:val="001C09D5"/>
    <w:rsid w:val="001C57CC"/>
    <w:rsid w:val="001D545A"/>
    <w:rsid w:val="00271441"/>
    <w:rsid w:val="002A7101"/>
    <w:rsid w:val="003C56A3"/>
    <w:rsid w:val="003D6515"/>
    <w:rsid w:val="003F4399"/>
    <w:rsid w:val="003F573C"/>
    <w:rsid w:val="00410DFB"/>
    <w:rsid w:val="004425B6"/>
    <w:rsid w:val="0047429C"/>
    <w:rsid w:val="004A6477"/>
    <w:rsid w:val="004D3FD5"/>
    <w:rsid w:val="004E5986"/>
    <w:rsid w:val="00500E57"/>
    <w:rsid w:val="00532BAC"/>
    <w:rsid w:val="005446C3"/>
    <w:rsid w:val="0055302C"/>
    <w:rsid w:val="0058086F"/>
    <w:rsid w:val="005B4D2A"/>
    <w:rsid w:val="005E70AB"/>
    <w:rsid w:val="00611AA2"/>
    <w:rsid w:val="006148DD"/>
    <w:rsid w:val="0062498C"/>
    <w:rsid w:val="006B0BA4"/>
    <w:rsid w:val="006B6376"/>
    <w:rsid w:val="006B6522"/>
    <w:rsid w:val="006E5AB4"/>
    <w:rsid w:val="006F2507"/>
    <w:rsid w:val="00724BA3"/>
    <w:rsid w:val="007D00E4"/>
    <w:rsid w:val="007E50CD"/>
    <w:rsid w:val="007F1A8E"/>
    <w:rsid w:val="00880965"/>
    <w:rsid w:val="00891C31"/>
    <w:rsid w:val="008B1FCB"/>
    <w:rsid w:val="0092478D"/>
    <w:rsid w:val="0098127C"/>
    <w:rsid w:val="00A03CE4"/>
    <w:rsid w:val="00A14F2E"/>
    <w:rsid w:val="00A75355"/>
    <w:rsid w:val="00AD70AB"/>
    <w:rsid w:val="00B02D28"/>
    <w:rsid w:val="00B30D70"/>
    <w:rsid w:val="00B45853"/>
    <w:rsid w:val="00B5307E"/>
    <w:rsid w:val="00B655F5"/>
    <w:rsid w:val="00BE5BA2"/>
    <w:rsid w:val="00C77225"/>
    <w:rsid w:val="00CA49BD"/>
    <w:rsid w:val="00CD563F"/>
    <w:rsid w:val="00CE0F39"/>
    <w:rsid w:val="00CF033D"/>
    <w:rsid w:val="00D309F4"/>
    <w:rsid w:val="00D93B40"/>
    <w:rsid w:val="00DC20E6"/>
    <w:rsid w:val="00DD0E6A"/>
    <w:rsid w:val="00DD1C4C"/>
    <w:rsid w:val="00E040F4"/>
    <w:rsid w:val="00E933C3"/>
    <w:rsid w:val="00EC4214"/>
    <w:rsid w:val="00F27E4B"/>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D0981-9345-456C-8292-F045807A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2699</Words>
  <Characters>15387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Екатерина Южакова</cp:lastModifiedBy>
  <cp:revision>2</cp:revision>
  <dcterms:created xsi:type="dcterms:W3CDTF">2019-10-11T13:11:00Z</dcterms:created>
  <dcterms:modified xsi:type="dcterms:W3CDTF">2019-10-11T13:11:00Z</dcterms:modified>
</cp:coreProperties>
</file>