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</w:t>
      </w:r>
      <w:r w:rsidR="00A16C2C">
        <w:rPr>
          <w:sz w:val="24"/>
          <w:szCs w:val="24"/>
          <w:u w:val="single"/>
        </w:rPr>
        <w:t>ета НДС) – весовой коэффициент 5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A16C2C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Квалификация, </w:t>
      </w:r>
      <w:r w:rsidRPr="00A16C2C">
        <w:rPr>
          <w:sz w:val="24"/>
          <w:szCs w:val="24"/>
          <w:u w:val="single"/>
        </w:rPr>
        <w:t>надежность Исполнителя, в том числе опыт выполнения аналогичных работ, наличие квалифицированных кадровых ресурс</w:t>
      </w:r>
      <w:r>
        <w:rPr>
          <w:sz w:val="24"/>
          <w:szCs w:val="24"/>
          <w:u w:val="single"/>
        </w:rPr>
        <w:t>о</w:t>
      </w:r>
      <w:r w:rsidRPr="00A16C2C">
        <w:rPr>
          <w:sz w:val="24"/>
          <w:szCs w:val="24"/>
          <w:u w:val="single"/>
        </w:rPr>
        <w:t>в, деловая репут</w:t>
      </w:r>
      <w:r>
        <w:rPr>
          <w:sz w:val="24"/>
          <w:szCs w:val="24"/>
          <w:u w:val="single"/>
        </w:rPr>
        <w:t>а</w:t>
      </w:r>
      <w:r w:rsidRPr="00A16C2C">
        <w:rPr>
          <w:sz w:val="24"/>
          <w:szCs w:val="24"/>
          <w:u w:val="single"/>
        </w:rPr>
        <w:t xml:space="preserve">ция и надежность </w:t>
      </w:r>
      <w:r w:rsidR="00F60039"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="00F60039"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>
        <w:rPr>
          <w:sz w:val="24"/>
          <w:szCs w:val="24"/>
          <w:u w:val="single"/>
        </w:rPr>
        <w:t>) – весовой коэффициент 3</w:t>
      </w:r>
      <w:r w:rsidR="00F60039"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F60039"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>
        <w:rPr>
          <w:sz w:val="24"/>
          <w:szCs w:val="24"/>
          <w:u w:val="single"/>
        </w:rPr>
        <w:t>, справка о кадровых ресурсах</w:t>
      </w:r>
      <w:r w:rsidR="00E70191" w:rsidRPr="003A61EC">
        <w:rPr>
          <w:sz w:val="24"/>
          <w:szCs w:val="24"/>
          <w:u w:val="single"/>
        </w:rPr>
        <w:t>)</w:t>
      </w:r>
      <w:r w:rsidR="00F60039"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25pt;height:31.3pt" o:ole="" fillcolor="window">
            <v:imagedata r:id="rId6" o:title=""/>
          </v:shape>
          <o:OLEObject Type="Embed" ProgID="Equation.3" ShapeID="_x0000_i1025" DrawAspect="Content" ObjectID="_1515928283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3.8pt;height:21.9pt" o:ole="" fillcolor="window">
            <v:imagedata r:id="rId8" o:title=""/>
          </v:shape>
          <o:OLEObject Type="Embed" ProgID="Equation.3" ShapeID="_x0000_i1026" DrawAspect="Content" ObjectID="_1515928284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25pt;height:31.3pt" o:ole="" fillcolor="window">
            <v:imagedata r:id="rId10" o:title=""/>
          </v:shape>
          <o:OLEObject Type="Embed" ProgID="Equation.3" ShapeID="_x0000_i1027" DrawAspect="Content" ObjectID="_1515928285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15pt;height:22.55pt" o:ole="" fillcolor="window">
            <v:imagedata r:id="rId12" o:title=""/>
          </v:shape>
          <o:OLEObject Type="Embed" ProgID="Equation.3" ShapeID="_x0000_i1028" DrawAspect="Content" ObjectID="_1515928286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3"/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В </w:t>
      </w:r>
      <w:proofErr w:type="gramStart"/>
      <w:r w:rsidRPr="003A61EC">
        <w:rPr>
          <w:sz w:val="24"/>
          <w:szCs w:val="24"/>
        </w:rPr>
        <w:t>случае</w:t>
      </w:r>
      <w:proofErr w:type="gramEnd"/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16C2C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3</cp:revision>
  <dcterms:created xsi:type="dcterms:W3CDTF">2015-08-13T07:24:00Z</dcterms:created>
  <dcterms:modified xsi:type="dcterms:W3CDTF">2016-02-02T11:25:00Z</dcterms:modified>
</cp:coreProperties>
</file>