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B4077" w14:textId="754962F3" w:rsidR="00E85603" w:rsidRPr="00450B29"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w:t>
      </w:r>
      <w:r w:rsidR="00B64527">
        <w:rPr>
          <w:rFonts w:ascii="Times New Roman" w:eastAsia="Times New Roman" w:hAnsi="Times New Roman" w:cs="Times New Roman"/>
          <w:sz w:val="24"/>
          <w:szCs w:val="24"/>
          <w:lang w:eastAsia="ru-RU"/>
        </w:rPr>
        <w:t xml:space="preserve">№ </w:t>
      </w:r>
      <w:bookmarkStart w:id="0" w:name="_GoBack"/>
      <w:bookmarkEnd w:id="0"/>
      <w:r w:rsidR="00814AEE" w:rsidRPr="00450B29">
        <w:rPr>
          <w:rFonts w:ascii="Times New Roman" w:eastAsia="Times New Roman" w:hAnsi="Times New Roman" w:cs="Times New Roman"/>
          <w:sz w:val="24"/>
          <w:szCs w:val="24"/>
          <w:lang w:eastAsia="ru-RU"/>
        </w:rPr>
        <w:t>2</w:t>
      </w:r>
    </w:p>
    <w:p w14:paraId="0374D7D9" w14:textId="77777777" w:rsidR="00E85603" w:rsidRPr="00450B29"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к </w:t>
      </w:r>
      <w:r w:rsidR="008927F2" w:rsidRPr="00450B29">
        <w:rPr>
          <w:rFonts w:ascii="Times New Roman" w:eastAsia="Times New Roman" w:hAnsi="Times New Roman" w:cs="Times New Roman"/>
          <w:sz w:val="24"/>
          <w:szCs w:val="24"/>
          <w:lang w:eastAsia="ru-RU"/>
        </w:rPr>
        <w:t>приказу</w:t>
      </w:r>
      <w:r w:rsidRPr="00450B29">
        <w:rPr>
          <w:rFonts w:ascii="Times New Roman" w:eastAsia="Times New Roman" w:hAnsi="Times New Roman" w:cs="Times New Roman"/>
          <w:sz w:val="24"/>
          <w:szCs w:val="24"/>
          <w:lang w:eastAsia="ru-RU"/>
        </w:rPr>
        <w:t xml:space="preserve"> ПАО «</w:t>
      </w:r>
      <w:r w:rsidR="00453B3B" w:rsidRPr="00450B29">
        <w:rPr>
          <w:rFonts w:ascii="Times New Roman" w:eastAsia="Times New Roman" w:hAnsi="Times New Roman" w:cs="Times New Roman"/>
          <w:sz w:val="24"/>
          <w:szCs w:val="24"/>
          <w:lang w:eastAsia="ru-RU"/>
        </w:rPr>
        <w:t>МРСК Центра</w:t>
      </w:r>
      <w:r w:rsidRPr="00450B29">
        <w:rPr>
          <w:rFonts w:ascii="Times New Roman" w:eastAsia="Times New Roman" w:hAnsi="Times New Roman" w:cs="Times New Roman"/>
          <w:sz w:val="24"/>
          <w:szCs w:val="24"/>
          <w:lang w:eastAsia="ru-RU"/>
        </w:rPr>
        <w:t>»</w:t>
      </w:r>
    </w:p>
    <w:p w14:paraId="34893F4E" w14:textId="6AB7B907" w:rsidR="00E85603" w:rsidRPr="00450B29" w:rsidRDefault="00E85603" w:rsidP="00E85603">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от </w:t>
      </w:r>
      <w:r w:rsidR="00B64527">
        <w:rPr>
          <w:rFonts w:ascii="Times New Roman" w:eastAsia="Times New Roman" w:hAnsi="Times New Roman" w:cs="Times New Roman"/>
          <w:sz w:val="24"/>
          <w:szCs w:val="24"/>
          <w:lang w:eastAsia="ru-RU"/>
        </w:rPr>
        <w:t xml:space="preserve">03.02.2020 </w:t>
      </w:r>
      <w:r w:rsidRPr="00450B29">
        <w:rPr>
          <w:rFonts w:ascii="Times New Roman" w:eastAsia="Times New Roman" w:hAnsi="Times New Roman" w:cs="Times New Roman"/>
          <w:sz w:val="24"/>
          <w:szCs w:val="24"/>
          <w:lang w:eastAsia="ru-RU"/>
        </w:rPr>
        <w:t xml:space="preserve">№ </w:t>
      </w:r>
      <w:r w:rsidR="00B64527">
        <w:rPr>
          <w:rFonts w:ascii="Times New Roman" w:eastAsia="Times New Roman" w:hAnsi="Times New Roman" w:cs="Times New Roman"/>
          <w:sz w:val="24"/>
          <w:szCs w:val="24"/>
          <w:lang w:eastAsia="ru-RU"/>
        </w:rPr>
        <w:t>56-ЦА</w:t>
      </w:r>
    </w:p>
    <w:p w14:paraId="104E51E8"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50B29"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eastAsia="Times New Roman" w:hAnsi="Times New Roman" w:cs="Times New Roman"/>
          <w:b/>
          <w:bCs/>
          <w:sz w:val="28"/>
          <w:szCs w:val="28"/>
        </w:rPr>
        <w:t>ТИПОВАЯ ФОРМА</w:t>
      </w:r>
    </w:p>
    <w:p w14:paraId="05B65120" w14:textId="77777777" w:rsidR="00E85603" w:rsidRPr="00450B29" w:rsidRDefault="00E85603" w:rsidP="00E85603">
      <w:pPr>
        <w:pStyle w:val="ConsPlusNormal"/>
        <w:ind w:right="-2" w:firstLine="0"/>
        <w:jc w:val="center"/>
        <w:rPr>
          <w:rFonts w:ascii="Times New Roman" w:hAnsi="Times New Roman" w:cs="Times New Roman"/>
          <w:b/>
          <w:sz w:val="26"/>
          <w:szCs w:val="26"/>
        </w:rPr>
      </w:pPr>
      <w:r w:rsidRPr="00450B29">
        <w:rPr>
          <w:rFonts w:ascii="Times New Roman" w:hAnsi="Times New Roman" w:cs="Times New Roman"/>
          <w:b/>
          <w:bCs/>
          <w:sz w:val="28"/>
          <w:szCs w:val="28"/>
        </w:rPr>
        <w:t>договора подряда на выполнение работ, услуг по строительству/реконструкции</w:t>
      </w:r>
      <w:r w:rsidRPr="00450B29">
        <w:rPr>
          <w:rFonts w:ascii="Times New Roman" w:hAnsi="Times New Roman" w:cs="Times New Roman"/>
          <w:b/>
          <w:sz w:val="26"/>
          <w:szCs w:val="26"/>
        </w:rPr>
        <w:t xml:space="preserve"> </w:t>
      </w:r>
      <w:r w:rsidR="00EE7E63" w:rsidRPr="00450B29">
        <w:rPr>
          <w:rFonts w:ascii="Times New Roman" w:hAnsi="Times New Roman" w:cs="Times New Roman"/>
          <w:b/>
          <w:sz w:val="26"/>
          <w:szCs w:val="26"/>
        </w:rPr>
        <w:t>*</w:t>
      </w:r>
      <w:r w:rsidRPr="00450B29">
        <w:rPr>
          <w:rFonts w:ascii="Times New Roman" w:hAnsi="Times New Roman" w:cs="Times New Roman"/>
          <w:b/>
          <w:sz w:val="26"/>
          <w:szCs w:val="26"/>
        </w:rPr>
        <w:t xml:space="preserve">_______________________________ </w:t>
      </w:r>
    </w:p>
    <w:p w14:paraId="3E52F1B9" w14:textId="77777777" w:rsidR="00EE7E63" w:rsidRPr="00450B29" w:rsidRDefault="00E85603" w:rsidP="00EE7E63">
      <w:pPr>
        <w:spacing w:after="0" w:line="240" w:lineRule="auto"/>
        <w:jc w:val="center"/>
        <w:rPr>
          <w:rFonts w:ascii="Times New Roman" w:hAnsi="Times New Roman" w:cs="Times New Roman"/>
          <w:i/>
          <w:iCs/>
          <w:sz w:val="24"/>
          <w:szCs w:val="24"/>
        </w:rPr>
      </w:pPr>
      <w:r w:rsidRPr="00450B29">
        <w:rPr>
          <w:rFonts w:ascii="Times New Roman" w:hAnsi="Times New Roman" w:cs="Times New Roman"/>
          <w:i/>
          <w:iCs/>
          <w:sz w:val="24"/>
          <w:szCs w:val="24"/>
        </w:rPr>
        <w:t>(наименование ДЗО ПАО «Россети»)</w:t>
      </w:r>
    </w:p>
    <w:p w14:paraId="0F10096C" w14:textId="46002852" w:rsidR="00EE7E63" w:rsidRPr="00450B29" w:rsidRDefault="00EE7E63" w:rsidP="00EE7E63">
      <w:pPr>
        <w:spacing w:after="0" w:line="240" w:lineRule="auto"/>
        <w:jc w:val="center"/>
        <w:rPr>
          <w:rFonts w:ascii="Times New Roman" w:hAnsi="Times New Roman" w:cs="Times New Roman"/>
          <w:b/>
          <w:i/>
          <w:sz w:val="24"/>
          <w:szCs w:val="24"/>
        </w:rPr>
      </w:pPr>
      <w:r w:rsidRPr="00450B29">
        <w:rPr>
          <w:rFonts w:ascii="Times New Roman" w:hAnsi="Times New Roman" w:cs="Times New Roman"/>
          <w:b/>
          <w:i/>
          <w:sz w:val="24"/>
          <w:szCs w:val="24"/>
        </w:rPr>
        <w:t>(</w:t>
      </w:r>
      <w:r w:rsidR="00E52C3B" w:rsidRPr="00450B29">
        <w:rPr>
          <w:rFonts w:ascii="Times New Roman" w:hAnsi="Times New Roman" w:cs="Times New Roman"/>
          <w:b/>
          <w:i/>
          <w:sz w:val="24"/>
          <w:szCs w:val="24"/>
        </w:rPr>
        <w:t xml:space="preserve">типовая форма </w:t>
      </w:r>
      <w:r w:rsidRPr="00450B29">
        <w:rPr>
          <w:rFonts w:ascii="Times New Roman" w:hAnsi="Times New Roman" w:cs="Times New Roman"/>
          <w:b/>
          <w:i/>
          <w:sz w:val="24"/>
          <w:szCs w:val="24"/>
        </w:rPr>
        <w:t xml:space="preserve">договора </w:t>
      </w:r>
      <w:r w:rsidR="00E52C3B" w:rsidRPr="00450B29">
        <w:rPr>
          <w:rFonts w:ascii="Times New Roman" w:hAnsi="Times New Roman" w:cs="Times New Roman"/>
          <w:b/>
          <w:i/>
          <w:sz w:val="24"/>
          <w:szCs w:val="24"/>
        </w:rPr>
        <w:t xml:space="preserve">применятся </w:t>
      </w:r>
      <w:r w:rsidRPr="00450B29">
        <w:rPr>
          <w:rFonts w:ascii="Times New Roman" w:hAnsi="Times New Roman" w:cs="Times New Roman"/>
          <w:b/>
          <w:i/>
          <w:sz w:val="24"/>
          <w:szCs w:val="24"/>
        </w:rPr>
        <w:t xml:space="preserve">при реализации инвестиционных проектов стоимостью до </w:t>
      </w:r>
      <w:r w:rsidR="006C5AEE" w:rsidRPr="00450B29">
        <w:rPr>
          <w:rFonts w:ascii="Times New Roman" w:hAnsi="Times New Roman" w:cs="Times New Roman"/>
          <w:b/>
          <w:i/>
          <w:sz w:val="24"/>
          <w:szCs w:val="24"/>
        </w:rPr>
        <w:t>50</w:t>
      </w:r>
      <w:r w:rsidRPr="00450B29">
        <w:rPr>
          <w:rFonts w:ascii="Times New Roman" w:hAnsi="Times New Roman" w:cs="Times New Roman"/>
          <w:b/>
          <w:i/>
          <w:sz w:val="24"/>
          <w:szCs w:val="24"/>
        </w:rPr>
        <w:t xml:space="preserve"> млн. руб.</w:t>
      </w:r>
      <w:r w:rsidR="00B47F38" w:rsidRPr="00450B29">
        <w:rPr>
          <w:rFonts w:ascii="Times New Roman" w:hAnsi="Times New Roman" w:cs="Times New Roman"/>
          <w:b/>
          <w:i/>
          <w:sz w:val="24"/>
          <w:szCs w:val="24"/>
        </w:rPr>
        <w:t xml:space="preserve"> с НДС</w:t>
      </w:r>
      <w:r w:rsidRPr="00450B29">
        <w:rPr>
          <w:rFonts w:ascii="Times New Roman" w:hAnsi="Times New Roman" w:cs="Times New Roman"/>
          <w:b/>
          <w:i/>
          <w:sz w:val="24"/>
          <w:szCs w:val="24"/>
        </w:rPr>
        <w:t>)</w:t>
      </w:r>
    </w:p>
    <w:p w14:paraId="75462516" w14:textId="77777777" w:rsidR="00E85603" w:rsidRPr="00450B2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50B29" w:rsidRDefault="00E85603" w:rsidP="00E85603">
      <w:pPr>
        <w:pStyle w:val="ConsPlusNormal"/>
        <w:ind w:right="-2" w:firstLine="0"/>
        <w:jc w:val="center"/>
        <w:rPr>
          <w:rFonts w:ascii="Times New Roman" w:eastAsia="Times New Roman" w:hAnsi="Times New Roman" w:cs="Times New Roman"/>
          <w:b/>
          <w:bCs/>
          <w:sz w:val="24"/>
          <w:szCs w:val="24"/>
        </w:rPr>
      </w:pPr>
      <w:r w:rsidRPr="00450B29">
        <w:rPr>
          <w:rFonts w:ascii="Times New Roman" w:hAnsi="Times New Roman" w:cs="Times New Roman"/>
          <w:b/>
          <w:bCs/>
          <w:sz w:val="24"/>
          <w:szCs w:val="24"/>
        </w:rPr>
        <w:t>«_____________________________________________»</w:t>
      </w:r>
    </w:p>
    <w:p w14:paraId="009DEC44" w14:textId="77777777" w:rsidR="00E85603" w:rsidRPr="00450B29" w:rsidRDefault="00E85603" w:rsidP="00E85603">
      <w:pPr>
        <w:pStyle w:val="ConsPlusNormal"/>
        <w:ind w:right="-2" w:firstLine="0"/>
        <w:jc w:val="center"/>
        <w:rPr>
          <w:rFonts w:ascii="Times New Roman" w:eastAsia="Times New Roman" w:hAnsi="Times New Roman" w:cs="Times New Roman"/>
          <w:i/>
          <w:iCs/>
          <w:sz w:val="24"/>
          <w:szCs w:val="24"/>
        </w:rPr>
      </w:pPr>
      <w:r w:rsidRPr="00450B29">
        <w:rPr>
          <w:rFonts w:ascii="Times New Roman" w:hAnsi="Times New Roman" w:cs="Times New Roman"/>
          <w:i/>
          <w:iCs/>
          <w:sz w:val="24"/>
          <w:szCs w:val="24"/>
        </w:rPr>
        <w:t>(название, наименование объекта строительства)</w:t>
      </w: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Заказчик: ___________________________</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г._____________________</w:t>
      </w:r>
    </w:p>
    <w:p w14:paraId="743B8F2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i/>
          <w:iCs/>
          <w:sz w:val="24"/>
          <w:szCs w:val="24"/>
        </w:rPr>
        <w:t>место заключения Договора</w:t>
      </w:r>
      <w:r w:rsidRPr="00450B29">
        <w:rPr>
          <w:rFonts w:ascii="Times New Roman" w:hAnsi="Times New Roman" w:cs="Times New Roman"/>
          <w:sz w:val="24"/>
          <w:szCs w:val="24"/>
        </w:rPr>
        <w:t>)</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5DAF9E6A" w14:textId="77777777" w:rsidR="00E85603" w:rsidRPr="00450B2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7. Обязательства Подрядчика</w:t>
      </w:r>
    </w:p>
    <w:p w14:paraId="10674D63"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8.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9. Порядок осуществления строительных работ</w:t>
      </w:r>
    </w:p>
    <w:p w14:paraId="1E6A282E"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10. Дополнительные работы </w:t>
      </w:r>
    </w:p>
    <w:p w14:paraId="699424AE"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12. Приемка выполненных строительных работ</w:t>
      </w:r>
    </w:p>
    <w:p w14:paraId="6336140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13. Обеспечение материалами и оборудованием</w:t>
      </w:r>
    </w:p>
    <w:p w14:paraId="2CAA28C8"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15. Гарантии качества по сданным работам</w:t>
      </w:r>
    </w:p>
    <w:p w14:paraId="2A8A866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16. Подготовка персонала Заказчика</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77777777"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19.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20. Ответственность Сторон</w:t>
      </w:r>
    </w:p>
    <w:p w14:paraId="755FC9C2" w14:textId="77777777" w:rsidR="00E85603" w:rsidRPr="00450B2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21.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23.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7777777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24. Конфиденциальность</w:t>
      </w:r>
    </w:p>
    <w:p w14:paraId="61C64D96"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25. Толкование </w:t>
      </w:r>
    </w:p>
    <w:p w14:paraId="0F9B5F04"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26. Заключительные положения</w:t>
      </w:r>
    </w:p>
    <w:p w14:paraId="5698E907"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28.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Наименование статьи – жирный шрифт;</w:t>
      </w:r>
    </w:p>
    <w:p w14:paraId="17FAA7F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 тексте - шрифт курсив.</w:t>
      </w:r>
    </w:p>
    <w:p w14:paraId="58C9025E" w14:textId="77777777" w:rsidR="005511A4" w:rsidRPr="00450B2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50B29">
        <w:rPr>
          <w:rFonts w:ascii="Times New Roman" w:hAnsi="Times New Roman" w:cs="Times New Roman"/>
          <w:sz w:val="24"/>
          <w:szCs w:val="24"/>
        </w:rPr>
        <w:t xml:space="preserve"> именуемые в дальнейшем «Стороны»,</w:t>
      </w:r>
    </w:p>
    <w:p w14:paraId="0BD32EC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заключили настоящий договор «__________» </w:t>
      </w:r>
      <w:r w:rsidRPr="00450B29">
        <w:rPr>
          <w:rFonts w:ascii="Times New Roman" w:hAnsi="Times New Roman" w:cs="Times New Roman"/>
          <w:i/>
          <w:iCs/>
          <w:sz w:val="24"/>
          <w:szCs w:val="24"/>
        </w:rPr>
        <w:t>(указывается название договора)</w:t>
      </w:r>
      <w:r w:rsidRPr="00450B29">
        <w:rPr>
          <w:rFonts w:ascii="Times New Roman" w:hAnsi="Times New Roman" w:cs="Times New Roman"/>
          <w:sz w:val="24"/>
          <w:szCs w:val="24"/>
        </w:rPr>
        <w:t>, именуемый в дальнейшем -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50B29">
        <w:rPr>
          <w:rFonts w:ascii="Times New Roman" w:hAnsi="Times New Roman" w:cs="Times New Roman"/>
          <w:b/>
          <w:bCs/>
          <w:sz w:val="24"/>
          <w:szCs w:val="24"/>
        </w:rPr>
        <w:t>указать нужное:</w:t>
      </w:r>
      <w:r w:rsidRPr="00450B29">
        <w:rPr>
          <w:rFonts w:ascii="Times New Roman" w:hAnsi="Times New Roman" w:cs="Times New Roman"/>
          <w:sz w:val="24"/>
          <w:szCs w:val="24"/>
        </w:rPr>
        <w:t xml:space="preserve"> </w:t>
      </w:r>
      <w:r w:rsidRPr="00450B29">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w:t>
      </w:r>
      <w:r w:rsidRPr="00450B29">
        <w:rPr>
          <w:rFonts w:ascii="Times New Roman" w:hAnsi="Times New Roman" w:cs="Times New Roman"/>
          <w:b/>
          <w:bCs/>
          <w:sz w:val="24"/>
          <w:szCs w:val="24"/>
        </w:rPr>
        <w:lastRenderedPageBreak/>
        <w:t xml:space="preserve">испытания» -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w:t>
      </w:r>
      <w:r w:rsidRPr="00450B29">
        <w:rPr>
          <w:rFonts w:ascii="Times New Roman" w:hAnsi="Times New Roman" w:cs="Times New Roman"/>
          <w:i/>
          <w:iCs/>
          <w:sz w:val="24"/>
          <w:szCs w:val="24"/>
        </w:rPr>
        <w:t xml:space="preserve">РД 11-02-2006 «Требования к составу и порядку ведения исполнительной документации при </w:t>
      </w:r>
      <w:r w:rsidRPr="00450B29">
        <w:rPr>
          <w:rFonts w:ascii="Times New Roman" w:hAnsi="Times New Roman" w:cs="Times New Roman"/>
          <w:i/>
          <w:iCs/>
          <w:sz w:val="24"/>
          <w:szCs w:val="24"/>
        </w:rPr>
        <w:lastRenderedPageBreak/>
        <w:t>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«МРСК Центра»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14:paraId="066D0EC9"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50B29" w:rsidRDefault="00E85603" w:rsidP="00E85603">
      <w:pPr>
        <w:pStyle w:val="3a"/>
        <w:spacing w:after="0"/>
        <w:ind w:left="0" w:firstLine="709"/>
        <w:jc w:val="both"/>
        <w:rPr>
          <w:rFonts w:ascii="Times New Roman" w:eastAsia="Times New Roman" w:hAnsi="Times New Roman" w:cs="Times New Roman"/>
          <w:i/>
          <w:sz w:val="24"/>
          <w:szCs w:val="24"/>
        </w:rPr>
      </w:pPr>
      <w:r w:rsidRPr="00450B29">
        <w:rPr>
          <w:rFonts w:ascii="Times New Roman" w:hAnsi="Times New Roman" w:cs="Times New Roman"/>
          <w:sz w:val="24"/>
          <w:szCs w:val="24"/>
        </w:rPr>
        <w:t>1.13.</w:t>
      </w:r>
      <w:r w:rsidRPr="00450B29">
        <w:rPr>
          <w:rFonts w:ascii="Times New Roman" w:hAnsi="Times New Roman" w:cs="Times New Roman"/>
          <w:b/>
          <w:sz w:val="24"/>
          <w:szCs w:val="24"/>
        </w:rPr>
        <w:t xml:space="preserve"> «Банковская гарантия»</w:t>
      </w:r>
      <w:r w:rsidRPr="00450B29">
        <w:rPr>
          <w:rFonts w:ascii="Times New Roman" w:hAnsi="Times New Roman" w:cs="Times New Roman"/>
          <w:sz w:val="24"/>
          <w:szCs w:val="24"/>
        </w:rPr>
        <w:t xml:space="preserve"> - </w:t>
      </w:r>
      <w:r w:rsidR="009F31FB" w:rsidRPr="00450B29">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50B29">
        <w:rPr>
          <w:rFonts w:ascii="Times New Roman" w:hAnsi="Times New Roman" w:cs="Times New Roman"/>
          <w:sz w:val="24"/>
          <w:szCs w:val="24"/>
        </w:rPr>
        <w:t xml:space="preserve"> </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в соответствии со ст. 6 Договора</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70C5395"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1.14.</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hAnsi="Times New Roman" w:cs="Times New Roman"/>
          <w:bCs/>
          <w:sz w:val="24"/>
          <w:szCs w:val="24"/>
        </w:rPr>
        <w:t>1.15.</w:t>
      </w:r>
      <w:r w:rsidRPr="00450B29">
        <w:rPr>
          <w:rFonts w:ascii="Times New Roman" w:hAnsi="Times New Roman" w:cs="Times New Roman"/>
          <w:b/>
          <w:bCs/>
          <w:sz w:val="24"/>
          <w:szCs w:val="24"/>
        </w:rPr>
        <w:t xml:space="preserve"> «Объект» - </w:t>
      </w:r>
      <w:r w:rsidRPr="00450B29">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документации</w:t>
      </w:r>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14:paraId="3F327DA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1.16.</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Pr="00450B29">
        <w:rPr>
          <w:rFonts w:ascii="Times New Roman" w:hAnsi="Times New Roman" w:cs="Times New Roman"/>
          <w:sz w:val="24"/>
          <w:szCs w:val="24"/>
        </w:rPr>
        <w:t xml:space="preserve"> </w:t>
      </w:r>
    </w:p>
    <w:p w14:paraId="0F0ABE5E"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1.17.</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w:t>
      </w:r>
      <w:r w:rsidRPr="00450B29">
        <w:rPr>
          <w:rFonts w:ascii="Times New Roman" w:hAnsi="Times New Roman" w:cs="Times New Roman"/>
          <w:sz w:val="24"/>
          <w:szCs w:val="24"/>
        </w:rPr>
        <w:lastRenderedPageBreak/>
        <w:t xml:space="preserve">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1.18.</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1.19.</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1.20.</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1.21.</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 РК БП 20/02-02/2018</w:t>
      </w:r>
    </w:p>
    <w:p w14:paraId="5F5E04F7" w14:textId="77777777"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1.22.</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 xml:space="preserve">1.23.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1.24.</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1.25.</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1.26.</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Pr="00450B29" w:rsidRDefault="00AB531A">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не позднее «___»_________201_г.</w:t>
      </w:r>
    </w:p>
    <w:p w14:paraId="761B53C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«___»_________201_г.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кВ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450B29">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1" w:name="_Toc299009724"/>
      <w:bookmarkStart w:id="2"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450B29">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r w:rsidRPr="00450B29">
        <w:rPr>
          <w:rFonts w:ascii="Times New Roman" w:hAnsi="Times New Roman" w:cs="Times New Roman"/>
          <w:sz w:val="24"/>
          <w:szCs w:val="24"/>
        </w:rPr>
        <w:t>ВЗиС</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w:t>
      </w:r>
    </w:p>
    <w:bookmarkEnd w:id="1"/>
    <w:bookmarkEnd w:id="2"/>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50B29">
        <w:rPr>
          <w:rFonts w:ascii="Times New Roman" w:hAnsi="Times New Roman" w:cs="Times New Roman"/>
          <w:sz w:val="24"/>
          <w:szCs w:val="24"/>
        </w:rPr>
        <w:t>5.1.1</w:t>
      </w:r>
      <w:r w:rsidRPr="00450B29">
        <w:rPr>
          <w:rFonts w:ascii="Times New Roman" w:hAnsi="Times New Roman" w:cs="Times New Roman"/>
        </w:rPr>
        <w:t xml:space="preserve">. </w:t>
      </w:r>
      <w:r w:rsidRPr="00450B29">
        <w:rPr>
          <w:rFonts w:ascii="Times New Roman" w:hAnsi="Times New Roman" w:cs="Times New Roman"/>
          <w:b/>
          <w:sz w:val="24"/>
          <w:szCs w:val="24"/>
        </w:rPr>
        <w:t>Авансовый платеж</w:t>
      </w:r>
      <w:r w:rsidRPr="00450B29">
        <w:rPr>
          <w:rFonts w:ascii="Times New Roman" w:hAnsi="Times New Roman" w:cs="Times New Roman"/>
        </w:rPr>
        <w:t xml:space="preserve"> - </w:t>
      </w:r>
      <w:r w:rsidRPr="00450B29">
        <w:rPr>
          <w:rFonts w:ascii="Times New Roman" w:hAnsi="Times New Roman" w:cs="Times New Roman"/>
          <w:sz w:val="24"/>
          <w:szCs w:val="24"/>
        </w:rPr>
        <w:t xml:space="preserve">в размере не более </w:t>
      </w:r>
      <w:r w:rsidRPr="00450B29">
        <w:rPr>
          <w:rFonts w:ascii="Times New Roman" w:hAnsi="Times New Roman" w:cs="Times New Roman"/>
          <w:iCs/>
          <w:sz w:val="24"/>
          <w:szCs w:val="24"/>
        </w:rPr>
        <w:t>30% (тридцати процентов)</w:t>
      </w:r>
      <w:r w:rsidRPr="00450B29">
        <w:rPr>
          <w:rFonts w:ascii="Times New Roman" w:hAnsi="Times New Roman" w:cs="Times New Roman"/>
          <w:sz w:val="24"/>
          <w:szCs w:val="24"/>
        </w:rPr>
        <w:t xml:space="preserve"> от стоимости объема Работ</w:t>
      </w:r>
    </w:p>
    <w:p w14:paraId="7AC4D0F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представления последнего из следующих документов</w:t>
      </w:r>
      <w:r w:rsidRPr="00450B29">
        <w:rPr>
          <w:rFonts w:ascii="Times New Roman" w:hAnsi="Times New Roman" w:cs="Times New Roman"/>
          <w:sz w:val="24"/>
          <w:szCs w:val="24"/>
          <w:vertAlign w:val="superscript"/>
        </w:rPr>
        <w:footnoteReference w:id="1"/>
      </w:r>
      <w:r w:rsidRPr="00450B29">
        <w:rPr>
          <w:rFonts w:ascii="Times New Roman" w:hAnsi="Times New Roman" w:cs="Times New Roman"/>
          <w:sz w:val="24"/>
          <w:szCs w:val="24"/>
        </w:rPr>
        <w:t>:</w:t>
      </w:r>
    </w:p>
    <w:p w14:paraId="6B921C0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 договора страхования, заключенного в соответствии со ст. 19 Договора; </w:t>
      </w:r>
    </w:p>
    <w:p w14:paraId="5F491EB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б) обеспечения, соответствующего условиям ст. 6 настоящего Договора в виде банковской гарантии и/или обеспечительного платежа на возврат авансовых платежей, на исполнение Подрядчиком работ по Договору; Перечисление авансовых платежей Подрядчику допускается, только если сумма непогашенного аванса после перечисления авансового платежа не превысит сумму действующего и принятого Заказчиком обеспечения, в соответствии с подпунктом б) п. 5.1.1.</w:t>
      </w:r>
    </w:p>
    <w:p w14:paraId="132C2FEB" w14:textId="77777777" w:rsidR="00E85603" w:rsidRPr="00450B29"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450B29">
        <w:rPr>
          <w:rFonts w:ascii="Times New Roman" w:hAnsi="Times New Roman" w:cs="Times New Roman"/>
          <w:b/>
          <w:sz w:val="24"/>
          <w:szCs w:val="24"/>
        </w:rPr>
        <w:lastRenderedPageBreak/>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подписания Заказчиком соответствующего Акта о приемке выполненных работ в размере, рассчитанном в соответствии с п. 5.1.3, за вычетом авансовых платежей (п. 5.1.1 настоящего Договора), при условии наличия на момент платежа:</w:t>
      </w:r>
    </w:p>
    <w:p w14:paraId="21371141"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выставленного Подрядчиком счета;</w:t>
      </w:r>
    </w:p>
    <w:p w14:paraId="368F32EF" w14:textId="77777777" w:rsidR="00C65329" w:rsidRPr="00450B29"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выставленного Подрядчиком счёта-фактуры</w:t>
      </w:r>
      <w:r w:rsidR="00811CFD" w:rsidRPr="00450B29">
        <w:rPr>
          <w:rFonts w:ascii="Times New Roman" w:hAnsi="Times New Roman" w:cs="Times New Roman"/>
          <w:b/>
          <w:bCs/>
          <w:i/>
          <w:iCs/>
          <w:sz w:val="24"/>
          <w:szCs w:val="24"/>
        </w:rPr>
        <w:t xml:space="preserve"> (в т.ч. счета-фактуры на аванс)</w:t>
      </w:r>
    </w:p>
    <w:p w14:paraId="2EA1DD5B" w14:textId="77777777" w:rsidR="00B766BC"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Pr="00450B29"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3</w:t>
      </w:r>
      <w:r w:rsidRPr="00450B29">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53CFF9C"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4</w:t>
      </w:r>
      <w:r w:rsidRPr="00450B29">
        <w:rPr>
          <w:rFonts w:ascii="Times New Roman" w:hAnsi="Times New Roman" w:cs="Times New Roman"/>
          <w:color w:val="auto"/>
        </w:rPr>
        <w:t>.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
    <w:p w14:paraId="1E37DA53" w14:textId="77777777" w:rsidR="001205D7" w:rsidRPr="00450B29"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450B29">
        <w:rPr>
          <w:rFonts w:ascii="Times New Roman" w:hAnsi="Times New Roman" w:cs="Times New Roman"/>
          <w:b/>
          <w:i/>
          <w:sz w:val="24"/>
          <w:szCs w:val="24"/>
        </w:rPr>
        <w:t xml:space="preserve"> субъектов</w:t>
      </w:r>
      <w:r w:rsidRPr="00450B29">
        <w:rPr>
          <w:rFonts w:ascii="Times New Roman" w:hAnsi="Times New Roman" w:cs="Times New Roman"/>
          <w:b/>
          <w:bCs/>
          <w:i/>
          <w:iCs/>
          <w:sz w:val="24"/>
          <w:szCs w:val="24"/>
        </w:rPr>
        <w:t xml:space="preserve"> МСП).</w:t>
      </w:r>
    </w:p>
    <w:p w14:paraId="4C727A1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5EC1E412"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06DB2D31"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течение </w:t>
      </w:r>
      <w:r w:rsidR="002A199C" w:rsidRPr="00450B29">
        <w:rPr>
          <w:rFonts w:ascii="Times New Roman" w:hAnsi="Times New Roman" w:cs="Times New Roman"/>
          <w:i/>
          <w:sz w:val="24"/>
          <w:szCs w:val="24"/>
        </w:rPr>
        <w:t>15</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пятнадцати</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рабочих</w:t>
      </w:r>
      <w:r w:rsidRPr="00450B29">
        <w:rPr>
          <w:rFonts w:ascii="Times New Roman" w:hAnsi="Times New Roman" w:cs="Times New Roman"/>
          <w:i/>
          <w:sz w:val="24"/>
          <w:szCs w:val="24"/>
        </w:rPr>
        <w:t xml:space="preserve"> дней со дня представления последнего из следующих документов:</w:t>
      </w:r>
    </w:p>
    <w:p w14:paraId="698033B9"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40FC33DF" w:rsidR="00E85603" w:rsidRPr="00450B29"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Акта о приемке выполненных работ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 xml:space="preserve">сти выполненных работ и затрат </w:t>
      </w:r>
      <w:r w:rsidRPr="00450B29">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документов, указанных в подпунктах «а», «б» пункта 5.1.1 настоящего Договора;</w:t>
      </w:r>
    </w:p>
    <w:p w14:paraId="50017B5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выставленного Подрядчиком счета;</w:t>
      </w:r>
    </w:p>
    <w:p w14:paraId="63E51A68" w14:textId="77777777" w:rsidR="00E44C99" w:rsidRPr="00450B29"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выставленного Подрядчиком счёта-фактуры </w:t>
      </w:r>
      <w:r w:rsidR="00811CFD" w:rsidRPr="00450B29">
        <w:rPr>
          <w:rFonts w:ascii="Times New Roman" w:hAnsi="Times New Roman" w:cs="Times New Roman"/>
          <w:b/>
          <w:bCs/>
          <w:i/>
          <w:iCs/>
          <w:sz w:val="24"/>
          <w:szCs w:val="24"/>
        </w:rPr>
        <w:t xml:space="preserve">(в  т.ч. счёта-фактуры </w:t>
      </w:r>
      <w:r w:rsidRPr="00450B29">
        <w:rPr>
          <w:rFonts w:ascii="Times New Roman" w:hAnsi="Times New Roman" w:cs="Times New Roman"/>
          <w:b/>
          <w:bCs/>
          <w:i/>
          <w:iCs/>
          <w:sz w:val="24"/>
          <w:szCs w:val="24"/>
        </w:rPr>
        <w:t>на аванс</w:t>
      </w:r>
      <w:r w:rsidR="00811CFD" w:rsidRPr="00450B29">
        <w:rPr>
          <w:rFonts w:ascii="Times New Roman" w:hAnsi="Times New Roman" w:cs="Times New Roman"/>
          <w:b/>
          <w:bCs/>
          <w:i/>
          <w:iCs/>
          <w:sz w:val="24"/>
          <w:szCs w:val="24"/>
        </w:rPr>
        <w:t>)</w:t>
      </w:r>
    </w:p>
    <w:p w14:paraId="6733004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Pr="00450B29"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450B29">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450B29" w:rsidRDefault="00F12E37" w:rsidP="00F12E37">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450B29" w:rsidRDefault="00E85603" w:rsidP="00E85603">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26DE3FF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6FAE7CEA"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30 (тридцати)</w:t>
      </w:r>
      <w:r w:rsidRPr="00450B29">
        <w:rPr>
          <w:rFonts w:ascii="Times New Roman" w:hAnsi="Times New Roman" w:cs="Times New Roman"/>
          <w:sz w:val="24"/>
          <w:szCs w:val="24"/>
        </w:rPr>
        <w:t>** календарных дней со дня подписания соответствующего Акта о приемке выполненных работ</w:t>
      </w:r>
      <w:r w:rsidR="00E3224A" w:rsidRPr="00450B29">
        <w:rPr>
          <w:sz w:val="24"/>
        </w:rPr>
        <w:t xml:space="preserve"> и предоставления счета-фактуры.</w:t>
      </w:r>
      <w:r w:rsidR="00E3224A" w:rsidRPr="00450B29">
        <w:rPr>
          <w:rFonts w:ascii="Times New Roman" w:hAnsi="Times New Roman" w:cs="Times New Roman"/>
          <w:sz w:val="24"/>
          <w:szCs w:val="24"/>
        </w:rPr>
        <w:t xml:space="preserve"> </w:t>
      </w: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450B29">
        <w:rPr>
          <w:rFonts w:ascii="Times New Roman" w:hAnsi="Times New Roman" w:cs="Times New Roman"/>
          <w:sz w:val="24"/>
          <w:szCs w:val="24"/>
        </w:rPr>
        <w:t>етом условий такого Соглашения.</w:t>
      </w:r>
    </w:p>
    <w:p w14:paraId="622B95C1" w14:textId="77777777" w:rsidR="00E85603"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450B29" w:rsidRDefault="00CC7D6B" w:rsidP="00014C51">
      <w:pPr>
        <w:widowControl w:val="0"/>
        <w:spacing w:after="0" w:line="240" w:lineRule="auto"/>
        <w:ind w:firstLine="708"/>
        <w:jc w:val="both"/>
        <w:rPr>
          <w:rFonts w:ascii="Times New Roman" w:hAnsi="Times New Roman" w:cs="Times New Roman"/>
          <w:sz w:val="24"/>
          <w:szCs w:val="24"/>
        </w:rPr>
      </w:pPr>
      <w:r w:rsidRPr="00450B29">
        <w:rPr>
          <w:rFonts w:ascii="Times New Roman" w:hAnsi="Times New Roman" w:cs="Times New Roman"/>
          <w:sz w:val="24"/>
          <w:szCs w:val="24"/>
        </w:rPr>
        <w:t>а</w:t>
      </w:r>
      <w:r w:rsidRPr="00450B29">
        <w:rPr>
          <w:rFonts w:ascii="Times New Roman" w:hAnsi="Times New Roman" w:cs="Times New Roman"/>
          <w:i/>
          <w:sz w:val="24"/>
          <w:szCs w:val="24"/>
        </w:rPr>
        <w:t>) выставленного Подрядчиком счета;</w:t>
      </w:r>
    </w:p>
    <w:p w14:paraId="13FB1306" w14:textId="77777777" w:rsidR="00FC315D"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w:t>
      </w:r>
      <w:r w:rsidR="00E85603" w:rsidRPr="00450B29">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450B29">
        <w:rPr>
          <w:rFonts w:ascii="Times New Roman" w:hAnsi="Times New Roman" w:cs="Times New Roman"/>
          <w:b/>
          <w:i/>
          <w:sz w:val="24"/>
          <w:szCs w:val="24"/>
        </w:rPr>
        <w:t>субъектов</w:t>
      </w:r>
      <w:r w:rsidR="006E1361" w:rsidRPr="00450B29">
        <w:rPr>
          <w:rFonts w:ascii="Times New Roman" w:hAnsi="Times New Roman" w:cs="Times New Roman"/>
          <w:b/>
          <w:bCs/>
          <w:i/>
          <w:iCs/>
          <w:sz w:val="24"/>
          <w:szCs w:val="24"/>
        </w:rPr>
        <w:t xml:space="preserve"> </w:t>
      </w:r>
      <w:r w:rsidRPr="00450B29">
        <w:rPr>
          <w:rFonts w:ascii="Times New Roman" w:hAnsi="Times New Roman" w:cs="Times New Roman"/>
          <w:b/>
          <w:bCs/>
          <w:i/>
          <w:iCs/>
          <w:sz w:val="24"/>
          <w:szCs w:val="24"/>
        </w:rPr>
        <w:t>МСП).</w:t>
      </w:r>
    </w:p>
    <w:p w14:paraId="3E75EBA7" w14:textId="31C316CD"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i/>
          <w:sz w:val="24"/>
          <w:szCs w:val="24"/>
        </w:rPr>
        <w:t xml:space="preserve">Платежи осуществляются Заказчиком в течение </w:t>
      </w:r>
      <w:r w:rsidR="002A199C" w:rsidRPr="00450B29">
        <w:rPr>
          <w:rFonts w:ascii="Times New Roman" w:hAnsi="Times New Roman" w:cs="Times New Roman"/>
          <w:i/>
          <w:sz w:val="24"/>
          <w:szCs w:val="24"/>
        </w:rPr>
        <w:t>15 (пятнадцати) рабочих дней</w:t>
      </w:r>
      <w:r w:rsidRPr="00450B29">
        <w:rPr>
          <w:rFonts w:ascii="Times New Roman" w:hAnsi="Times New Roman" w:cs="Times New Roman"/>
          <w:i/>
          <w:sz w:val="24"/>
          <w:szCs w:val="24"/>
        </w:rPr>
        <w:t xml:space="preserve"> со дня подписания Заказчиком соответствующего Ак</w:t>
      </w:r>
      <w:r w:rsidR="006C1FB0" w:rsidRPr="00450B29">
        <w:rPr>
          <w:rFonts w:ascii="Times New Roman" w:hAnsi="Times New Roman" w:cs="Times New Roman"/>
          <w:i/>
          <w:sz w:val="24"/>
          <w:szCs w:val="24"/>
        </w:rPr>
        <w:t xml:space="preserve">та о приемке выполненных работ </w:t>
      </w:r>
      <w:r w:rsidRPr="00450B29">
        <w:rPr>
          <w:rFonts w:ascii="Times New Roman" w:hAnsi="Times New Roman" w:cs="Times New Roman"/>
          <w:i/>
          <w:sz w:val="24"/>
          <w:szCs w:val="24"/>
        </w:rPr>
        <w:t xml:space="preserve">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сти выполненных работ и затрат</w:t>
      </w:r>
      <w:r w:rsidRPr="00450B29">
        <w:rPr>
          <w:rFonts w:ascii="Times New Roman" w:hAnsi="Times New Roman" w:cs="Times New Roman"/>
          <w:i/>
          <w:sz w:val="24"/>
          <w:szCs w:val="24"/>
        </w:rPr>
        <w:t>.</w:t>
      </w:r>
    </w:p>
    <w:p w14:paraId="4CDE3444" w14:textId="77777777"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w:t>
      </w:r>
      <w:r w:rsidR="006C1FB0" w:rsidRPr="00450B29">
        <w:rPr>
          <w:rFonts w:ascii="Times New Roman" w:hAnsi="Times New Roman" w:cs="Times New Roman"/>
          <w:i/>
          <w:sz w:val="24"/>
          <w:szCs w:val="24"/>
        </w:rPr>
        <w:t xml:space="preserve">кт о приемке выполненных работ </w:t>
      </w:r>
      <w:r w:rsidRPr="00450B29">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450B29" w:rsidRDefault="00930CDF" w:rsidP="00CC7D6B">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а) выставленного Подрядчиком счета;</w:t>
      </w:r>
    </w:p>
    <w:p w14:paraId="79910AB9" w14:textId="77777777" w:rsidR="00601578" w:rsidRPr="00450B29"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hAnsi="Times New Roman" w:cs="Times New Roman"/>
          <w:b/>
          <w:bCs/>
          <w:i/>
          <w:iCs/>
          <w:sz w:val="24"/>
          <w:szCs w:val="24"/>
        </w:rPr>
        <w:t>выставленного Подрядчиком счёта-фактуры</w:t>
      </w:r>
    </w:p>
    <w:p w14:paraId="4C55447B"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lastRenderedPageBreak/>
        <w:t xml:space="preserve">в) действующего договора страхования, заключенного в соответствии со ст. 19 Договора; </w:t>
      </w:r>
    </w:p>
    <w:p w14:paraId="398524A5" w14:textId="305917F9" w:rsidR="00E85603" w:rsidRPr="00450B29"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Окончательный платеж по Договору производится Заказчиком в </w:t>
      </w:r>
      <w:r w:rsidR="002A199C" w:rsidRPr="00450B29">
        <w:rPr>
          <w:rFonts w:ascii="Times New Roman" w:hAnsi="Times New Roman" w:cs="Times New Roman"/>
          <w:sz w:val="24"/>
          <w:szCs w:val="24"/>
        </w:rPr>
        <w:t>течение 30 (тридцати)** календарных дней</w:t>
      </w:r>
      <w:r w:rsidRPr="00450B29">
        <w:rPr>
          <w:rFonts w:ascii="Times New Roman" w:hAnsi="Times New Roman" w:cs="Times New Roman"/>
          <w:sz w:val="24"/>
          <w:szCs w:val="24"/>
        </w:rPr>
        <w:t xml:space="preserve"> со дня утверждения </w:t>
      </w:r>
      <w:r w:rsidRPr="00450B29">
        <w:rPr>
          <w:rFonts w:ascii="Times New Roman" w:hAnsi="Times New Roman" w:cs="Times New Roman"/>
          <w:bCs/>
          <w:sz w:val="24"/>
          <w:szCs w:val="24"/>
        </w:rPr>
        <w:t>Акта приемки законченного строительством объекта приемочной комиссией</w:t>
      </w:r>
      <w:r w:rsidRPr="00450B29">
        <w:rPr>
          <w:rFonts w:ascii="Times New Roman" w:hAnsi="Times New Roman" w:cs="Times New Roman"/>
          <w:sz w:val="24"/>
          <w:szCs w:val="24"/>
        </w:rPr>
        <w:t xml:space="preserve"> при соблюдении следующих условий:</w:t>
      </w:r>
    </w:p>
    <w:p w14:paraId="43DB987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450B29"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w:t>
      </w:r>
      <w:r w:rsidR="00E85603" w:rsidRPr="00450B29">
        <w:rPr>
          <w:rFonts w:ascii="Times New Roman" w:hAnsi="Times New Roman" w:cs="Times New Roman"/>
          <w:sz w:val="24"/>
          <w:szCs w:val="24"/>
        </w:rPr>
        <w:t>) выставленного Подрядчиком счета.</w:t>
      </w:r>
    </w:p>
    <w:p w14:paraId="7E458F35" w14:textId="77777777" w:rsidR="00E85603" w:rsidRPr="00450B29"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1F5FD840" w14:textId="15FED370" w:rsidR="009000A5" w:rsidRPr="00450B29" w:rsidRDefault="009000A5" w:rsidP="009000A5">
      <w:pPr>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5.3. Окончательный платеж по Договору произ</w:t>
      </w:r>
      <w:r w:rsidR="00044A54" w:rsidRPr="00450B29">
        <w:rPr>
          <w:rFonts w:ascii="Times New Roman" w:hAnsi="Times New Roman" w:cs="Times New Roman"/>
          <w:i/>
          <w:sz w:val="24"/>
          <w:szCs w:val="24"/>
        </w:rPr>
        <w:t xml:space="preserve">водится Заказчиком в течение </w:t>
      </w:r>
      <w:r w:rsidR="002A199C" w:rsidRPr="00450B29">
        <w:rPr>
          <w:rFonts w:ascii="Times New Roman" w:hAnsi="Times New Roman" w:cs="Times New Roman"/>
          <w:sz w:val="24"/>
          <w:szCs w:val="24"/>
        </w:rPr>
        <w:t>15 (пятнадцати) рабочих дней</w:t>
      </w:r>
      <w:r w:rsidRPr="00450B29">
        <w:rPr>
          <w:rFonts w:ascii="Times New Roman" w:hAnsi="Times New Roman" w:cs="Times New Roman"/>
          <w:i/>
          <w:sz w:val="24"/>
          <w:szCs w:val="24"/>
        </w:rPr>
        <w:t xml:space="preserve"> со дня утверждения </w:t>
      </w:r>
      <w:r w:rsidRPr="00450B29">
        <w:rPr>
          <w:rFonts w:ascii="Times New Roman" w:hAnsi="Times New Roman" w:cs="Times New Roman"/>
          <w:bCs/>
          <w:i/>
          <w:sz w:val="24"/>
          <w:szCs w:val="24"/>
        </w:rPr>
        <w:t>Акта приемки законченного строительством объекта приемочной комиссией</w:t>
      </w:r>
      <w:r w:rsidRPr="00450B29">
        <w:rPr>
          <w:rFonts w:ascii="Times New Roman" w:hAnsi="Times New Roman" w:cs="Times New Roman"/>
          <w:i/>
          <w:sz w:val="24"/>
          <w:szCs w:val="24"/>
        </w:rPr>
        <w:t xml:space="preserve"> при соблюдении следующих условий:</w:t>
      </w:r>
    </w:p>
    <w:p w14:paraId="3AF7CB45"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450B29"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w:t>
      </w:r>
      <w:r w:rsidR="009000A5" w:rsidRPr="00450B29">
        <w:rPr>
          <w:rFonts w:ascii="Times New Roman" w:hAnsi="Times New Roman" w:cs="Times New Roman"/>
          <w:i/>
          <w:sz w:val="24"/>
          <w:szCs w:val="24"/>
        </w:rPr>
        <w:t>) в</w:t>
      </w:r>
      <w:r w:rsidR="00B14726" w:rsidRPr="00450B29">
        <w:rPr>
          <w:rFonts w:ascii="Times New Roman" w:hAnsi="Times New Roman" w:cs="Times New Roman"/>
          <w:i/>
          <w:sz w:val="24"/>
          <w:szCs w:val="24"/>
        </w:rPr>
        <w:t>ыставленного Подрядчиком счета.</w:t>
      </w:r>
    </w:p>
    <w:p w14:paraId="1340EA7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450B29">
        <w:rPr>
          <w:rFonts w:ascii="Times New Roman" w:hAnsi="Times New Roman" w:cs="Times New Roman"/>
          <w:sz w:val="24"/>
          <w:szCs w:val="24"/>
          <w:vertAlign w:val="superscript"/>
        </w:rPr>
        <w:footnoteReference w:id="2"/>
      </w:r>
      <w:r w:rsidRPr="00450B29">
        <w:rPr>
          <w:rFonts w:ascii="Times New Roman" w:hAnsi="Times New Roman" w:cs="Times New Roman"/>
          <w:sz w:val="24"/>
          <w:szCs w:val="24"/>
        </w:rPr>
        <w:t>.</w:t>
      </w:r>
    </w:p>
    <w:p w14:paraId="39B19E8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зарезервированные средства и расторгнуть договор в одностороннем порядке.</w:t>
      </w:r>
      <w:r w:rsidRPr="00450B29">
        <w:rPr>
          <w:rFonts w:ascii="Times New Roman" w:hAnsi="Times New Roman" w:cs="Times New Roman"/>
          <w:sz w:val="24"/>
          <w:szCs w:val="24"/>
        </w:rPr>
        <w:br/>
      </w:r>
      <w:r w:rsidRPr="00450B29">
        <w:rPr>
          <w:rFonts w:ascii="Times New Roman" w:hAnsi="Times New Roman" w:cs="Times New Roman"/>
          <w:b/>
          <w:i/>
          <w:sz w:val="24"/>
          <w:szCs w:val="24"/>
        </w:rPr>
        <w:t xml:space="preserve">            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6E1BBE04"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39558DE6"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i/>
          <w:sz w:val="24"/>
          <w:szCs w:val="24"/>
        </w:rPr>
        <w:t>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22318081"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450B29">
        <w:t xml:space="preserve"> </w:t>
      </w:r>
      <w:r w:rsidRPr="00450B29">
        <w:rPr>
          <w:i/>
        </w:rPr>
        <w:t>(</w:t>
      </w:r>
      <w:r w:rsidRPr="00450B29">
        <w:rPr>
          <w:rFonts w:ascii="Times New Roman" w:hAnsi="Times New Roman" w:cs="Times New Roman"/>
          <w:i/>
          <w:sz w:val="24"/>
          <w:szCs w:val="24"/>
        </w:rPr>
        <w:t>указывается в случае применения авансовой системы расчета)</w:t>
      </w:r>
      <w:r w:rsidRPr="00450B29">
        <w:rPr>
          <w:rFonts w:ascii="Times New Roman" w:hAnsi="Times New Roman" w:cs="Times New Roman"/>
          <w:sz w:val="24"/>
          <w:szCs w:val="24"/>
        </w:rPr>
        <w:t>), исходя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приемочной комиссией.</w:t>
      </w:r>
    </w:p>
    <w:p w14:paraId="601BA76F"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5.8. В случае нарушения Подрядчиком своих обязательств, предусмотренных ст. 6 </w:t>
      </w:r>
      <w:r w:rsidRPr="00450B29">
        <w:rPr>
          <w:rFonts w:ascii="Times New Roman" w:hAnsi="Times New Roman" w:cs="Times New Roman"/>
          <w:sz w:val="24"/>
          <w:szCs w:val="24"/>
        </w:rPr>
        <w:lastRenderedPageBreak/>
        <w:t>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rPr>
        <w:t xml:space="preserve">в течение </w:t>
      </w:r>
      <w:r w:rsidR="006419BD" w:rsidRPr="00450B29">
        <w:rPr>
          <w:rFonts w:ascii="Times New Roman" w:hAnsi="Times New Roman" w:cs="Times New Roman"/>
        </w:rPr>
        <w:t>30 (тридцати)</w:t>
      </w:r>
      <w:r w:rsidRPr="00450B29">
        <w:rPr>
          <w:rFonts w:ascii="Times New Roman" w:hAnsi="Times New Roman" w:cs="Times New Roman"/>
        </w:rPr>
        <w:t xml:space="preserve">** </w:t>
      </w:r>
      <w:r w:rsidRPr="00450B29">
        <w:rPr>
          <w:rFonts w:ascii="Times New Roman" w:hAnsi="Times New Roman" w:cs="Times New Roman"/>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50B2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2EE187B9" w14:textId="63A67F22" w:rsidR="00335D1D" w:rsidRPr="00450B29" w:rsidRDefault="00335D1D" w:rsidP="00335D1D">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i/>
        </w:rPr>
        <w:t xml:space="preserve">в течение </w:t>
      </w:r>
      <w:r w:rsidR="002A199C" w:rsidRPr="00450B29">
        <w:rPr>
          <w:rFonts w:ascii="Times New Roman" w:hAnsi="Times New Roman" w:cs="Times New Roman"/>
          <w:i/>
        </w:rPr>
        <w:t>15 (пятнадцати) рабочих дней</w:t>
      </w:r>
      <w:r w:rsidRPr="00450B29">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450B29" w:rsidRDefault="00335D1D" w:rsidP="00B14726">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Стоимость прочих работ входит</w:t>
      </w:r>
      <w:r w:rsidR="00B14726" w:rsidRPr="00450B29">
        <w:rPr>
          <w:rFonts w:ascii="Times New Roman" w:hAnsi="Times New Roman" w:cs="Times New Roman"/>
          <w:i/>
          <w:color w:val="auto"/>
        </w:rPr>
        <w:t xml:space="preserve"> в стоимость работ по Договору.</w:t>
      </w:r>
    </w:p>
    <w:p w14:paraId="042E88A2"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5.11. Стороны ежеквартально производят сверку расчетов и сумм зачета аванса (</w:t>
      </w:r>
      <w:r w:rsidRPr="00450B29">
        <w:rPr>
          <w:rFonts w:ascii="Times New Roman" w:hAnsi="Times New Roman" w:cs="Times New Roman"/>
          <w:i/>
          <w:color w:val="auto"/>
        </w:rPr>
        <w:t>указывается в случае применения авансовой системы расчета</w:t>
      </w:r>
      <w:r w:rsidRPr="00450B29">
        <w:rPr>
          <w:rFonts w:ascii="Times New Roman" w:hAnsi="Times New Roman" w:cs="Times New Roman"/>
          <w:color w:val="auto"/>
        </w:rPr>
        <w:t>)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450B29" w:rsidRDefault="00E85603" w:rsidP="00E85603">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Pr="00450B29" w:rsidRDefault="00E85603" w:rsidP="00B14726">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5.13.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37BB1F98" w14:textId="63BE4DDA" w:rsidR="002B07B8" w:rsidRPr="00450B29"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hAnsi="Times New Roman" w:cs="Times New Roman"/>
          <w:sz w:val="24"/>
          <w:szCs w:val="24"/>
        </w:rPr>
        <w:t xml:space="preserve">5.14 </w:t>
      </w:r>
      <w:r w:rsidR="002B07B8" w:rsidRPr="00450B29">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450B29">
        <w:rPr>
          <w:rFonts w:ascii="Times New Roman" w:eastAsia="Arial Unicode MS" w:hAnsi="Times New Roman" w:cs="Times New Roman"/>
          <w:sz w:val="24"/>
          <w:szCs w:val="24"/>
          <w:u w:color="000000"/>
          <w:bdr w:val="nil"/>
          <w:lang w:eastAsia="ru-RU"/>
        </w:rPr>
        <w:t>2</w:t>
      </w:r>
      <w:r w:rsidR="002B07B8" w:rsidRPr="00450B29">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w:t>
      </w:r>
      <w:r w:rsidR="002B07B8" w:rsidRPr="00450B29">
        <w:rPr>
          <w:rFonts w:ascii="Times New Roman" w:eastAsia="Arial Unicode MS" w:hAnsi="Times New Roman" w:cs="Times New Roman"/>
          <w:sz w:val="24"/>
          <w:szCs w:val="24"/>
          <w:u w:color="000000"/>
          <w:bdr w:val="nil"/>
          <w:lang w:eastAsia="ru-RU"/>
        </w:rPr>
        <w:lastRenderedPageBreak/>
        <w:t xml:space="preserve">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450B29">
        <w:rPr>
          <w:rFonts w:ascii="Times New Roman" w:eastAsia="Arial Unicode MS" w:hAnsi="Times New Roman" w:cs="Times New Roman"/>
          <w:sz w:val="24"/>
          <w:szCs w:val="24"/>
          <w:u w:color="000000"/>
          <w:bdr w:val="nil"/>
          <w:lang w:eastAsia="ru-RU"/>
        </w:rPr>
        <w:t>соответствующих документов (</w:t>
      </w:r>
      <w:r w:rsidR="002B07B8" w:rsidRPr="00450B29">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450B29">
        <w:rPr>
          <w:rFonts w:ascii="Times New Roman" w:eastAsia="Arial Unicode MS" w:hAnsi="Times New Roman" w:cs="Times New Roman"/>
          <w:sz w:val="24"/>
          <w:szCs w:val="24"/>
          <w:u w:color="000000"/>
          <w:bdr w:val="nil"/>
          <w:lang w:eastAsia="ru-RU"/>
        </w:rPr>
        <w:t>)</w:t>
      </w:r>
    </w:p>
    <w:p w14:paraId="20B7CBB5" w14:textId="77777777" w:rsidR="002B07B8" w:rsidRPr="00450B29"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450B29">
        <w:rPr>
          <w:rFonts w:ascii="Times New Roman" w:eastAsia="Arial Unicode MS" w:hAnsi="Times New Roman" w:cs="Times New Roman"/>
          <w:sz w:val="24"/>
          <w:szCs w:val="24"/>
          <w:u w:color="000000"/>
          <w:bdr w:val="nil"/>
          <w:lang w:eastAsia="ru-RU"/>
        </w:rPr>
        <w:t xml:space="preserve"> </w:t>
      </w:r>
      <w:r w:rsidRPr="00450B29">
        <w:rPr>
          <w:rFonts w:ascii="Times New Roman" w:eastAsia="Arial Unicode MS" w:hAnsi="Times New Roman" w:cs="Times New Roman"/>
          <w:sz w:val="24"/>
          <w:szCs w:val="24"/>
          <w:u w:color="000000"/>
          <w:bdr w:val="nil"/>
          <w:lang w:eastAsia="ru-RU"/>
        </w:rPr>
        <w:t>в  течение 30 (тридцати) календарных дней  после завершения пусконаладочных работ.</w:t>
      </w:r>
    </w:p>
    <w:p w14:paraId="460EAF27" w14:textId="77777777" w:rsidR="00FC6182" w:rsidRPr="00450B29" w:rsidRDefault="00FC6182" w:rsidP="008F6921">
      <w:pPr>
        <w:ind w:firstLine="720"/>
        <w:contextualSpacing/>
        <w:jc w:val="both"/>
        <w:rPr>
          <w:rFonts w:ascii="Times New Roman" w:hAnsi="Times New Roman" w:cs="Times New Roman"/>
          <w:sz w:val="24"/>
          <w:szCs w:val="24"/>
        </w:rPr>
      </w:pPr>
    </w:p>
    <w:p w14:paraId="3C624130" w14:textId="77777777" w:rsidR="00FC6182" w:rsidRPr="00450B29" w:rsidRDefault="00FC6182" w:rsidP="00B14726">
      <w:pPr>
        <w:pStyle w:val="2b"/>
        <w:widowControl w:val="0"/>
        <w:tabs>
          <w:tab w:val="left" w:pos="1418"/>
        </w:tabs>
        <w:spacing w:after="0" w:line="240" w:lineRule="auto"/>
        <w:ind w:left="0" w:firstLine="709"/>
        <w:jc w:val="both"/>
        <w:rPr>
          <w:rFonts w:cs="Times New Roman"/>
          <w:color w:val="auto"/>
        </w:rPr>
      </w:pPr>
    </w:p>
    <w:p w14:paraId="206B95FF" w14:textId="020FBE06" w:rsidR="00E85603" w:rsidRPr="00450B29"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На усмотрение ДЗО ПАО «Россети» минимальный срок</w:t>
      </w:r>
      <w:r w:rsidR="00C13024" w:rsidRPr="00450B29">
        <w:rPr>
          <w:rFonts w:ascii="Times New Roman" w:hAnsi="Times New Roman" w:cs="Times New Roman"/>
          <w:b/>
          <w:i/>
          <w:sz w:val="24"/>
          <w:szCs w:val="24"/>
        </w:rPr>
        <w:t xml:space="preserve"> оплаты</w:t>
      </w:r>
      <w:r w:rsidRPr="00450B29">
        <w:rPr>
          <w:rFonts w:ascii="Times New Roman" w:hAnsi="Times New Roman" w:cs="Times New Roman"/>
          <w:b/>
          <w:i/>
          <w:sz w:val="24"/>
          <w:szCs w:val="24"/>
        </w:rPr>
        <w:t xml:space="preserve">, по истечении которого осуществляется платеж, может быть </w:t>
      </w:r>
      <w:r w:rsidR="005F517D" w:rsidRPr="00450B29">
        <w:rPr>
          <w:rFonts w:ascii="Times New Roman" w:hAnsi="Times New Roman" w:cs="Times New Roman"/>
          <w:b/>
          <w:i/>
          <w:sz w:val="24"/>
          <w:szCs w:val="24"/>
        </w:rPr>
        <w:t xml:space="preserve">установлен  </w:t>
      </w:r>
      <w:r w:rsidR="00C13024" w:rsidRPr="00450B29">
        <w:rPr>
          <w:rFonts w:ascii="Times New Roman" w:hAnsi="Times New Roman" w:cs="Times New Roman"/>
          <w:b/>
          <w:i/>
          <w:sz w:val="24"/>
          <w:szCs w:val="24"/>
        </w:rPr>
        <w:t xml:space="preserve">в пределах 30 </w:t>
      </w:r>
      <w:r w:rsidR="006A022A" w:rsidRPr="00450B29">
        <w:rPr>
          <w:rFonts w:ascii="Times New Roman" w:hAnsi="Times New Roman" w:cs="Times New Roman"/>
          <w:b/>
          <w:i/>
          <w:sz w:val="24"/>
          <w:szCs w:val="24"/>
        </w:rPr>
        <w:t>календарных</w:t>
      </w:r>
      <w:r w:rsidR="00A07B45" w:rsidRPr="00450B29">
        <w:rPr>
          <w:rFonts w:ascii="Times New Roman" w:hAnsi="Times New Roman" w:cs="Times New Roman"/>
          <w:b/>
          <w:i/>
          <w:sz w:val="24"/>
          <w:szCs w:val="24"/>
        </w:rPr>
        <w:t xml:space="preserve"> </w:t>
      </w:r>
      <w:r w:rsidR="00C13024" w:rsidRPr="00450B29">
        <w:rPr>
          <w:rFonts w:ascii="Times New Roman" w:hAnsi="Times New Roman" w:cs="Times New Roman"/>
          <w:b/>
          <w:i/>
          <w:sz w:val="24"/>
          <w:szCs w:val="24"/>
        </w:rPr>
        <w:t>дней</w:t>
      </w:r>
      <w:r w:rsidR="008F4E70" w:rsidRPr="00450B29">
        <w:rPr>
          <w:rFonts w:ascii="Times New Roman" w:hAnsi="Times New Roman" w:cs="Times New Roman"/>
          <w:b/>
          <w:i/>
          <w:sz w:val="24"/>
          <w:szCs w:val="24"/>
        </w:rPr>
        <w:t xml:space="preserve"> (для субъектов МСП - </w:t>
      </w:r>
      <w:r w:rsidR="006A022A" w:rsidRPr="00450B29">
        <w:rPr>
          <w:rFonts w:ascii="Times New Roman" w:hAnsi="Times New Roman" w:cs="Times New Roman"/>
          <w:b/>
          <w:i/>
          <w:sz w:val="24"/>
          <w:szCs w:val="24"/>
        </w:rPr>
        <w:t>15</w:t>
      </w:r>
      <w:r w:rsidR="008F4E70" w:rsidRPr="00450B29">
        <w:rPr>
          <w:rFonts w:ascii="Times New Roman" w:hAnsi="Times New Roman" w:cs="Times New Roman"/>
          <w:b/>
          <w:i/>
          <w:sz w:val="24"/>
          <w:szCs w:val="24"/>
        </w:rPr>
        <w:t xml:space="preserve"> </w:t>
      </w:r>
      <w:r w:rsidR="006A022A" w:rsidRPr="00450B29">
        <w:rPr>
          <w:rFonts w:ascii="Times New Roman" w:hAnsi="Times New Roman" w:cs="Times New Roman"/>
          <w:b/>
          <w:i/>
          <w:sz w:val="24"/>
          <w:szCs w:val="24"/>
        </w:rPr>
        <w:t>рабочих</w:t>
      </w:r>
      <w:r w:rsidR="008F4E70" w:rsidRPr="00450B29">
        <w:rPr>
          <w:rFonts w:ascii="Times New Roman" w:hAnsi="Times New Roman" w:cs="Times New Roman"/>
          <w:b/>
          <w:i/>
          <w:sz w:val="24"/>
          <w:szCs w:val="24"/>
        </w:rPr>
        <w:t xml:space="preserve"> дней)</w:t>
      </w:r>
      <w:r w:rsidR="00C13024" w:rsidRPr="00450B29">
        <w:rPr>
          <w:rFonts w:ascii="Times New Roman" w:hAnsi="Times New Roman" w:cs="Times New Roman"/>
          <w:b/>
          <w:i/>
          <w:sz w:val="24"/>
          <w:szCs w:val="24"/>
        </w:rPr>
        <w:t xml:space="preserve">. Предельный срок оплаты устанавливается </w:t>
      </w:r>
      <w:r w:rsidR="005F71C4" w:rsidRPr="00450B29">
        <w:rPr>
          <w:rFonts w:ascii="Times New Roman" w:hAnsi="Times New Roman" w:cs="Times New Roman"/>
          <w:b/>
          <w:i/>
          <w:sz w:val="24"/>
          <w:szCs w:val="24"/>
        </w:rPr>
        <w:t xml:space="preserve">в проекте договора </w:t>
      </w:r>
      <w:r w:rsidR="008F4E70" w:rsidRPr="00450B29">
        <w:rPr>
          <w:rFonts w:ascii="Times New Roman" w:hAnsi="Times New Roman" w:cs="Times New Roman"/>
          <w:b/>
          <w:i/>
          <w:sz w:val="24"/>
          <w:szCs w:val="24"/>
        </w:rPr>
        <w:t>в ходе проведения торгово-закупочных</w:t>
      </w:r>
      <w:r w:rsidR="00C13024" w:rsidRPr="00450B29">
        <w:rPr>
          <w:rFonts w:ascii="Times New Roman" w:hAnsi="Times New Roman" w:cs="Times New Roman"/>
          <w:b/>
          <w:i/>
          <w:sz w:val="24"/>
          <w:szCs w:val="24"/>
        </w:rPr>
        <w:t xml:space="preserve"> процедур ДЗО ПАО «Россети»)  </w:t>
      </w:r>
      <w:r w:rsidRPr="00450B29">
        <w:rPr>
          <w:rFonts w:ascii="Times New Roman" w:hAnsi="Times New Roman" w:cs="Times New Roman"/>
          <w:b/>
          <w:i/>
          <w:sz w:val="24"/>
          <w:szCs w:val="24"/>
        </w:rPr>
        <w:t>.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5A661D05"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450B29">
        <w:rPr>
          <w:rStyle w:val="ae"/>
          <w:rFonts w:ascii="Times New Roman" w:hAnsi="Times New Roman" w:cs="Times New Roman"/>
          <w:b/>
          <w:bCs/>
          <w:sz w:val="24"/>
          <w:szCs w:val="24"/>
        </w:rPr>
        <w:footnoteReference w:id="3"/>
      </w:r>
    </w:p>
    <w:p w14:paraId="1A742A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5878B82" w14:textId="77777777" w:rsidR="00E85603" w:rsidRPr="00450B29" w:rsidRDefault="00E85603" w:rsidP="00EC0ECA">
      <w:pPr>
        <w:pStyle w:val="a3"/>
        <w:tabs>
          <w:tab w:val="left" w:pos="4442"/>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Банковской гарантией</w:t>
      </w:r>
      <w:r w:rsidR="00EC0ECA" w:rsidRPr="00450B29">
        <w:rPr>
          <w:rFonts w:ascii="Times New Roman" w:hAnsi="Times New Roman" w:cs="Times New Roman"/>
          <w:sz w:val="24"/>
          <w:szCs w:val="24"/>
        </w:rPr>
        <w:t xml:space="preserve"> на возврат авансовых платежей;</w:t>
      </w:r>
      <w:r w:rsidR="00087D9E" w:rsidRPr="00450B29">
        <w:rPr>
          <w:rFonts w:ascii="Times New Roman" w:hAnsi="Times New Roman" w:cs="Times New Roman"/>
          <w:sz w:val="24"/>
          <w:szCs w:val="24"/>
        </w:rPr>
        <w:t>*</w:t>
      </w:r>
    </w:p>
    <w:p w14:paraId="6BFFFB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Резервированием средств</w:t>
      </w:r>
      <w:r w:rsidR="00A21293" w:rsidRPr="00450B29">
        <w:rPr>
          <w:rFonts w:ascii="Times New Roman" w:hAnsi="Times New Roman" w:cs="Times New Roman"/>
          <w:sz w:val="24"/>
          <w:szCs w:val="24"/>
        </w:rPr>
        <w:t>;</w:t>
      </w:r>
    </w:p>
    <w:p w14:paraId="56651DA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6.1.3. Обеспечительным платежом.</w:t>
      </w:r>
    </w:p>
    <w:p w14:paraId="002EE171" w14:textId="77777777" w:rsidR="00C0077E" w:rsidRPr="00450B29" w:rsidRDefault="00C0077E" w:rsidP="00E85603">
      <w:pPr>
        <w:pStyle w:val="a3"/>
        <w:ind w:left="0" w:firstLine="709"/>
        <w:jc w:val="both"/>
        <w:rPr>
          <w:rFonts w:ascii="Times New Roman" w:hAnsi="Times New Roman" w:cs="Times New Roman"/>
          <w:sz w:val="24"/>
          <w:szCs w:val="24"/>
        </w:rPr>
      </w:pPr>
    </w:p>
    <w:p w14:paraId="218B5CC2" w14:textId="77777777" w:rsidR="00C0077E" w:rsidRPr="00450B29"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w:t>
      </w:r>
      <w:r w:rsidR="006E1361" w:rsidRPr="00450B29">
        <w:rPr>
          <w:rFonts w:ascii="Times New Roman" w:hAnsi="Times New Roman" w:cs="Times New Roman"/>
          <w:i/>
          <w:sz w:val="24"/>
          <w:szCs w:val="24"/>
        </w:rPr>
        <w:t xml:space="preserve"> субъектов</w:t>
      </w:r>
      <w:r w:rsidRPr="00450B29">
        <w:rPr>
          <w:rFonts w:ascii="Times New Roman" w:hAnsi="Times New Roman" w:cs="Times New Roman"/>
          <w:i/>
          <w:sz w:val="24"/>
          <w:szCs w:val="24"/>
        </w:rPr>
        <w:t xml:space="preserve"> МСП</w:t>
      </w:r>
    </w:p>
    <w:p w14:paraId="7A723480"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6.1.1. Банковской гарантией</w:t>
      </w:r>
      <w:r w:rsidR="00087D9E" w:rsidRPr="00450B29">
        <w:rPr>
          <w:rFonts w:ascii="Times New Roman" w:hAnsi="Times New Roman" w:cs="Times New Roman"/>
          <w:i/>
          <w:sz w:val="24"/>
          <w:szCs w:val="24"/>
        </w:rPr>
        <w:t xml:space="preserve"> на возврат авансовых платежей *</w:t>
      </w:r>
      <w:r w:rsidRPr="00450B29">
        <w:rPr>
          <w:rFonts w:ascii="Times New Roman" w:hAnsi="Times New Roman" w:cs="Times New Roman"/>
          <w:i/>
          <w:sz w:val="24"/>
          <w:szCs w:val="24"/>
        </w:rPr>
        <w:t>;</w:t>
      </w:r>
    </w:p>
    <w:p w14:paraId="78ECE0E7"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6.1.2. Обеспечительным платежом. </w:t>
      </w:r>
    </w:p>
    <w:p w14:paraId="327CE745" w14:textId="77777777" w:rsidR="00C0077E" w:rsidRPr="00450B29" w:rsidRDefault="00087D9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w:t>
      </w:r>
      <w:r w:rsidRPr="00450B29">
        <w:rPr>
          <w:rFonts w:ascii="Times New Roman" w:hAnsi="Times New Roman" w:cs="Times New Roman"/>
          <w:b/>
          <w:bCs/>
          <w:i/>
          <w:iCs/>
          <w:sz w:val="24"/>
          <w:szCs w:val="24"/>
        </w:rPr>
        <w:t xml:space="preserve"> В случая предполагающих выплату авансовых платежей</w:t>
      </w:r>
    </w:p>
    <w:p w14:paraId="7CC1048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13D78D4E"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4F54B0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платежей). </w:t>
      </w:r>
    </w:p>
    <w:p w14:paraId="7EFC079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w:t>
      </w:r>
      <w:r w:rsidRPr="00450B29">
        <w:rPr>
          <w:rFonts w:ascii="Times New Roman" w:hAnsi="Times New Roman" w:cs="Times New Roman"/>
          <w:sz w:val="24"/>
          <w:szCs w:val="24"/>
        </w:rPr>
        <w:lastRenderedPageBreak/>
        <w:t>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5648407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4D5C3F22" w14:textId="77777777" w:rsidR="00BC47CB" w:rsidRPr="00450B29" w:rsidRDefault="00BC47CB" w:rsidP="00E85603">
      <w:pPr>
        <w:pStyle w:val="a3"/>
        <w:ind w:left="0" w:firstLine="709"/>
        <w:jc w:val="both"/>
        <w:rPr>
          <w:rFonts w:ascii="Times New Roman" w:hAnsi="Times New Roman" w:cs="Times New Roman"/>
          <w:sz w:val="24"/>
          <w:szCs w:val="24"/>
        </w:rPr>
      </w:pPr>
    </w:p>
    <w:p w14:paraId="66EED0EB" w14:textId="77777777" w:rsidR="00A21293"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72D1B1D7" w14:textId="77777777" w:rsidR="00A21293" w:rsidRPr="00450B29" w:rsidRDefault="00A21293" w:rsidP="00A21293">
      <w:pPr>
        <w:pStyle w:val="a3"/>
        <w:ind w:left="0" w:firstLine="709"/>
        <w:jc w:val="both"/>
        <w:rPr>
          <w:rFonts w:ascii="Times New Roman" w:hAnsi="Times New Roman" w:cs="Times New Roman"/>
          <w:i/>
          <w:iCs/>
          <w:sz w:val="24"/>
          <w:szCs w:val="24"/>
        </w:rPr>
      </w:pPr>
      <w:r w:rsidRPr="00450B29">
        <w:rPr>
          <w:rFonts w:ascii="Times New Roman" w:hAnsi="Times New Roman" w:cs="Times New Roman"/>
          <w:i/>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71A08993"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Банковской гарантией на исполнение обязательств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36CAD2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3DA09903" w14:textId="77777777" w:rsidR="00A21293" w:rsidRPr="00450B29" w:rsidRDefault="00A21293" w:rsidP="00E85603">
      <w:pPr>
        <w:pStyle w:val="a3"/>
        <w:ind w:left="0" w:firstLine="709"/>
        <w:jc w:val="both"/>
        <w:rPr>
          <w:rFonts w:ascii="Times New Roman" w:hAnsi="Times New Roman" w:cs="Times New Roman"/>
          <w:sz w:val="24"/>
          <w:szCs w:val="24"/>
        </w:rPr>
      </w:pPr>
    </w:p>
    <w:p w14:paraId="551ADD2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w:t>
      </w:r>
      <w:r w:rsidR="00CA08EA" w:rsidRPr="00450B29">
        <w:rPr>
          <w:rFonts w:ascii="Times New Roman" w:hAnsi="Times New Roman" w:cs="Times New Roman"/>
          <w:sz w:val="24"/>
          <w:szCs w:val="24"/>
        </w:rPr>
        <w:t>предварительного согласования  банковской гарантии Заказчиком</w:t>
      </w:r>
      <w:r w:rsidRPr="00450B29">
        <w:rPr>
          <w:rFonts w:ascii="Times New Roman" w:hAnsi="Times New Roman" w:cs="Times New Roman"/>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w:t>
      </w:r>
      <w:r w:rsidRPr="00450B29">
        <w:rPr>
          <w:rFonts w:ascii="Times New Roman" w:hAnsi="Times New Roman" w:cs="Times New Roman"/>
          <w:sz w:val="24"/>
          <w:szCs w:val="24"/>
        </w:rPr>
        <w:lastRenderedPageBreak/>
        <w:t>приемочной комиссией» и не должен быть ограничен сроком, указанным в п. 3.3 настоящего Договора.</w:t>
      </w:r>
    </w:p>
    <w:p w14:paraId="02A2416A"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48B7C36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50B29">
        <w:rPr>
          <w:rFonts w:ascii="Times New Roman" w:hAnsi="Times New Roman" w:cs="Times New Roman"/>
          <w:i/>
          <w:sz w:val="24"/>
          <w:szCs w:val="24"/>
        </w:rPr>
        <w:t>(резервирование средств не применяется для МСП)</w:t>
      </w:r>
      <w:r w:rsidRPr="00450B29">
        <w:rPr>
          <w:rFonts w:ascii="Times New Roman" w:hAnsi="Times New Roman" w:cs="Times New Roman"/>
          <w:sz w:val="24"/>
          <w:szCs w:val="24"/>
        </w:rPr>
        <w:t xml:space="preserve"> от цены Договора;</w:t>
      </w:r>
    </w:p>
    <w:p w14:paraId="4CCFA4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отсутствует неурегулированная претензионно-исковая работа;</w:t>
      </w:r>
    </w:p>
    <w:p w14:paraId="54EB6B0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66761B1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Pr="00450B29" w:rsidRDefault="00A21293" w:rsidP="00A21293">
      <w:pPr>
        <w:pStyle w:val="a3"/>
        <w:ind w:left="0" w:firstLine="709"/>
        <w:jc w:val="both"/>
        <w:rPr>
          <w:rFonts w:ascii="Times New Roman" w:hAnsi="Times New Roman" w:cs="Times New Roman"/>
          <w:sz w:val="24"/>
          <w:szCs w:val="24"/>
        </w:rPr>
      </w:pPr>
    </w:p>
    <w:p w14:paraId="5D7B0E7A" w14:textId="77777777" w:rsidR="00A21293" w:rsidRPr="00450B29" w:rsidRDefault="00BC47CB"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w:t>
      </w:r>
      <w:r w:rsidR="00A21293" w:rsidRPr="00450B29">
        <w:rPr>
          <w:rFonts w:ascii="Times New Roman" w:hAnsi="Times New Roman" w:cs="Times New Roman"/>
          <w:i/>
          <w:sz w:val="24"/>
          <w:szCs w:val="24"/>
        </w:rPr>
        <w:t xml:space="preserve"> для субъектов МСП</w:t>
      </w:r>
    </w:p>
    <w:p w14:paraId="54E74FD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450B29">
        <w:rPr>
          <w:rFonts w:ascii="Times New Roman" w:hAnsi="Times New Roman" w:cs="Times New Roman"/>
          <w:sz w:val="24"/>
          <w:szCs w:val="24"/>
        </w:rPr>
        <w:t xml:space="preserve">срок действия которой начинается с даты предварительного согласования  банковской гарантии Заказчиком, </w:t>
      </w:r>
      <w:r w:rsidRPr="00450B29">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450B29"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6579F85"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lastRenderedPageBreak/>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отсутствует неурегулированная претензионно-исковая работа;</w:t>
      </w:r>
    </w:p>
    <w:p w14:paraId="7815E377"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Pr="00450B29" w:rsidRDefault="00A21293" w:rsidP="00E85603">
      <w:pPr>
        <w:pStyle w:val="a3"/>
        <w:ind w:left="0" w:firstLine="709"/>
        <w:jc w:val="both"/>
        <w:rPr>
          <w:rFonts w:ascii="Times New Roman" w:hAnsi="Times New Roman" w:cs="Times New Roman"/>
          <w:sz w:val="24"/>
          <w:szCs w:val="24"/>
        </w:rPr>
      </w:pPr>
    </w:p>
    <w:p w14:paraId="6CD916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6.2.3. 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5F4757" w:rsidRPr="00450B29">
        <w:rPr>
          <w:rFonts w:ascii="Times New Roman" w:hAnsi="Times New Roman" w:cs="Times New Roman"/>
          <w:sz w:val="24"/>
          <w:szCs w:val="24"/>
        </w:rPr>
        <w:t xml:space="preserve">на сумму размера аванса + 5% (пять процентов) от цены договора, </w:t>
      </w:r>
      <w:r w:rsidR="005F4757" w:rsidRPr="00450B29">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450B29">
        <w:rPr>
          <w:rFonts w:ascii="Times New Roman" w:hAnsi="Times New Roman" w:cs="Times New Roman"/>
          <w:sz w:val="24"/>
          <w:szCs w:val="24"/>
        </w:rPr>
        <w:t xml:space="preserve"> и заканчиваться не ранее, чем через 60 дней </w:t>
      </w:r>
      <w:r w:rsidRPr="00450B29">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450B29" w:rsidRDefault="00E85603" w:rsidP="00B14726">
      <w:pPr>
        <w:pStyle w:val="a3"/>
        <w:ind w:left="0" w:firstLine="709"/>
        <w:jc w:val="both"/>
        <w:rPr>
          <w:rFonts w:ascii="Times New Roman" w:hAnsi="Times New Roman" w:cs="Times New Roman"/>
          <w:sz w:val="24"/>
          <w:szCs w:val="24"/>
        </w:rPr>
      </w:pPr>
      <w:r w:rsidRPr="00450B29">
        <w:rPr>
          <w:rFonts w:ascii="Times New Roman" w:hAnsi="Times New Roman" w:cs="Times New Roman"/>
          <w:i/>
          <w:sz w:val="24"/>
          <w:szCs w:val="24"/>
        </w:rPr>
        <w:t xml:space="preserve">Пункт </w:t>
      </w:r>
      <w:r w:rsidR="00A21293" w:rsidRPr="00450B29">
        <w:rPr>
          <w:rFonts w:ascii="Times New Roman" w:hAnsi="Times New Roman" w:cs="Times New Roman"/>
          <w:i/>
          <w:sz w:val="24"/>
          <w:szCs w:val="24"/>
        </w:rPr>
        <w:t xml:space="preserve">6.2.3 </w:t>
      </w:r>
      <w:r w:rsidRPr="00450B29">
        <w:rPr>
          <w:rFonts w:ascii="Times New Roman" w:hAnsi="Times New Roman" w:cs="Times New Roman"/>
          <w:i/>
          <w:sz w:val="24"/>
          <w:szCs w:val="24"/>
        </w:rPr>
        <w:t>не применяется для договоров с субъектами МСП</w:t>
      </w:r>
    </w:p>
    <w:p w14:paraId="2E51E311" w14:textId="61FC71A5" w:rsidR="00E85603" w:rsidRPr="00450B29" w:rsidRDefault="00BC47CB"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w:t>
      </w:r>
      <w:r w:rsidR="00E85603" w:rsidRPr="00450B29">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sidRPr="00450B29">
        <w:rPr>
          <w:rFonts w:ascii="Times New Roman" w:hAnsi="Times New Roman" w:cs="Times New Roman"/>
          <w:b/>
          <w:i/>
          <w:sz w:val="24"/>
          <w:szCs w:val="24"/>
        </w:rPr>
        <w:t>руководитель филиала</w:t>
      </w:r>
      <w:r w:rsidR="00E85603" w:rsidRPr="00450B29">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450B29" w:rsidRDefault="00BC47CB" w:rsidP="00E85603">
      <w:pPr>
        <w:pStyle w:val="a3"/>
        <w:ind w:left="0" w:firstLine="709"/>
        <w:jc w:val="both"/>
        <w:rPr>
          <w:rFonts w:ascii="Times New Roman" w:hAnsi="Times New Roman" w:cs="Times New Roman"/>
          <w:i/>
          <w:sz w:val="24"/>
          <w:szCs w:val="24"/>
        </w:rPr>
      </w:pPr>
    </w:p>
    <w:p w14:paraId="63F74A50" w14:textId="77777777" w:rsidR="00E85603" w:rsidRPr="00450B29" w:rsidRDefault="00BC47CB"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6.2.4. </w:t>
      </w:r>
      <w:r w:rsidR="00E85603" w:rsidRPr="00450B29">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20EAB8D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Pr="00450B29" w:rsidRDefault="00BC47CB" w:rsidP="00E85603">
      <w:pPr>
        <w:pStyle w:val="a3"/>
        <w:ind w:left="0" w:firstLine="709"/>
        <w:jc w:val="both"/>
        <w:rPr>
          <w:rFonts w:ascii="Times New Roman" w:hAnsi="Times New Roman" w:cs="Times New Roman"/>
          <w:sz w:val="24"/>
          <w:szCs w:val="24"/>
        </w:rPr>
      </w:pPr>
    </w:p>
    <w:p w14:paraId="01B4DB5C" w14:textId="77777777" w:rsidR="00E85603" w:rsidRPr="00450B29" w:rsidRDefault="00E85603" w:rsidP="00E8560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14:paraId="22195CEC"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w:t>
      </w:r>
      <w:r w:rsidR="000E60DF" w:rsidRPr="00450B29">
        <w:rPr>
          <w:rFonts w:ascii="Times New Roman" w:hAnsi="Times New Roman" w:cs="Times New Roman"/>
          <w:sz w:val="24"/>
          <w:szCs w:val="24"/>
        </w:rPr>
        <w:t>4</w:t>
      </w:r>
      <w:r w:rsidRPr="00450B29">
        <w:rPr>
          <w:rFonts w:ascii="Times New Roman" w:hAnsi="Times New Roman" w:cs="Times New Roman"/>
          <w:sz w:val="24"/>
          <w:szCs w:val="24"/>
        </w:rPr>
        <w:t xml:space="preserve">.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w:t>
      </w:r>
      <w:r w:rsidRPr="00450B29">
        <w:rPr>
          <w:rFonts w:ascii="Times New Roman" w:hAnsi="Times New Roman" w:cs="Times New Roman"/>
          <w:sz w:val="24"/>
          <w:szCs w:val="24"/>
        </w:rPr>
        <w:lastRenderedPageBreak/>
        <w:t>дополнительного соглашения. Срок действия для банковской гаранти</w:t>
      </w:r>
      <w:r w:rsidR="00D77585" w:rsidRPr="00450B29">
        <w:rPr>
          <w:rFonts w:ascii="Times New Roman" w:hAnsi="Times New Roman" w:cs="Times New Roman"/>
          <w:sz w:val="24"/>
          <w:szCs w:val="24"/>
        </w:rPr>
        <w:t>и на возврат авансовых платежей</w:t>
      </w:r>
      <w:r w:rsidRPr="00450B29">
        <w:rPr>
          <w:rFonts w:ascii="Times New Roman" w:hAnsi="Times New Roman" w:cs="Times New Roman"/>
          <w:sz w:val="24"/>
          <w:szCs w:val="24"/>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sidRPr="00450B29">
        <w:rPr>
          <w:rFonts w:ascii="Times New Roman" w:hAnsi="Times New Roman" w:cs="Times New Roman"/>
          <w:sz w:val="24"/>
          <w:szCs w:val="24"/>
        </w:rPr>
        <w:t>.</w:t>
      </w:r>
    </w:p>
    <w:p w14:paraId="420E9AF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w:t>
      </w:r>
    </w:p>
    <w:p w14:paraId="455B7EF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исполнение Подрядчиком обязательств по Договору определяется не менее 5% (пять процентов) от цены Договора в редакции Дополнительного соглашения;</w:t>
      </w:r>
    </w:p>
    <w:p w14:paraId="4B223E2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400349DB" w14:textId="77777777" w:rsidR="00BC47CB" w:rsidRPr="00450B29" w:rsidRDefault="00BC47CB" w:rsidP="00BC47CB">
      <w:pPr>
        <w:pStyle w:val="a3"/>
        <w:ind w:left="0" w:firstLine="709"/>
        <w:jc w:val="both"/>
        <w:rPr>
          <w:rFonts w:ascii="Times New Roman" w:hAnsi="Times New Roman" w:cs="Times New Roman"/>
          <w:i/>
          <w:sz w:val="24"/>
          <w:szCs w:val="24"/>
        </w:rPr>
      </w:pPr>
    </w:p>
    <w:p w14:paraId="59351FEA"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6616272D" w14:textId="77777777" w:rsidR="00D77585"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При этом:</w:t>
      </w:r>
    </w:p>
    <w:p w14:paraId="7883F0FB"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450B29">
        <w:rPr>
          <w:rFonts w:ascii="Times New Roman" w:hAnsi="Times New Roman" w:cs="Times New Roman"/>
          <w:i/>
          <w:sz w:val="24"/>
          <w:szCs w:val="24"/>
        </w:rPr>
        <w:t>едусматривающих выплату авансов;</w:t>
      </w:r>
    </w:p>
    <w:p w14:paraId="78C0C6CA" w14:textId="77777777" w:rsidR="00BC47CB" w:rsidRPr="00450B29" w:rsidRDefault="00BC47CB"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размер банковской гарантии на обеспечение гарантийных обязательств определяется </w:t>
      </w:r>
      <w:r w:rsidR="00D77585" w:rsidRPr="00450B29">
        <w:rPr>
          <w:rFonts w:ascii="Times New Roman" w:hAnsi="Times New Roman" w:cs="Times New Roman"/>
          <w:i/>
          <w:sz w:val="24"/>
          <w:szCs w:val="24"/>
        </w:rPr>
        <w:t>в размере</w:t>
      </w:r>
      <w:r w:rsidRPr="00450B29">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450B29"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т.ч. гарантийных обязательств) по Договору Заказчик устанавливает требование </w:t>
      </w:r>
      <w:r w:rsidRPr="00450B29">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450B29"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450B29">
        <w:rPr>
          <w:rFonts w:ascii="Times New Roman" w:eastAsia="Times New Roman" w:hAnsi="Times New Roman" w:cs="Times New Roman"/>
          <w:b/>
          <w:i/>
          <w:sz w:val="24"/>
          <w:szCs w:val="24"/>
          <w:lang w:eastAsia="ru-RU"/>
        </w:rPr>
        <w:t>Примечание: у</w:t>
      </w:r>
      <w:r w:rsidR="00E85603" w:rsidRPr="00450B29">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450B29" w:rsidRDefault="001759B6" w:rsidP="00E85603">
      <w:pPr>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w:t>
      </w:r>
    </w:p>
    <w:p w14:paraId="21BEF577" w14:textId="77777777" w:rsidR="00E85603" w:rsidRPr="00450B29" w:rsidRDefault="00070678"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w:t>
      </w:r>
      <w:r w:rsidR="00E85603" w:rsidRPr="00450B29">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450B29">
        <w:rPr>
          <w:rFonts w:ascii="Times New Roman" w:hAnsi="Times New Roman" w:cs="Times New Roman"/>
          <w:b/>
          <w:i/>
          <w:sz w:val="24"/>
          <w:szCs w:val="24"/>
        </w:rPr>
        <w:t>о-распорядительными документами).</w:t>
      </w:r>
    </w:p>
    <w:p w14:paraId="35DB9399" w14:textId="77777777" w:rsidR="00E85603" w:rsidRPr="00450B29" w:rsidRDefault="00E85603"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Банк</w:t>
      </w:r>
      <w:r w:rsidR="003E093A" w:rsidRPr="00450B29">
        <w:rPr>
          <w:rFonts w:ascii="Times New Roman" w:hAnsi="Times New Roman" w:cs="Times New Roman"/>
          <w:b/>
          <w:i/>
          <w:sz w:val="24"/>
          <w:szCs w:val="24"/>
        </w:rPr>
        <w:t>-</w:t>
      </w:r>
      <w:r w:rsidRPr="00450B29">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6.8.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1694AEE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отсутствии указанных в п. 6.7 настоящего Договора документов банковская гарантия Заказчиком не принимается.</w:t>
      </w:r>
    </w:p>
    <w:p w14:paraId="61069B2C"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4209491"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приемки законченного строительством объекта приемочной комиссией.</w:t>
      </w:r>
    </w:p>
    <w:p w14:paraId="50F078CF"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обеспечение гарантийных обязательств или единую банковскую гарантию в течение 20 (двадцати) дней с </w:t>
      </w:r>
      <w:r w:rsidRPr="00450B29">
        <w:rPr>
          <w:rFonts w:ascii="Times New Roman" w:hAnsi="Times New Roman" w:cs="Times New Roman"/>
          <w:sz w:val="24"/>
          <w:szCs w:val="24"/>
        </w:rPr>
        <w:lastRenderedPageBreak/>
        <w:t>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6.2.1 и п. 6.2.2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6.18. В случае замены Подрядчиком банковской гарантии ранее предоставленная 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6.19.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банковской гарантии </w:t>
      </w:r>
      <w:r w:rsidRPr="00450B29">
        <w:rPr>
          <w:rFonts w:ascii="Times New Roman" w:hAnsi="Times New Roman" w:cs="Times New Roman"/>
          <w:sz w:val="24"/>
          <w:szCs w:val="24"/>
        </w:rPr>
        <w:lastRenderedPageBreak/>
        <w:t>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450B29">
        <w:rPr>
          <w:rFonts w:ascii="Times New Roman" w:hAnsi="Times New Roman" w:cs="Times New Roman"/>
          <w:iCs/>
          <w:sz w:val="24"/>
          <w:szCs w:val="24"/>
        </w:rPr>
        <w:t>после окончания гарантийного срока</w:t>
      </w:r>
      <w:r w:rsidRPr="00450B29">
        <w:rPr>
          <w:rFonts w:ascii="Times New Roman" w:hAnsi="Times New Roman" w:cs="Times New Roman"/>
          <w:sz w:val="24"/>
          <w:szCs w:val="24"/>
        </w:rPr>
        <w:t xml:space="preserve"> и подписания сторонами протокола об отсутствии взаимных претензий</w:t>
      </w:r>
      <w:r w:rsidRPr="00450B29">
        <w:rPr>
          <w:rFonts w:ascii="Times New Roman" w:hAnsi="Times New Roman" w:cs="Times New Roman"/>
          <w:iCs/>
          <w:sz w:val="24"/>
          <w:szCs w:val="24"/>
        </w:rPr>
        <w:t xml:space="preserve"> </w:t>
      </w:r>
      <w:r w:rsidRPr="00450B29">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450B29" w:rsidRDefault="00E85603" w:rsidP="00070678">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450B29"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 xml:space="preserve">Пункт 6.19. не применяется </w:t>
      </w:r>
      <w:r w:rsidR="0011469F" w:rsidRPr="00450B29">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1CFAA449"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450B29">
        <w:rPr>
          <w:rFonts w:ascii="Times New Roman" w:hAnsi="Times New Roman" w:cs="Times New Roman"/>
          <w:bCs/>
          <w:sz w:val="24"/>
          <w:szCs w:val="24"/>
        </w:rPr>
        <w:t>настоящим Договором.</w:t>
      </w:r>
    </w:p>
    <w:p w14:paraId="20329CC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50B50A81" w14:textId="77777777" w:rsidR="00070678" w:rsidRPr="00450B29" w:rsidRDefault="00E85603"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Пункт </w:t>
      </w:r>
      <w:r w:rsidR="00070678" w:rsidRPr="00450B29">
        <w:rPr>
          <w:rFonts w:ascii="Times New Roman" w:hAnsi="Times New Roman" w:cs="Times New Roman"/>
          <w:i/>
          <w:sz w:val="24"/>
          <w:szCs w:val="24"/>
        </w:rPr>
        <w:t xml:space="preserve">6.20 </w:t>
      </w:r>
      <w:r w:rsidRPr="00450B29">
        <w:rPr>
          <w:rFonts w:ascii="Times New Roman" w:hAnsi="Times New Roman" w:cs="Times New Roman"/>
          <w:i/>
          <w:sz w:val="24"/>
          <w:szCs w:val="24"/>
        </w:rPr>
        <w:t>не применяется</w:t>
      </w:r>
      <w:r w:rsidR="00070678" w:rsidRPr="00450B29">
        <w:rPr>
          <w:rFonts w:ascii="Times New Roman" w:hAnsi="Times New Roman" w:cs="Times New Roman"/>
          <w:i/>
          <w:sz w:val="24"/>
          <w:szCs w:val="24"/>
        </w:rPr>
        <w:t xml:space="preserve"> для договоров с субъектами МСП.</w:t>
      </w:r>
    </w:p>
    <w:p w14:paraId="4C60E801"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3CB152D8" w14:textId="77777777" w:rsidR="00070678" w:rsidRPr="00450B29" w:rsidRDefault="00E85603" w:rsidP="0011469F">
      <w:pPr>
        <w:pStyle w:val="a3"/>
        <w:ind w:left="0" w:firstLine="709"/>
        <w:jc w:val="both"/>
        <w:rPr>
          <w:rFonts w:ascii="Times New Roman" w:hAnsi="Times New Roman" w:cs="Times New Roman"/>
          <w:bCs/>
          <w:sz w:val="24"/>
          <w:szCs w:val="24"/>
        </w:rPr>
      </w:pPr>
      <w:r w:rsidRPr="00450B29">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7.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w:t>
      </w:r>
      <w:r w:rsidRPr="00450B29">
        <w:rPr>
          <w:rFonts w:ascii="Times New Roman" w:hAnsi="Times New Roman" w:cs="Times New Roman"/>
          <w:sz w:val="24"/>
          <w:szCs w:val="24"/>
        </w:rPr>
        <w:lastRenderedPageBreak/>
        <w:t xml:space="preserve">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450B29" w:rsidRDefault="00E85603" w:rsidP="00E85603">
      <w:pPr>
        <w:pStyle w:val="2b"/>
        <w:widowControl w:val="0"/>
        <w:tabs>
          <w:tab w:val="left" w:pos="993"/>
        </w:tabs>
        <w:spacing w:after="0" w:line="240" w:lineRule="auto"/>
        <w:ind w:left="0" w:firstLine="709"/>
        <w:jc w:val="both"/>
        <w:rPr>
          <w:rFonts w:cs="Times New Roman"/>
          <w:color w:val="auto"/>
        </w:rPr>
      </w:pPr>
      <w:r w:rsidRPr="00450B29">
        <w:rPr>
          <w:rFonts w:cs="Times New Roman"/>
          <w:color w:val="auto"/>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50B29">
        <w:rPr>
          <w:rFonts w:cs="Times New Roman"/>
          <w:color w:val="auto"/>
        </w:rPr>
        <w:t xml:space="preserve"> требующих разработку ППР</w:t>
      </w:r>
      <w:r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Pr="00450B29">
        <w:rPr>
          <w:rFonts w:cs="Times New Roman"/>
          <w:color w:val="auto"/>
        </w:rPr>
        <w:t xml:space="preserve"> ПАО «</w:t>
      </w:r>
      <w:r w:rsidR="00565B55" w:rsidRPr="00450B29">
        <w:rPr>
          <w:rFonts w:cs="Times New Roman"/>
          <w:color w:val="auto"/>
        </w:rPr>
        <w:t>МРСК Центра» от 20</w:t>
      </w:r>
      <w:r w:rsidRPr="00450B29">
        <w:rPr>
          <w:rFonts w:cs="Times New Roman"/>
          <w:color w:val="auto"/>
        </w:rPr>
        <w:t>.0</w:t>
      </w:r>
      <w:r w:rsidR="00565B55" w:rsidRPr="00450B29">
        <w:rPr>
          <w:rFonts w:cs="Times New Roman"/>
          <w:color w:val="auto"/>
        </w:rPr>
        <w:t>7</w:t>
      </w:r>
      <w:r w:rsidRPr="00450B29">
        <w:rPr>
          <w:rFonts w:cs="Times New Roman"/>
          <w:color w:val="auto"/>
        </w:rPr>
        <w:t>.2017 №2</w:t>
      </w:r>
      <w:r w:rsidR="00565B55" w:rsidRPr="00450B29">
        <w:rPr>
          <w:rFonts w:cs="Times New Roman"/>
          <w:color w:val="auto"/>
        </w:rPr>
        <w:t>51-ЦА</w:t>
      </w:r>
      <w:r w:rsidRPr="00450B29">
        <w:rPr>
          <w:rFonts w:cs="Times New Roman"/>
          <w:color w:val="auto"/>
        </w:rPr>
        <w:t xml:space="preserve"> (*</w:t>
      </w:r>
      <w:r w:rsidRPr="00450B29">
        <w:rPr>
          <w:rFonts w:cs="Times New Roman"/>
          <w:i/>
          <w:color w:val="auto"/>
        </w:rPr>
        <w:t>указывается действующий на момент заключения договора ОРД Заказчика и/или ДЗО</w:t>
      </w:r>
      <w:r w:rsidRPr="00450B29">
        <w:rPr>
          <w:rFonts w:cs="Times New Roman"/>
          <w:color w:val="auto"/>
        </w:rPr>
        <w:t>), СНиП 12-01-2004 и другим требованиям законодательства РФ.</w:t>
      </w:r>
    </w:p>
    <w:p w14:paraId="37E7BCD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7.6.1.</w:t>
      </w:r>
      <w:r w:rsidRPr="00450B29">
        <w:t xml:space="preserve"> </w:t>
      </w:r>
      <w:r w:rsidRPr="00450B29">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Пункт включается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*В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7.6.2. Получить Разрешения на ввод Объекта в эксплуатацию в порядке, </w:t>
      </w:r>
      <w:r w:rsidRPr="00450B29">
        <w:rPr>
          <w:rFonts w:ascii="Times New Roman" w:hAnsi="Times New Roman" w:cs="Times New Roman"/>
          <w:sz w:val="24"/>
          <w:szCs w:val="24"/>
        </w:rPr>
        <w:lastRenderedPageBreak/>
        <w:t>предусмотренном законодательством Российской Федерации.*</w:t>
      </w:r>
      <w:r w:rsidR="00485AC5" w:rsidRPr="00450B29">
        <w:rPr>
          <w:rFonts w:ascii="Times New Roman" w:hAnsi="Times New Roman" w:cs="Times New Roman"/>
          <w:sz w:val="24"/>
          <w:szCs w:val="24"/>
        </w:rPr>
        <w:t xml:space="preserve"> </w:t>
      </w:r>
      <w:r w:rsidRPr="00450B29">
        <w:rPr>
          <w:rFonts w:ascii="Times New Roman" w:hAnsi="Times New Roman" w:cs="Times New Roman"/>
          <w:sz w:val="24"/>
          <w:szCs w:val="24"/>
        </w:rPr>
        <w:t>(пункт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
    <w:p w14:paraId="0D523D1B"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 Осуществлять обязанности участника лесных отношений включая, но не ограничиваясь:</w:t>
      </w:r>
    </w:p>
    <w:p w14:paraId="26FEEAAF"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7.6.3. Пункт включается по усмотрению ДЗО.</w:t>
      </w:r>
    </w:p>
    <w:p w14:paraId="1C7E060E"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акт приемки - сдачи рекультивированных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w:t>
      </w:r>
      <w:r w:rsidRPr="00450B29">
        <w:rPr>
          <w:rFonts w:ascii="Times New Roman" w:hAnsi="Times New Roman" w:cs="Times New Roman"/>
          <w:sz w:val="24"/>
          <w:szCs w:val="24"/>
        </w:rPr>
        <w:lastRenderedPageBreak/>
        <w:t xml:space="preserve">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7.7. </w:t>
      </w:r>
      <w:r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7.9. </w:t>
      </w:r>
      <w:r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50B29">
        <w:rPr>
          <w:rFonts w:ascii="Times New Roman" w:hAnsi="Times New Roman" w:cs="Times New Roman"/>
          <w:bCs/>
          <w:sz w:val="24"/>
          <w:szCs w:val="24"/>
        </w:rPr>
        <w:t xml:space="preserve"> (рекомендуемый формат</w:t>
      </w:r>
      <w:r w:rsidRPr="00450B29">
        <w:rPr>
          <w:rFonts w:ascii="Times New Roman" w:hAnsi="Times New Roman" w:cs="Times New Roman"/>
          <w:bCs/>
          <w:sz w:val="24"/>
          <w:szCs w:val="24"/>
        </w:rPr>
        <w:t>) в сроки, согласованные Сторонами</w:t>
      </w:r>
      <w:r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50B29">
        <w:t xml:space="preserve"> </w:t>
      </w:r>
      <w:r w:rsidRPr="00450B29">
        <w:rPr>
          <w:rFonts w:ascii="Times New Roman" w:hAnsi="Times New Roman" w:cs="Times New Roman"/>
          <w:sz w:val="24"/>
          <w:szCs w:val="24"/>
        </w:rPr>
        <w:t xml:space="preserve">с подтверждением </w:t>
      </w:r>
      <w:r w:rsidRPr="00450B29">
        <w:rPr>
          <w:rFonts w:ascii="Times New Roman" w:hAnsi="Times New Roman" w:cs="Times New Roman"/>
          <w:sz w:val="24"/>
          <w:szCs w:val="24"/>
        </w:rPr>
        <w:lastRenderedPageBreak/>
        <w:t>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7.16.1. 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38 к Договору</w:t>
      </w:r>
      <w:r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50B29">
        <w:rPr>
          <w:rFonts w:ascii="Times New Roman" w:hAnsi="Times New Roman" w:cs="Times New Roman"/>
          <w:sz w:val="24"/>
          <w:szCs w:val="24"/>
        </w:rPr>
        <w:t>.</w:t>
      </w:r>
    </w:p>
    <w:p w14:paraId="550EA3F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64F03150"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w:t>
      </w:r>
      <w:r w:rsidRPr="00450B29">
        <w:rPr>
          <w:rFonts w:ascii="Times New Roman" w:hAnsi="Times New Roman" w:cs="Times New Roman"/>
          <w:sz w:val="24"/>
          <w:szCs w:val="24"/>
        </w:rPr>
        <w:lastRenderedPageBreak/>
        <w:t>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 Предоставлять следующую отчетную информацию:</w:t>
      </w:r>
    </w:p>
    <w:p w14:paraId="473ADF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50B29">
        <w:rPr>
          <w:rFonts w:ascii="Times New Roman" w:hAnsi="Times New Roman" w:cs="Times New Roman"/>
          <w:spacing w:val="-4"/>
          <w:sz w:val="24"/>
          <w:szCs w:val="24"/>
        </w:rPr>
        <w:t xml:space="preserve"> </w:t>
      </w:r>
    </w:p>
    <w:p w14:paraId="3887919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1</w:t>
      </w:r>
      <w:r w:rsidRPr="00450B29">
        <w:rPr>
          <w:rFonts w:ascii="Times New Roman" w:hAnsi="Times New Roman" w:cs="Times New Roman"/>
          <w:sz w:val="24"/>
          <w:szCs w:val="24"/>
        </w:rPr>
        <w:t xml:space="preserve">. Дополнительные данные о ходе работ, в том числе о наличии на Объекте </w:t>
      </w:r>
      <w:r w:rsidRPr="00450B29">
        <w:rPr>
          <w:rFonts w:ascii="Times New Roman" w:hAnsi="Times New Roman" w:cs="Times New Roman"/>
          <w:sz w:val="24"/>
          <w:szCs w:val="24"/>
        </w:rPr>
        <w:lastRenderedPageBreak/>
        <w:t>технических и людских ресурсов, материалов и оборудования.</w:t>
      </w:r>
    </w:p>
    <w:p w14:paraId="325FFBC5"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2</w:t>
      </w:r>
      <w:r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3</w:t>
      </w:r>
      <w:r w:rsidRPr="00450B29">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bCs/>
          <w:sz w:val="24"/>
          <w:szCs w:val="24"/>
        </w:rPr>
        <w:t>справки о стоимости выполненных работ и затрат</w:t>
      </w:r>
      <w:r w:rsidRPr="00450B2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4</w:t>
      </w:r>
      <w:r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w:t>
      </w:r>
    </w:p>
    <w:p w14:paraId="01D80D2F"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w:t>
      </w:r>
      <w:r w:rsidRPr="00450B29">
        <w:rPr>
          <w:rFonts w:ascii="Times New Roman" w:hAnsi="Times New Roman" w:cs="Times New Roman"/>
          <w:sz w:val="24"/>
          <w:szCs w:val="24"/>
        </w:rPr>
        <w:lastRenderedPageBreak/>
        <w:t>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50B29">
        <w:t xml:space="preserve"> </w:t>
      </w:r>
      <w:r w:rsidRPr="00450B29">
        <w:rPr>
          <w:rFonts w:ascii="Times New Roman" w:hAnsi="Times New Roman" w:cs="Times New Roman"/>
          <w:sz w:val="24"/>
          <w:szCs w:val="24"/>
        </w:rPr>
        <w:t>ОРД Заказчика.</w:t>
      </w:r>
    </w:p>
    <w:p w14:paraId="5D81FFF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lastRenderedPageBreak/>
        <w:t>7.23.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«Россети»</w:t>
      </w:r>
      <w:r w:rsidR="003E093A"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F4689F7"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7.24</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50B29" w:rsidRDefault="00E85603" w:rsidP="00E85603">
      <w:pPr>
        <w:pStyle w:val="2b"/>
        <w:widowControl w:val="0"/>
        <w:tabs>
          <w:tab w:val="left" w:pos="993"/>
        </w:tabs>
        <w:spacing w:after="0" w:line="240" w:lineRule="auto"/>
        <w:ind w:left="0" w:firstLine="709"/>
        <w:jc w:val="both"/>
        <w:rPr>
          <w:rFonts w:cs="Times New Roman"/>
          <w:i/>
          <w:iCs/>
          <w:color w:val="auto"/>
        </w:rPr>
      </w:pPr>
      <w:r w:rsidRPr="00450B29">
        <w:rPr>
          <w:rFonts w:cs="Times New Roman"/>
          <w:color w:val="auto"/>
        </w:rPr>
        <w:t>Осуществить возврат Заказчику авансовых</w:t>
      </w:r>
      <w:r w:rsidRPr="00450B29">
        <w:rPr>
          <w:rFonts w:cs="Times New Roman"/>
          <w:b/>
          <w:color w:val="auto"/>
        </w:rPr>
        <w:t xml:space="preserve"> </w:t>
      </w:r>
      <w:r w:rsidRPr="00450B29">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450B29" w:rsidRDefault="00E85603" w:rsidP="00E85603">
      <w:pPr>
        <w:pStyle w:val="ConsPlusNormal"/>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 xml:space="preserve">7.29. </w:t>
      </w:r>
      <w:r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Pr="00450B29">
        <w:rPr>
          <w:rFonts w:ascii="Times New Roman" w:hAnsi="Times New Roman" w:cs="Times New Roman"/>
          <w:sz w:val="24"/>
          <w:szCs w:val="24"/>
        </w:rPr>
        <w:t xml:space="preserve"> Заказчика, </w:t>
      </w:r>
      <w:r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03DF471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7.30.</w:t>
      </w:r>
      <w:r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B7450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поставляемое оборудование и материалы должны соответствовать техническим требованиям ПАО «Россети». В качестве документов, подтверждающих соответствие требованиям ПАО «Россети», могут рассматриваться либо заключение аттестационной комиссии, выданное в соответствии с Методикой и Порядком проведения аттестации в </w:t>
      </w:r>
      <w:r w:rsidR="00957512" w:rsidRPr="00450B29">
        <w:rPr>
          <w:rFonts w:ascii="Times New Roman" w:hAnsi="Times New Roman" w:cs="Times New Roman"/>
          <w:spacing w:val="2"/>
          <w:sz w:val="24"/>
          <w:szCs w:val="24"/>
        </w:rPr>
        <w:t>ДЗО ПАО «Россети» (утверждены Приказом ПАО «МРСК Центра» от 30.06.2014 №194-ЦА)</w:t>
      </w:r>
      <w:r w:rsidRPr="00450B29">
        <w:rPr>
          <w:rFonts w:ascii="Times New Roman" w:hAnsi="Times New Roman" w:cs="Times New Roman"/>
          <w:spacing w:val="2"/>
          <w:sz w:val="24"/>
          <w:szCs w:val="24"/>
        </w:rPr>
        <w:t>, либо пакет технической документации (протоколы испытаний, ТУ, сертификаты и т.п.), на основании которой составлен протокол Комиссии по допуску оборудования о соответствии неаттестованной продукции требованиям ПАО «Россети»;</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450B29">
        <w:rPr>
          <w:rFonts w:ascii="Times New Roman" w:hAnsi="Times New Roman" w:cs="Times New Roman"/>
          <w:i/>
          <w:spacing w:val="2"/>
          <w:sz w:val="24"/>
          <w:szCs w:val="24"/>
        </w:rPr>
        <w:t xml:space="preserve">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w:t>
      </w:r>
      <w:r w:rsidRPr="00450B29">
        <w:rPr>
          <w:rFonts w:ascii="Times New Roman" w:hAnsi="Times New Roman" w:cs="Times New Roman"/>
          <w:i/>
          <w:spacing w:val="2"/>
          <w:sz w:val="24"/>
          <w:szCs w:val="24"/>
        </w:rPr>
        <w:lastRenderedPageBreak/>
        <w:t>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sidRPr="00450B29">
        <w:rPr>
          <w:rFonts w:ascii="Times New Roman" w:hAnsi="Times New Roman" w:cs="Times New Roman"/>
          <w:i/>
          <w:spacing w:val="2"/>
          <w:sz w:val="24"/>
          <w:szCs w:val="24"/>
        </w:rPr>
        <w:t>*</w:t>
      </w:r>
      <w:r w:rsidRPr="00450B2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 Заверения.</w:t>
      </w:r>
    </w:p>
    <w:p w14:paraId="438637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0F08E249"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7.32.2.1.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2DDB8E6"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7.32.2.2. Подрядчик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ПАО «Россети» по адресу: </w:t>
      </w:r>
      <w:hyperlink r:id="rId8" w:history="1">
        <w:r w:rsidRPr="00450B29">
          <w:rPr>
            <w:rStyle w:val="a5"/>
            <w:rFonts w:ascii="Times New Roman" w:hAnsi="Times New Roman" w:cs="Times New Roman"/>
            <w:sz w:val="24"/>
            <w:szCs w:val="24"/>
          </w:rPr>
          <w:t>http://www.rosseti.ru/about/anticorruptionpolicy/policy/index.php</w:t>
        </w:r>
      </w:hyperlink>
      <w:r w:rsidRPr="00450B29">
        <w:rPr>
          <w:rFonts w:ascii="Times New Roman" w:hAnsi="Times New Roman" w:cs="Times New Roman"/>
          <w:sz w:val="24"/>
          <w:szCs w:val="24"/>
        </w:rPr>
        <w:t>), полностью принимает положения Антикоррупционной политики ПАО «Россети»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14:paraId="6F0B3A1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7.32.2.3.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1CC0DC87"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14:paraId="2DD8DBDE"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7.32.2.4. В случае возникновения у одной из Сторон подозрений, что произошло или может произойти нарушение каких-либо положений пунктов 7.31.2.1-7.31.2.3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377AFA8"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7.32.2.1, 7.32.2.2. настоящего Договора любой из Сторон, аффилированными лицами, работниками или посредниками.</w:t>
      </w:r>
    </w:p>
    <w:p w14:paraId="519AC255"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нарушения одной из Сторон обязательств по соблюдению требований Антикоррупционной политики, предусмотренных пунктами 7.32.2.1., 7.32.2.2. настоящего Договора, и обязательств воздерживаться от запрещенных в пункте 7.32.2.3.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91E0BEC"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Pr="00450B29">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Pr="00450B2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4"/>
        </w:rPr>
        <w:t>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Pr="00450B29">
        <w:rPr>
          <w:rFonts w:ascii="Times New Roman" w:hAnsi="Times New Roman" w:cs="Times New Roman"/>
          <w:sz w:val="24"/>
          <w:szCs w:val="24"/>
        </w:rPr>
        <w:t xml:space="preserve"> ОРД ДЗО ПАО «___________», разработанным и внедренным на основании </w:t>
      </w:r>
      <w:r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«Россети»:</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lastRenderedPageBreak/>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 xml:space="preserve">я Правления ПАО «Россети»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50B2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7.36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56557390" w14:textId="77777777" w:rsidR="008D4BB4" w:rsidRPr="00450B29"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8.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Pr="00450B29">
        <w:rPr>
          <w:rFonts w:ascii="Times New Roman" w:hAnsi="Times New Roman" w:cs="Times New Roman"/>
          <w:iCs/>
          <w:sz w:val="24"/>
          <w:szCs w:val="24"/>
        </w:rPr>
        <w:t>.</w:t>
      </w:r>
      <w:r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_______________________________ срок: ____;</w:t>
      </w:r>
    </w:p>
    <w:p w14:paraId="20B0D8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8.1.2. _______________________________ срок: ____;</w:t>
      </w:r>
    </w:p>
    <w:p w14:paraId="3B699E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_______________________________ срок: ____;</w:t>
      </w:r>
    </w:p>
    <w:p w14:paraId="5E0227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8.1.4. _______________________________ срок: ____;</w:t>
      </w:r>
    </w:p>
    <w:p w14:paraId="13BD2D61" w14:textId="77777777" w:rsidR="00E85603" w:rsidRPr="00450B29"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50B29">
        <w:rPr>
          <w:rFonts w:ascii="Times New Roman" w:hAnsi="Times New Roman" w:cs="Times New Roman"/>
          <w:sz w:val="24"/>
          <w:szCs w:val="24"/>
        </w:rPr>
        <w:t xml:space="preserve">8.3. </w:t>
      </w:r>
      <w:r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w:t>
      </w:r>
      <w:r w:rsidRPr="00450B29">
        <w:rPr>
          <w:rFonts w:ascii="Times New Roman" w:hAnsi="Times New Roman" w:cs="Times New Roman"/>
          <w:sz w:val="24"/>
          <w:szCs w:val="24"/>
        </w:rPr>
        <w:lastRenderedPageBreak/>
        <w:t>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8.7.</w:t>
      </w:r>
      <w:r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50B29">
        <w:rPr>
          <w:rFonts w:ascii="Times New Roman" w:hAnsi="Times New Roman" w:cs="Times New Roman"/>
          <w:i/>
          <w:sz w:val="24"/>
          <w:szCs w:val="24"/>
        </w:rPr>
        <w:t>*</w:t>
      </w:r>
      <w:r w:rsidRPr="00450B29">
        <w:rPr>
          <w:rFonts w:ascii="Times New Roman" w:hAnsi="Times New Roman" w:cs="Times New Roman"/>
          <w:i/>
          <w:sz w:val="24"/>
          <w:szCs w:val="24"/>
        </w:rPr>
        <w:t xml:space="preserve">. </w:t>
      </w:r>
    </w:p>
    <w:p w14:paraId="28DFF2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8.12.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w:t>
      </w:r>
      <w:r w:rsidRPr="00450B29">
        <w:rPr>
          <w:rFonts w:ascii="Times New Roman" w:hAnsi="Times New Roman" w:cs="Times New Roman"/>
          <w:sz w:val="24"/>
          <w:szCs w:val="24"/>
        </w:rPr>
        <w:lastRenderedPageBreak/>
        <w:t xml:space="preserve">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77777777"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Пояснения: пункт 9.5. указывается при необходимости.</w:t>
      </w:r>
    </w:p>
    <w:p w14:paraId="0DB9F1D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9.8. При выявлении Заказчиком нарушений или отклонений в работах по настоящему </w:t>
      </w:r>
      <w:r w:rsidRPr="00450B29">
        <w:rPr>
          <w:rFonts w:ascii="Times New Roman" w:hAnsi="Times New Roman" w:cs="Times New Roman"/>
          <w:sz w:val="24"/>
          <w:szCs w:val="24"/>
        </w:rPr>
        <w:lastRenderedPageBreak/>
        <w:t>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10. Изменение объема работ по Договору</w:t>
      </w:r>
    </w:p>
    <w:p w14:paraId="2A57FFB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10.1. </w:t>
      </w:r>
      <w:bookmarkStart w:id="3" w:name="Par0"/>
      <w:bookmarkEnd w:id="3"/>
      <w:r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наруживший в ходе строительства</w:t>
      </w:r>
      <w:r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7777777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w:t>
      </w:r>
      <w:r w:rsidRPr="00450B29">
        <w:rPr>
          <w:rFonts w:ascii="Times New Roman" w:hAnsi="Times New Roman" w:cs="Times New Roman"/>
          <w:i/>
          <w:iCs/>
          <w:sz w:val="24"/>
          <w:szCs w:val="24"/>
        </w:rPr>
        <w:lastRenderedPageBreak/>
        <w:t xml:space="preserve">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12. Приемка выполненных строительных работ</w:t>
      </w:r>
    </w:p>
    <w:p w14:paraId="4703A45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в) ведомость замечаний, дефектов и недоделок (при их наличии) по форме Приложения 25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450B29">
          <w:rPr>
            <w:rStyle w:val="a5"/>
            <w:rFonts w:ascii="Times New Roman" w:hAnsi="Times New Roman" w:cs="Times New Roman"/>
            <w:sz w:val="24"/>
            <w:szCs w:val="24"/>
          </w:rPr>
          <w:t>приложения 26 к настоящему Договору.</w:t>
        </w:r>
      </w:hyperlink>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xml:space="preserve">, а также не нарушают требования безопасности последующей эксплуатации Объекта, то он вправе </w:t>
      </w:r>
      <w:r w:rsidRPr="00450B29">
        <w:rPr>
          <w:rFonts w:ascii="Times New Roman" w:hAnsi="Times New Roman" w:cs="Times New Roman"/>
          <w:sz w:val="24"/>
          <w:szCs w:val="24"/>
        </w:rPr>
        <w:lastRenderedPageBreak/>
        <w:t>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13.12.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450B29">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1C4FCD7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w:t>
      </w:r>
      <w:r w:rsidRPr="00450B29">
        <w:rPr>
          <w:rFonts w:ascii="Times New Roman" w:eastAsia="Times New Roman" w:hAnsi="Times New Roman" w:cs="Times New Roman"/>
          <w:sz w:val="24"/>
          <w:szCs w:val="24"/>
          <w:lang w:eastAsia="ru-RU"/>
        </w:rPr>
        <w:lastRenderedPageBreak/>
        <w:t>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 xml:space="preserve">13.9.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7ECE8982"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13.13. Подрядчик несет ответственность за ненадлежащее качество предоставленных </w:t>
      </w:r>
      <w:r w:rsidRPr="00450B29">
        <w:rPr>
          <w:rFonts w:ascii="Times New Roman" w:eastAsia="Times New Roman" w:hAnsi="Times New Roman" w:cs="Times New Roman"/>
          <w:color w:val="000000"/>
          <w:sz w:val="24"/>
          <w:szCs w:val="24"/>
          <w:lang w:eastAsia="ru-RU"/>
        </w:rPr>
        <w:lastRenderedPageBreak/>
        <w:t>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 xml:space="preserve">14.4. По окончании заводских ПСИ </w:t>
      </w:r>
      <w:r w:rsidRPr="00450B29">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lastRenderedPageBreak/>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50B29">
        <w:rPr>
          <w:rFonts w:ascii="Times New Roman" w:hAnsi="Times New Roman" w:cs="Times New Roman"/>
          <w:b/>
          <w:sz w:val="24"/>
          <w:szCs w:val="24"/>
        </w:rPr>
        <w:t>.</w:t>
      </w:r>
    </w:p>
    <w:p w14:paraId="09E86B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15. Гарантии качества по сданным работам</w:t>
      </w:r>
    </w:p>
    <w:p w14:paraId="5187EE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3E9BAEC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lastRenderedPageBreak/>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50B29" w:rsidRDefault="00E85603" w:rsidP="00E85603">
      <w:pPr>
        <w:pStyle w:val="a3"/>
        <w:ind w:left="0"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16. Подготовка персонала Заказчика*</w:t>
      </w:r>
    </w:p>
    <w:p w14:paraId="4C7C8838"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w:t>
      </w:r>
      <w:r w:rsidRPr="00450B29">
        <w:rPr>
          <w:spacing w:val="-3"/>
          <w:lang w:eastAsia="ar-SA"/>
        </w:rPr>
        <w:lastRenderedPageBreak/>
        <w:t>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50B29" w:rsidRDefault="00E85603" w:rsidP="00E85603">
      <w:pPr>
        <w:pStyle w:val="aff8"/>
        <w:ind w:left="0" w:firstLine="709"/>
        <w:jc w:val="both"/>
        <w:rPr>
          <w:spacing w:val="-3"/>
          <w:lang w:eastAsia="ar-SA"/>
        </w:rPr>
      </w:pPr>
      <w:r w:rsidRPr="00450B29">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описание оборудования и систем;</w:t>
      </w:r>
    </w:p>
    <w:p w14:paraId="5751632F" w14:textId="77777777" w:rsidR="00E85603" w:rsidRPr="00450B29" w:rsidRDefault="00E85603" w:rsidP="00E85603">
      <w:pPr>
        <w:pStyle w:val="aff8"/>
        <w:ind w:left="0" w:firstLine="709"/>
        <w:jc w:val="both"/>
        <w:rPr>
          <w:spacing w:val="-3"/>
          <w:lang w:eastAsia="ar-SA"/>
        </w:rPr>
      </w:pPr>
      <w:r w:rsidRPr="00450B29">
        <w:rPr>
          <w:spacing w:val="-3"/>
          <w:lang w:eastAsia="ar-SA"/>
        </w:rPr>
        <w:t>- эксплуатация оборудования и систем;</w:t>
      </w:r>
    </w:p>
    <w:p w14:paraId="6856E61A" w14:textId="77777777" w:rsidR="00E85603" w:rsidRPr="00450B29" w:rsidRDefault="00E85603" w:rsidP="00E85603">
      <w:pPr>
        <w:pStyle w:val="aff8"/>
        <w:ind w:left="0" w:firstLine="709"/>
        <w:jc w:val="both"/>
        <w:rPr>
          <w:spacing w:val="-3"/>
          <w:lang w:eastAsia="ar-SA"/>
        </w:rPr>
      </w:pPr>
      <w:r w:rsidRPr="00450B29">
        <w:rPr>
          <w:spacing w:val="-3"/>
          <w:lang w:eastAsia="ar-SA"/>
        </w:rPr>
        <w:t>- порядок работы;</w:t>
      </w:r>
    </w:p>
    <w:p w14:paraId="68C66017" w14:textId="77777777" w:rsidR="00E85603" w:rsidRPr="00450B29" w:rsidRDefault="00E85603" w:rsidP="00E85603">
      <w:pPr>
        <w:pStyle w:val="aff8"/>
        <w:ind w:left="0" w:firstLine="709"/>
        <w:jc w:val="both"/>
        <w:rPr>
          <w:spacing w:val="-3"/>
          <w:lang w:eastAsia="ar-SA"/>
        </w:rPr>
      </w:pPr>
      <w:r w:rsidRPr="00450B29">
        <w:rPr>
          <w:spacing w:val="-3"/>
          <w:lang w:eastAsia="ar-SA"/>
        </w:rPr>
        <w:t>- измерение параметров, регулирование и настройка;</w:t>
      </w:r>
    </w:p>
    <w:p w14:paraId="1D613ABC" w14:textId="77777777" w:rsidR="00E85603" w:rsidRPr="00450B29" w:rsidRDefault="00E85603" w:rsidP="00E85603">
      <w:pPr>
        <w:pStyle w:val="aff8"/>
        <w:ind w:left="0" w:firstLine="709"/>
        <w:jc w:val="both"/>
        <w:rPr>
          <w:spacing w:val="-3"/>
          <w:lang w:eastAsia="ar-SA"/>
        </w:rPr>
      </w:pPr>
      <w:r w:rsidRPr="00450B29">
        <w:rPr>
          <w:spacing w:val="-3"/>
          <w:lang w:eastAsia="ar-SA"/>
        </w:rPr>
        <w:t>- проверка технического состояния;</w:t>
      </w:r>
    </w:p>
    <w:p w14:paraId="3616F2BF" w14:textId="77777777" w:rsidR="00E85603" w:rsidRPr="00450B29" w:rsidRDefault="00E85603" w:rsidP="00E85603">
      <w:pPr>
        <w:pStyle w:val="aff8"/>
        <w:ind w:left="0" w:firstLine="709"/>
        <w:jc w:val="both"/>
        <w:rPr>
          <w:spacing w:val="-3"/>
          <w:lang w:eastAsia="ar-SA"/>
        </w:rPr>
      </w:pPr>
      <w:r w:rsidRPr="00450B29">
        <w:rPr>
          <w:spacing w:val="-3"/>
          <w:lang w:eastAsia="ar-SA"/>
        </w:rPr>
        <w:t>- возможные неисправности и методы их устранения;</w:t>
      </w:r>
    </w:p>
    <w:p w14:paraId="296B68EC"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обслуживание;</w:t>
      </w:r>
    </w:p>
    <w:p w14:paraId="18A4EFEB" w14:textId="77777777" w:rsidR="00E85603" w:rsidRPr="00450B29" w:rsidRDefault="00E85603" w:rsidP="00E85603">
      <w:pPr>
        <w:pStyle w:val="aff8"/>
        <w:ind w:left="0" w:firstLine="709"/>
        <w:jc w:val="both"/>
        <w:rPr>
          <w:spacing w:val="-3"/>
          <w:lang w:eastAsia="ar-SA"/>
        </w:rPr>
      </w:pPr>
      <w:r w:rsidRPr="00450B29">
        <w:rPr>
          <w:spacing w:val="-3"/>
          <w:lang w:eastAsia="ar-SA"/>
        </w:rPr>
        <w:t>- условия проведения ремонта.</w:t>
      </w:r>
    </w:p>
    <w:p w14:paraId="0A94B71B" w14:textId="77777777" w:rsidR="00E85603" w:rsidRPr="00450B29" w:rsidRDefault="00E85603" w:rsidP="00E85603">
      <w:pPr>
        <w:pStyle w:val="aff8"/>
        <w:ind w:left="0" w:firstLine="709"/>
        <w:jc w:val="both"/>
        <w:rPr>
          <w:spacing w:val="-3"/>
          <w:lang w:eastAsia="ar-SA"/>
        </w:rPr>
      </w:pPr>
      <w:r w:rsidRPr="00450B29">
        <w:rPr>
          <w:spacing w:val="-3"/>
          <w:lang w:eastAsia="ar-SA"/>
        </w:rPr>
        <w:t>16.4. Подготовку должны пройти не менее ___ специалистов Заказчика.</w:t>
      </w:r>
    </w:p>
    <w:p w14:paraId="06414B26" w14:textId="77777777" w:rsidR="00E85603" w:rsidRPr="00450B29" w:rsidRDefault="00E85603" w:rsidP="00E85603">
      <w:pPr>
        <w:pStyle w:val="aff8"/>
        <w:ind w:left="0" w:firstLine="709"/>
        <w:jc w:val="both"/>
        <w:rPr>
          <w:spacing w:val="-3"/>
          <w:lang w:eastAsia="ar-SA"/>
        </w:rPr>
      </w:pPr>
      <w:r w:rsidRPr="00450B29">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50B29" w:rsidRDefault="00E85603" w:rsidP="00E85603">
      <w:pPr>
        <w:pStyle w:val="aff8"/>
        <w:ind w:left="0" w:firstLine="709"/>
        <w:jc w:val="both"/>
        <w:rPr>
          <w:spacing w:val="-3"/>
          <w:lang w:eastAsia="ar-SA"/>
        </w:rPr>
      </w:pPr>
      <w:r w:rsidRPr="00450B29">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50B29" w:rsidRDefault="00E85603" w:rsidP="00E85603">
      <w:pPr>
        <w:pStyle w:val="aff8"/>
        <w:ind w:left="0" w:firstLine="709"/>
        <w:jc w:val="both"/>
        <w:rPr>
          <w:color w:val="000000"/>
        </w:rPr>
      </w:pPr>
      <w:r w:rsidRPr="00450B29">
        <w:rPr>
          <w:spacing w:val="-3"/>
          <w:lang w:eastAsia="ar-SA"/>
        </w:rPr>
        <w:t xml:space="preserve">16.7. </w:t>
      </w:r>
      <w:r w:rsidRPr="00450B2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50B29" w:rsidRDefault="00E85603" w:rsidP="00E85603">
      <w:pPr>
        <w:pStyle w:val="aff8"/>
        <w:ind w:left="0" w:firstLine="709"/>
        <w:jc w:val="both"/>
        <w:rPr>
          <w:b/>
          <w:i/>
          <w:color w:val="000000"/>
        </w:rPr>
      </w:pPr>
      <w:r w:rsidRPr="00450B29">
        <w:rPr>
          <w:b/>
          <w:i/>
          <w:color w:val="000000"/>
        </w:rPr>
        <w:t>*</w:t>
      </w:r>
      <w:r w:rsidR="0011469F" w:rsidRPr="00450B29">
        <w:rPr>
          <w:b/>
          <w:i/>
          <w:color w:val="000000"/>
        </w:rPr>
        <w:t>Примечание: д</w:t>
      </w:r>
      <w:r w:rsidRPr="00450B29">
        <w:rPr>
          <w:b/>
          <w:i/>
          <w:color w:val="000000"/>
        </w:rPr>
        <w:t>анная статья включается в договор при необходимости подготовки персонала</w:t>
      </w:r>
    </w:p>
    <w:p w14:paraId="13058D53" w14:textId="77777777" w:rsidR="00E85603" w:rsidRPr="00450B2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50B29">
        <w:rPr>
          <w:rFonts w:ascii="Times New Roman" w:hAnsi="Times New Roman" w:cs="Times New Roman"/>
          <w:i/>
          <w:iCs/>
          <w:sz w:val="24"/>
          <w:szCs w:val="24"/>
        </w:rPr>
        <w:t>,</w:t>
      </w:r>
      <w:r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19. Страхование</w:t>
      </w:r>
    </w:p>
    <w:p w14:paraId="10F0CD7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19.2.3.</w:t>
      </w:r>
      <w:r w:rsidRPr="00450B2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19.2.4.</w:t>
      </w:r>
      <w:r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19.2.5.</w:t>
      </w:r>
      <w:r w:rsidRPr="00450B29">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19.2.7.</w:t>
      </w:r>
      <w:r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19.2.8.</w:t>
      </w:r>
      <w:r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19.2.9.</w:t>
      </w:r>
      <w:r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19.2.10.</w:t>
      </w:r>
      <w:r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19.2.11.</w:t>
      </w:r>
      <w:r w:rsidRPr="00450B29">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19.2.12.</w:t>
      </w:r>
      <w:r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19.7. Подрядчик обязан уведомлять страховую компанию о потенциальных страховых </w:t>
      </w:r>
      <w:r w:rsidRPr="00450B29">
        <w:rPr>
          <w:rFonts w:ascii="Times New Roman" w:hAnsi="Times New Roman" w:cs="Times New Roman"/>
          <w:sz w:val="24"/>
          <w:szCs w:val="24"/>
        </w:rPr>
        <w:lastRenderedPageBreak/>
        <w:t xml:space="preserve">случаях, об изменении степени риска в срок, установленный Договором страхования. </w:t>
      </w:r>
    </w:p>
    <w:p w14:paraId="4551718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20. Ответственность Сторон</w:t>
      </w:r>
    </w:p>
    <w:p w14:paraId="4D9CDFD7"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450B2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20.2.1.</w:t>
      </w:r>
      <w:r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4</w:t>
      </w:r>
      <w:r w:rsidRPr="00450B29">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450B29">
        <w:rPr>
          <w:rFonts w:ascii="Times New Roman" w:hAnsi="Times New Roman" w:cs="Times New Roman"/>
          <w:sz w:val="24"/>
          <w:szCs w:val="24"/>
        </w:rPr>
        <w:t xml:space="preserve"> </w:t>
      </w:r>
      <w:r w:rsidRPr="00450B2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5</w:t>
      </w:r>
      <w:r w:rsidRPr="00450B29">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6</w:t>
      </w:r>
      <w:r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50B29">
        <w:rPr>
          <w:rFonts w:ascii="Times New Roman" w:hAnsi="Times New Roman" w:cs="Times New Roman"/>
          <w:sz w:val="24"/>
          <w:szCs w:val="24"/>
          <w:u w:val="single"/>
        </w:rPr>
        <w:t>.</w:t>
      </w:r>
      <w:r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7</w:t>
      </w:r>
      <w:r w:rsidRPr="00450B29">
        <w:rPr>
          <w:rFonts w:ascii="Times New Roman" w:hAnsi="Times New Roman" w:cs="Times New Roman"/>
          <w:sz w:val="24"/>
          <w:szCs w:val="24"/>
        </w:rPr>
        <w:t xml:space="preserve">. За совершение действий или бездействие, в результате которых нарушен </w:t>
      </w:r>
      <w:r w:rsidRPr="00450B29">
        <w:rPr>
          <w:rFonts w:ascii="Times New Roman" w:hAnsi="Times New Roman" w:cs="Times New Roman"/>
          <w:sz w:val="24"/>
          <w:szCs w:val="24"/>
        </w:rPr>
        <w:lastRenderedPageBreak/>
        <w:t>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8</w:t>
      </w:r>
      <w:r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9</w:t>
      </w:r>
      <w:r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10</w:t>
      </w:r>
      <w:r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11</w:t>
      </w:r>
      <w:r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Pr="00450B29"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12</w:t>
      </w:r>
      <w:r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(данный пункт включается при наличии требований в п. 7.17.2.2. Договора)</w:t>
      </w:r>
    </w:p>
    <w:p w14:paraId="48D7F71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13</w:t>
      </w:r>
      <w:r w:rsidRPr="00450B29">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14</w:t>
      </w:r>
      <w:r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15</w:t>
      </w:r>
      <w:r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1</w:t>
      </w:r>
      <w:r w:rsidR="002A31B3" w:rsidRPr="00450B29">
        <w:rPr>
          <w:rFonts w:ascii="Times New Roman" w:hAnsi="Times New Roman" w:cs="Times New Roman"/>
          <w:sz w:val="24"/>
          <w:szCs w:val="24"/>
        </w:rPr>
        <w:t>6</w:t>
      </w:r>
      <w:r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5A70AE6F"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17</w:t>
      </w:r>
      <w:r w:rsidRPr="00450B29">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6A022A" w:rsidRPr="00450B29">
        <w:rPr>
          <w:rFonts w:ascii="Times New Roman" w:hAnsi="Times New Roman" w:cs="Times New Roman"/>
          <w:sz w:val="24"/>
          <w:szCs w:val="24"/>
        </w:rPr>
        <w:t>15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w:t>
      </w:r>
      <w:r w:rsidRPr="00450B29">
        <w:rPr>
          <w:rFonts w:ascii="Times New Roman" w:hAnsi="Times New Roman" w:cs="Times New Roman"/>
          <w:sz w:val="24"/>
          <w:szCs w:val="24"/>
        </w:rPr>
        <w:lastRenderedPageBreak/>
        <w:t>целых одна сотая процента) за каждый зафиксированный случай.</w:t>
      </w:r>
    </w:p>
    <w:p w14:paraId="04B5CAF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D38B2B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18</w:t>
      </w:r>
      <w:r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19</w:t>
      </w:r>
      <w:r w:rsidRPr="00450B29">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2</w:t>
      </w:r>
      <w:r w:rsidR="002A31B3" w:rsidRPr="00450B29">
        <w:rPr>
          <w:rFonts w:ascii="Times New Roman" w:hAnsi="Times New Roman" w:cs="Times New Roman"/>
          <w:sz w:val="24"/>
          <w:szCs w:val="24"/>
        </w:rPr>
        <w:t>0</w:t>
      </w:r>
      <w:r w:rsidRPr="00450B29">
        <w:rPr>
          <w:rFonts w:ascii="Times New Roman" w:hAnsi="Times New Roman" w:cs="Times New Roman"/>
          <w:sz w:val="24"/>
          <w:szCs w:val="24"/>
        </w:rPr>
        <w:t>. В случае несоблюдения Подрядчиком обязанности, указанной в п. 7.17.2.2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r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r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21. Разрешение споров</w:t>
      </w:r>
    </w:p>
    <w:p w14:paraId="6C5D486A" w14:textId="77777777" w:rsidR="00E85603" w:rsidRPr="00450B29"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21.2. При возникновении между Заказчиком и Подрядчиком спора по поводу недостатков выполненной работы или их причин и невозможности урегулирования этого </w:t>
      </w:r>
      <w:r w:rsidRPr="00450B29">
        <w:rPr>
          <w:rFonts w:ascii="Times New Roman" w:hAnsi="Times New Roman" w:cs="Times New Roman"/>
          <w:sz w:val="24"/>
          <w:szCs w:val="24"/>
        </w:rPr>
        <w:lastRenderedPageBreak/>
        <w:t>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77777777" w:rsidR="00E85603" w:rsidRPr="00450B29" w:rsidRDefault="00E85603" w:rsidP="00E85603">
      <w:pPr>
        <w:pStyle w:val="msonormalmailrucssattributepostfix"/>
        <w:spacing w:before="0" w:beforeAutospacing="0" w:after="0" w:afterAutospacing="0"/>
        <w:ind w:firstLine="709"/>
        <w:jc w:val="both"/>
        <w:rPr>
          <w:sz w:val="28"/>
          <w:szCs w:val="28"/>
        </w:rPr>
      </w:pPr>
      <w:r w:rsidRPr="00450B29">
        <w:t xml:space="preserve">21.5. </w:t>
      </w:r>
      <w:r w:rsidRPr="00450B29">
        <w:rPr>
          <w:rFonts w:eastAsiaTheme="minorHAnsi"/>
          <w:lang w:eastAsia="en-US"/>
        </w:rPr>
        <w:t>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450B29">
        <w:rPr>
          <w:rFonts w:ascii="Times New Roman" w:hAnsi="Times New Roman" w:cs="Times New Roman"/>
          <w:sz w:val="24"/>
          <w:szCs w:val="24"/>
        </w:rPr>
        <w:br/>
      </w:r>
      <w:r w:rsidRPr="00450B29">
        <w:rPr>
          <w:rFonts w:ascii="Times New Roman" w:hAnsi="Times New Roman" w:cs="Times New Roman"/>
          <w:sz w:val="24"/>
          <w:szCs w:val="24"/>
        </w:rPr>
        <w:t>г. Москвы.</w:t>
      </w:r>
    </w:p>
    <w:p w14:paraId="3C041F4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450B29" w:rsidRDefault="00E85603" w:rsidP="00E85603">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Решения третейского суда являются обязательными, окончательными и оспариванию </w:t>
      </w:r>
      <w:r w:rsidRPr="00450B29">
        <w:rPr>
          <w:rFonts w:ascii="Times New Roman" w:hAnsi="Times New Roman" w:cs="Times New Roman"/>
          <w:sz w:val="24"/>
          <w:szCs w:val="24"/>
        </w:rPr>
        <w:lastRenderedPageBreak/>
        <w:t>не подлежат.</w:t>
      </w:r>
    </w:p>
    <w:p w14:paraId="66E8B2B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84CC2A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lastRenderedPageBreak/>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19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22.10.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7777777"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22.12.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524660EA" w14:textId="77777777" w:rsidR="00AC48F0" w:rsidRPr="00450B29" w:rsidRDefault="00AC48F0" w:rsidP="00AC48F0">
      <w:pPr>
        <w:widowControl w:val="0"/>
        <w:shd w:val="clear" w:color="auto" w:fill="FFFFFF"/>
        <w:spacing w:after="0" w:line="240" w:lineRule="auto"/>
        <w:ind w:firstLine="709"/>
        <w:jc w:val="both"/>
        <w:rPr>
          <w:rFonts w:ascii="Times New Roman" w:hAnsi="Times New Roman" w:cs="Times New Roman"/>
          <w:sz w:val="24"/>
          <w:szCs w:val="24"/>
        </w:rPr>
      </w:pP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23. Обстоятельства непреодолимой силы</w:t>
      </w:r>
    </w:p>
    <w:p w14:paraId="361103E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w:t>
      </w:r>
      <w:r w:rsidRPr="00450B29">
        <w:rPr>
          <w:rFonts w:ascii="Times New Roman" w:hAnsi="Times New Roman" w:cs="Times New Roman"/>
          <w:sz w:val="24"/>
          <w:szCs w:val="24"/>
        </w:rPr>
        <w:lastRenderedPageBreak/>
        <w:t>обстоятельства непосредственно повлияли на исполнение настоящего Договора.</w:t>
      </w:r>
    </w:p>
    <w:p w14:paraId="45CFE599"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23.4.1. Война и другие агрессии (война объявленная или нет), мобилизация или эмбарго.</w:t>
      </w:r>
    </w:p>
    <w:p w14:paraId="0CA6F5D3" w14:textId="77777777"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24. Конфиденциальность</w:t>
      </w:r>
    </w:p>
    <w:p w14:paraId="060411D8"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25.1. Все договорные документы, корреспонденция и переписка, а также вся прочая </w:t>
      </w:r>
      <w:r w:rsidRPr="00450B29">
        <w:rPr>
          <w:rFonts w:ascii="Times New Roman" w:hAnsi="Times New Roman" w:cs="Times New Roman"/>
          <w:sz w:val="24"/>
          <w:szCs w:val="24"/>
        </w:rPr>
        <w:lastRenderedPageBreak/>
        <w:t>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26. Заключительные положения</w:t>
      </w:r>
    </w:p>
    <w:p w14:paraId="4A31DF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450B29">
        <w:rPr>
          <w:rStyle w:val="ae"/>
          <w:rFonts w:ascii="Times New Roman" w:hAnsi="Times New Roman" w:cs="Times New Roman"/>
          <w:sz w:val="24"/>
          <w:szCs w:val="24"/>
        </w:rPr>
        <w:footnoteReference w:id="4"/>
      </w:r>
      <w:r w:rsidRPr="00450B29">
        <w:rPr>
          <w:rFonts w:ascii="Times New Roman" w:hAnsi="Times New Roman" w:cs="Times New Roman"/>
          <w:sz w:val="24"/>
          <w:szCs w:val="24"/>
        </w:rPr>
        <w:t xml:space="preserve"> </w:t>
      </w:r>
    </w:p>
    <w:p w14:paraId="730350D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450B29" w:rsidRDefault="00E85603" w:rsidP="00E85603">
            <w:pPr>
              <w:widowControl w:val="0"/>
              <w:rPr>
                <w:sz w:val="24"/>
                <w:szCs w:val="24"/>
              </w:rPr>
            </w:pPr>
            <w:r w:rsidRPr="00450B29">
              <w:rPr>
                <w:sz w:val="24"/>
                <w:szCs w:val="24"/>
                <w:lang w:val="en-US"/>
              </w:rPr>
              <w:t>3</w:t>
            </w:r>
            <w:r w:rsidRPr="00450B29">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450B29" w:rsidRDefault="00E85603" w:rsidP="00E85603">
            <w:pPr>
              <w:widowControl w:val="0"/>
              <w:ind w:right="619"/>
              <w:rPr>
                <w:sz w:val="24"/>
                <w:szCs w:val="24"/>
              </w:rPr>
            </w:pPr>
            <w:r w:rsidRPr="00450B29">
              <w:rPr>
                <w:sz w:val="24"/>
                <w:szCs w:val="24"/>
              </w:rPr>
              <w:t>Форма Отчета об использовании авансовых платежей</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450B29" w:rsidRDefault="00E85603" w:rsidP="00E85603">
            <w:pPr>
              <w:widowControl w:val="0"/>
              <w:rPr>
                <w:sz w:val="24"/>
                <w:szCs w:val="24"/>
              </w:rPr>
            </w:pP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450B29" w:rsidRDefault="00E85603" w:rsidP="00E85603">
            <w:pPr>
              <w:widowControl w:val="0"/>
              <w:rPr>
                <w:sz w:val="24"/>
                <w:szCs w:val="24"/>
              </w:rPr>
            </w:pPr>
            <w:r w:rsidRPr="00450B29">
              <w:rPr>
                <w:sz w:val="24"/>
                <w:szCs w:val="24"/>
                <w:lang w:val="en-US"/>
              </w:rPr>
              <w:t>5</w:t>
            </w:r>
            <w:r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Форма Месячно-суточного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450B29" w:rsidRDefault="00E85603" w:rsidP="00E85603">
            <w:pPr>
              <w:widowControl w:val="0"/>
              <w:rPr>
                <w:sz w:val="24"/>
                <w:szCs w:val="24"/>
              </w:rPr>
            </w:pPr>
            <w:r w:rsidRPr="00450B29">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450B29" w:rsidRDefault="00E85603" w:rsidP="00E85603">
            <w:pPr>
              <w:widowControl w:val="0"/>
              <w:rPr>
                <w:sz w:val="24"/>
                <w:szCs w:val="24"/>
              </w:rPr>
            </w:pPr>
            <w:r w:rsidRPr="00450B29">
              <w:rPr>
                <w:sz w:val="24"/>
                <w:szCs w:val="24"/>
                <w:lang w:val="en-US"/>
              </w:rPr>
              <w:t>7</w:t>
            </w:r>
            <w:r w:rsidRPr="00450B29">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450B29" w:rsidRDefault="00E85603" w:rsidP="00E85603">
            <w:pPr>
              <w:widowControl w:val="0"/>
              <w:ind w:right="619"/>
              <w:rPr>
                <w:sz w:val="24"/>
                <w:szCs w:val="24"/>
              </w:rPr>
            </w:pPr>
            <w:r w:rsidRPr="00450B29">
              <w:rPr>
                <w:sz w:val="24"/>
                <w:szCs w:val="24"/>
              </w:rPr>
              <w:t>Форма Банковской гарантии на возврат авансовых платежей</w:t>
            </w:r>
          </w:p>
        </w:tc>
      </w:tr>
      <w:tr w:rsidR="00E85603" w:rsidRPr="00450B29"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450B29" w:rsidRDefault="00E85603" w:rsidP="00E85603">
            <w:pPr>
              <w:widowControl w:val="0"/>
              <w:rPr>
                <w:sz w:val="24"/>
                <w:szCs w:val="24"/>
              </w:rPr>
            </w:pPr>
            <w:r w:rsidRPr="00450B29">
              <w:rPr>
                <w:sz w:val="24"/>
                <w:szCs w:val="24"/>
                <w:lang w:val="en-US"/>
              </w:rPr>
              <w:t>8</w:t>
            </w:r>
            <w:r w:rsidRPr="00450B29">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450B29" w:rsidRDefault="00E85603" w:rsidP="00E85603">
            <w:pPr>
              <w:widowControl w:val="0"/>
              <w:ind w:right="619"/>
              <w:rPr>
                <w:sz w:val="24"/>
                <w:szCs w:val="24"/>
              </w:rPr>
            </w:pPr>
            <w:r w:rsidRPr="00450B29">
              <w:rPr>
                <w:sz w:val="24"/>
                <w:szCs w:val="24"/>
              </w:rPr>
              <w:t>Форма Банковской гарантии на исполнение Подрядчиком обязательств по Договору</w:t>
            </w:r>
          </w:p>
        </w:tc>
      </w:tr>
      <w:tr w:rsidR="00E85603" w:rsidRPr="00450B29"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450B29" w:rsidRDefault="00E85603" w:rsidP="00E85603">
            <w:pPr>
              <w:widowControl w:val="0"/>
              <w:rPr>
                <w:sz w:val="24"/>
                <w:szCs w:val="24"/>
              </w:rPr>
            </w:pPr>
            <w:r w:rsidRPr="00450B29">
              <w:rPr>
                <w:sz w:val="24"/>
                <w:szCs w:val="24"/>
                <w:lang w:val="en-US"/>
              </w:rPr>
              <w:t>9</w:t>
            </w:r>
            <w:r w:rsidRPr="00450B29">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450B29" w:rsidRDefault="00E85603" w:rsidP="00E85603">
            <w:pPr>
              <w:widowControl w:val="0"/>
              <w:ind w:right="619"/>
              <w:rPr>
                <w:sz w:val="24"/>
                <w:szCs w:val="24"/>
              </w:rPr>
            </w:pPr>
            <w:r w:rsidRPr="00450B29">
              <w:rPr>
                <w:sz w:val="24"/>
                <w:szCs w:val="24"/>
              </w:rPr>
              <w:t xml:space="preserve">Форма изменения к Банковской гарантии. </w:t>
            </w:r>
          </w:p>
        </w:tc>
      </w:tr>
      <w:tr w:rsidR="00E85603" w:rsidRPr="00450B29"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450B29" w:rsidRDefault="00E85603" w:rsidP="00E85603">
            <w:pPr>
              <w:widowControl w:val="0"/>
              <w:rPr>
                <w:sz w:val="24"/>
                <w:szCs w:val="24"/>
              </w:rPr>
            </w:pPr>
            <w:r w:rsidRPr="00450B29">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450B29" w:rsidRDefault="00E85603" w:rsidP="00E85603">
            <w:pPr>
              <w:widowControl w:val="0"/>
              <w:ind w:right="619"/>
              <w:rPr>
                <w:sz w:val="24"/>
                <w:szCs w:val="24"/>
              </w:rPr>
            </w:pPr>
            <w:r w:rsidRPr="00450B29">
              <w:rPr>
                <w:sz w:val="24"/>
                <w:szCs w:val="24"/>
              </w:rPr>
              <w:t>Форма единой банковской гарантии</w:t>
            </w:r>
          </w:p>
        </w:tc>
      </w:tr>
      <w:tr w:rsidR="00E85603" w:rsidRPr="00450B29"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450B29" w:rsidRDefault="00E85603" w:rsidP="00E85603">
            <w:pPr>
              <w:widowControl w:val="0"/>
              <w:rPr>
                <w:sz w:val="24"/>
                <w:szCs w:val="24"/>
              </w:rPr>
            </w:pPr>
            <w:r w:rsidRPr="00450B29">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450B29" w:rsidRDefault="00E85603" w:rsidP="00E85603">
            <w:pPr>
              <w:widowControl w:val="0"/>
              <w:ind w:right="619"/>
              <w:rPr>
                <w:sz w:val="24"/>
                <w:szCs w:val="24"/>
              </w:rPr>
            </w:pPr>
            <w:r w:rsidRPr="00450B29">
              <w:rPr>
                <w:sz w:val="24"/>
                <w:szCs w:val="24"/>
              </w:rPr>
              <w:t>Форма банковской гарантии на обеспечение гарантийных обязательств</w:t>
            </w:r>
          </w:p>
        </w:tc>
      </w:tr>
      <w:tr w:rsidR="00E85603" w:rsidRPr="00450B29"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450B29" w:rsidRDefault="00E85603" w:rsidP="00E85603">
            <w:pPr>
              <w:widowControl w:val="0"/>
              <w:rPr>
                <w:sz w:val="24"/>
                <w:szCs w:val="24"/>
              </w:rPr>
            </w:pPr>
            <w:r w:rsidRPr="00450B29">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450B29" w:rsidRDefault="00E85603" w:rsidP="00E85603">
            <w:pPr>
              <w:widowControl w:val="0"/>
              <w:ind w:right="619"/>
              <w:rPr>
                <w:sz w:val="24"/>
                <w:szCs w:val="24"/>
              </w:rPr>
            </w:pPr>
            <w:r w:rsidRPr="00450B29">
              <w:rPr>
                <w:sz w:val="24"/>
                <w:szCs w:val="24"/>
              </w:rPr>
              <w:t>Соглашение о резервировании на счете Заказчика денежных средств</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450B29" w:rsidRDefault="00E85603" w:rsidP="00E85603">
            <w:pPr>
              <w:widowControl w:val="0"/>
              <w:rPr>
                <w:sz w:val="24"/>
                <w:szCs w:val="24"/>
              </w:rPr>
            </w:pPr>
            <w:r w:rsidRPr="00450B29">
              <w:rPr>
                <w:sz w:val="24"/>
                <w:szCs w:val="24"/>
                <w:lang w:val="en-US"/>
              </w:rPr>
              <w:t>13</w:t>
            </w:r>
            <w:r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450B29" w:rsidRDefault="00E85603" w:rsidP="00E85603">
            <w:pPr>
              <w:widowControl w:val="0"/>
              <w:rPr>
                <w:sz w:val="24"/>
                <w:szCs w:val="24"/>
              </w:rPr>
            </w:pPr>
            <w:r w:rsidRPr="00450B29">
              <w:rPr>
                <w:sz w:val="24"/>
                <w:szCs w:val="24"/>
              </w:rPr>
              <w:t>1</w:t>
            </w: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450B29" w:rsidRDefault="00E85603" w:rsidP="00E85603">
            <w:pPr>
              <w:widowControl w:val="0"/>
              <w:rPr>
                <w:sz w:val="24"/>
                <w:szCs w:val="24"/>
              </w:rPr>
            </w:pPr>
            <w:r w:rsidRPr="00450B29">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450B29" w:rsidRDefault="00E85603" w:rsidP="00E85603">
            <w:pPr>
              <w:widowControl w:val="0"/>
              <w:ind w:right="619"/>
              <w:rPr>
                <w:sz w:val="24"/>
                <w:szCs w:val="24"/>
              </w:rPr>
            </w:pPr>
            <w:r w:rsidRPr="00450B29">
              <w:rPr>
                <w:sz w:val="24"/>
                <w:szCs w:val="24"/>
              </w:rPr>
              <w:t>Порядок передачи Подрядчику давальческих материалов</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450B29" w:rsidRDefault="00E85603" w:rsidP="00E85603">
            <w:pPr>
              <w:widowControl w:val="0"/>
              <w:rPr>
                <w:sz w:val="24"/>
                <w:szCs w:val="24"/>
              </w:rPr>
            </w:pPr>
            <w:r w:rsidRPr="00450B29">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450B29" w:rsidRDefault="00E85603" w:rsidP="00E85603">
            <w:pPr>
              <w:widowControl w:val="0"/>
              <w:rPr>
                <w:sz w:val="24"/>
                <w:szCs w:val="24"/>
              </w:rPr>
            </w:pPr>
            <w:r w:rsidRPr="00450B29">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450B29" w:rsidRDefault="00E85603" w:rsidP="00E85603">
            <w:pPr>
              <w:widowControl w:val="0"/>
              <w:rPr>
                <w:sz w:val="24"/>
                <w:szCs w:val="24"/>
              </w:rPr>
            </w:pPr>
            <w:r w:rsidRPr="00450B29">
              <w:rPr>
                <w:sz w:val="24"/>
                <w:szCs w:val="24"/>
              </w:rPr>
              <w:lastRenderedPageBreak/>
              <w:t>18.</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450B29" w:rsidRDefault="00E85603" w:rsidP="00E85603">
            <w:pPr>
              <w:widowControl w:val="0"/>
              <w:rPr>
                <w:sz w:val="24"/>
                <w:szCs w:val="24"/>
              </w:rPr>
            </w:pPr>
            <w:r w:rsidRPr="00450B29">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450B29" w:rsidRDefault="00E85603" w:rsidP="00E85603">
            <w:pPr>
              <w:widowControl w:val="0"/>
              <w:rPr>
                <w:sz w:val="24"/>
                <w:szCs w:val="24"/>
              </w:rPr>
            </w:pPr>
            <w:r w:rsidRPr="00450B29">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450B29" w:rsidRDefault="00E85603" w:rsidP="00E85603">
            <w:pPr>
              <w:widowControl w:val="0"/>
              <w:rPr>
                <w:sz w:val="24"/>
                <w:szCs w:val="24"/>
              </w:rPr>
            </w:pPr>
            <w:r w:rsidRPr="00450B29">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450B29" w:rsidRDefault="00E85603" w:rsidP="00E85603">
            <w:pPr>
              <w:widowControl w:val="0"/>
              <w:rPr>
                <w:sz w:val="24"/>
                <w:szCs w:val="24"/>
              </w:rPr>
            </w:pPr>
            <w:r w:rsidRPr="00450B29">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450B29" w:rsidRDefault="00E85603" w:rsidP="00E85603">
            <w:pPr>
              <w:widowControl w:val="0"/>
              <w:rPr>
                <w:sz w:val="24"/>
                <w:szCs w:val="24"/>
              </w:rPr>
            </w:pPr>
            <w:r w:rsidRPr="00450B29">
              <w:rPr>
                <w:sz w:val="24"/>
                <w:szCs w:val="24"/>
              </w:rPr>
              <w:t>График обучения персонала</w:t>
            </w:r>
          </w:p>
        </w:tc>
      </w:tr>
      <w:tr w:rsidR="00E85603" w:rsidRPr="00450B29"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450B29" w:rsidRDefault="00E85603" w:rsidP="00E85603">
            <w:pPr>
              <w:widowControl w:val="0"/>
              <w:rPr>
                <w:sz w:val="24"/>
                <w:szCs w:val="24"/>
              </w:rPr>
            </w:pPr>
            <w:r w:rsidRPr="00450B29">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450B29" w:rsidRDefault="00E85603" w:rsidP="00E85603">
            <w:pPr>
              <w:widowControl w:val="0"/>
              <w:rPr>
                <w:sz w:val="24"/>
                <w:szCs w:val="24"/>
              </w:rPr>
            </w:pPr>
            <w:r w:rsidRPr="00450B29">
              <w:rPr>
                <w:bCs/>
                <w:sz w:val="24"/>
                <w:szCs w:val="24"/>
              </w:rPr>
              <w:t xml:space="preserve">Требования к обеспечительному платежу </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450B29" w:rsidRDefault="00E85603" w:rsidP="00E85603">
            <w:pPr>
              <w:widowControl w:val="0"/>
              <w:rPr>
                <w:sz w:val="24"/>
                <w:szCs w:val="24"/>
              </w:rPr>
            </w:pPr>
            <w:r w:rsidRPr="00450B29">
              <w:rPr>
                <w:sz w:val="24"/>
                <w:szCs w:val="24"/>
              </w:rPr>
              <w:t>24</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450B29" w:rsidRDefault="00E85603" w:rsidP="00E85603">
            <w:pPr>
              <w:widowControl w:val="0"/>
              <w:rPr>
                <w:sz w:val="24"/>
                <w:szCs w:val="24"/>
              </w:rPr>
            </w:pPr>
            <w:r w:rsidRPr="00450B29">
              <w:rPr>
                <w:sz w:val="24"/>
                <w:szCs w:val="24"/>
              </w:rPr>
              <w:t>25</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450B29" w:rsidRDefault="00E85603" w:rsidP="00E85603">
            <w:pPr>
              <w:widowControl w:val="0"/>
              <w:rPr>
                <w:sz w:val="24"/>
                <w:szCs w:val="24"/>
              </w:rPr>
            </w:pPr>
            <w:r w:rsidRPr="00450B29">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450B29" w:rsidRDefault="00E85603" w:rsidP="00E85603">
            <w:pPr>
              <w:widowControl w:val="0"/>
              <w:rPr>
                <w:sz w:val="24"/>
                <w:szCs w:val="24"/>
                <w:lang w:val="en-US"/>
              </w:rPr>
            </w:pPr>
            <w:r w:rsidRPr="00450B29">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450B29" w:rsidRDefault="00E85603" w:rsidP="00E85603">
            <w:pPr>
              <w:widowControl w:val="0"/>
              <w:rPr>
                <w:sz w:val="24"/>
                <w:szCs w:val="24"/>
                <w:lang w:val="en-US"/>
              </w:rPr>
            </w:pPr>
            <w:r w:rsidRPr="00450B29">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450B29" w:rsidRDefault="00E85603" w:rsidP="00E85603">
            <w:pPr>
              <w:widowControl w:val="0"/>
              <w:rPr>
                <w:sz w:val="24"/>
                <w:szCs w:val="24"/>
                <w:lang w:val="en-US"/>
              </w:rPr>
            </w:pPr>
            <w:r w:rsidRPr="00450B29">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450B29" w:rsidRDefault="00E85603" w:rsidP="00E85603">
            <w:pPr>
              <w:rPr>
                <w:sz w:val="24"/>
                <w:szCs w:val="24"/>
              </w:rPr>
            </w:pPr>
            <w:r w:rsidRPr="00450B29">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450B29" w:rsidRDefault="00E85603" w:rsidP="00E85603">
            <w:pPr>
              <w:rPr>
                <w:sz w:val="24"/>
                <w:szCs w:val="24"/>
              </w:rPr>
            </w:pPr>
            <w:r w:rsidRPr="00450B29">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450B29" w:rsidRDefault="00E85603" w:rsidP="00E85603">
            <w:pPr>
              <w:widowControl w:val="0"/>
              <w:rPr>
                <w:sz w:val="24"/>
                <w:szCs w:val="24"/>
              </w:rPr>
            </w:pPr>
            <w:r w:rsidRPr="00450B29">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450B29" w:rsidRDefault="00E85603" w:rsidP="00E85603">
            <w:pPr>
              <w:widowControl w:val="0"/>
              <w:rPr>
                <w:sz w:val="24"/>
                <w:szCs w:val="24"/>
              </w:rPr>
            </w:pPr>
            <w:r w:rsidRPr="00450B29">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450B29" w:rsidRDefault="00E85603" w:rsidP="00E85603">
            <w:pPr>
              <w:rPr>
                <w:sz w:val="24"/>
                <w:szCs w:val="24"/>
              </w:rPr>
            </w:pPr>
            <w:r w:rsidRPr="00450B29">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50B29"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0B29" w:rsidRDefault="00E85603" w:rsidP="00E85603">
            <w:pPr>
              <w:rPr>
                <w:sz w:val="24"/>
                <w:szCs w:val="24"/>
              </w:rPr>
            </w:pPr>
            <w:r w:rsidRPr="00450B29">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0B29" w:rsidRDefault="00E85603" w:rsidP="00E85603">
            <w:pPr>
              <w:rPr>
                <w:sz w:val="24"/>
                <w:szCs w:val="24"/>
              </w:rPr>
            </w:pPr>
            <w:r w:rsidRPr="00450B29">
              <w:rPr>
                <w:sz w:val="24"/>
                <w:szCs w:val="24"/>
              </w:rPr>
              <w:t>Сопоставительная ведомость сметной стоимости строительства по проектной и рабочей документации</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450B29" w:rsidRDefault="00E85603" w:rsidP="00E85603">
            <w:pPr>
              <w:rPr>
                <w:sz w:val="24"/>
                <w:szCs w:val="24"/>
              </w:rPr>
            </w:pPr>
            <w:r w:rsidRPr="00450B29">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450B29" w:rsidRDefault="00E85603" w:rsidP="00E85603">
            <w:pPr>
              <w:rPr>
                <w:sz w:val="24"/>
                <w:szCs w:val="24"/>
              </w:rPr>
            </w:pPr>
            <w:r w:rsidRPr="00450B29">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450B29" w:rsidRDefault="00261C1E" w:rsidP="00E85603">
            <w:pPr>
              <w:rPr>
                <w:sz w:val="24"/>
                <w:szCs w:val="24"/>
              </w:rPr>
            </w:pPr>
            <w:r w:rsidRPr="00450B29">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Pr="00450B29" w:rsidRDefault="00FC315D" w:rsidP="00E85603">
            <w:pPr>
              <w:rPr>
                <w:sz w:val="24"/>
                <w:szCs w:val="24"/>
              </w:rPr>
            </w:pPr>
            <w:r w:rsidRPr="00450B29">
              <w:rPr>
                <w:sz w:val="24"/>
                <w:szCs w:val="24"/>
              </w:rPr>
              <w:t>39</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Pr="00450B29" w:rsidRDefault="00FC315D" w:rsidP="00E85603">
            <w:pPr>
              <w:rPr>
                <w:sz w:val="24"/>
                <w:szCs w:val="24"/>
              </w:rPr>
            </w:pPr>
            <w:r w:rsidRPr="00450B29">
              <w:rPr>
                <w:sz w:val="24"/>
                <w:szCs w:val="24"/>
              </w:rPr>
              <w:t>40</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r w:rsidR="00FC315D" w:rsidRPr="00450B29"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Pr="00450B29" w:rsidRDefault="00FC315D" w:rsidP="00E85603">
            <w:pPr>
              <w:rPr>
                <w:sz w:val="24"/>
                <w:szCs w:val="24"/>
              </w:rPr>
            </w:pPr>
            <w:r w:rsidRPr="00450B29">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товарной накладной</w:t>
            </w:r>
          </w:p>
          <w:p w14:paraId="6AD1A30C" w14:textId="77777777" w:rsidR="00FC315D" w:rsidRPr="00450B29" w:rsidRDefault="00FC315D" w:rsidP="00E85603">
            <w:pPr>
              <w:rPr>
                <w:sz w:val="24"/>
                <w:szCs w:val="24"/>
              </w:rPr>
            </w:pPr>
          </w:p>
        </w:tc>
      </w:tr>
      <w:tr w:rsidR="00FC315D" w:rsidRPr="00450B29"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Pr="00450B29" w:rsidRDefault="00FC315D" w:rsidP="00E85603">
            <w:pPr>
              <w:rPr>
                <w:sz w:val="24"/>
                <w:szCs w:val="24"/>
              </w:rPr>
            </w:pPr>
            <w:r w:rsidRPr="00450B29">
              <w:rPr>
                <w:sz w:val="24"/>
                <w:szCs w:val="24"/>
              </w:rPr>
              <w:t>42</w:t>
            </w:r>
          </w:p>
        </w:tc>
        <w:tc>
          <w:tcPr>
            <w:tcW w:w="8993" w:type="dxa"/>
            <w:shd w:val="clear" w:color="auto" w:fill="auto"/>
            <w:tcMar>
              <w:top w:w="0" w:type="dxa"/>
              <w:left w:w="28" w:type="dxa"/>
              <w:bottom w:w="0" w:type="dxa"/>
              <w:right w:w="28" w:type="dxa"/>
            </w:tcMar>
          </w:tcPr>
          <w:p w14:paraId="7FDEC388" w14:textId="3564EBE2" w:rsidR="00FC315D" w:rsidRPr="00450B29" w:rsidRDefault="00FC315D" w:rsidP="00E85603">
            <w:pPr>
              <w:rPr>
                <w:sz w:val="24"/>
                <w:szCs w:val="24"/>
              </w:rPr>
            </w:pPr>
            <w:r w:rsidRPr="00450B29">
              <w:rPr>
                <w:sz w:val="24"/>
                <w:szCs w:val="24"/>
              </w:rPr>
              <w:t>Форма Акта приемки оборудования</w:t>
            </w:r>
          </w:p>
        </w:tc>
      </w:tr>
      <w:tr w:rsidR="00FC315D" w:rsidRPr="00450B29"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Pr="00450B29" w:rsidRDefault="00FC315D" w:rsidP="00E85603">
            <w:pPr>
              <w:rPr>
                <w:sz w:val="24"/>
                <w:szCs w:val="24"/>
              </w:rPr>
            </w:pPr>
            <w:r w:rsidRPr="00450B29">
              <w:rPr>
                <w:sz w:val="24"/>
                <w:szCs w:val="24"/>
              </w:rPr>
              <w:lastRenderedPageBreak/>
              <w:t>43</w:t>
            </w:r>
          </w:p>
        </w:tc>
        <w:tc>
          <w:tcPr>
            <w:tcW w:w="8993" w:type="dxa"/>
            <w:shd w:val="clear" w:color="auto" w:fill="auto"/>
            <w:tcMar>
              <w:top w:w="0" w:type="dxa"/>
              <w:left w:w="28" w:type="dxa"/>
              <w:bottom w:w="0" w:type="dxa"/>
              <w:right w:w="28" w:type="dxa"/>
            </w:tcMar>
          </w:tcPr>
          <w:p w14:paraId="68AF7FA8" w14:textId="39055F1A"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Акта о приемке-передаче оборудования в монтаж</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28.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33"/>
        <w:gridCol w:w="4757"/>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9"/>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5"/>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 к Договору</w:t>
      </w:r>
    </w:p>
    <w:p w14:paraId="7B819DF1"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36952B4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450B29">
        <w:rPr>
          <w:rFonts w:ascii="Times New Roman" w:hAnsi="Times New Roman" w:cs="Times New Roman"/>
          <w:sz w:val="26"/>
          <w:szCs w:val="26"/>
        </w:rPr>
        <w:t>ФОРМА</w:t>
      </w:r>
    </w:p>
    <w:p w14:paraId="560F28B8"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450B29" w:rsidRDefault="006D1AFA" w:rsidP="006D1AFA">
      <w:pPr>
        <w:pStyle w:val="af8"/>
        <w:jc w:val="center"/>
        <w:rPr>
          <w:i/>
          <w:sz w:val="26"/>
          <w:szCs w:val="26"/>
        </w:rPr>
      </w:pPr>
      <w:r w:rsidRPr="00450B29">
        <w:rPr>
          <w:rFonts w:cs="Times New Roman"/>
          <w:bCs/>
          <w:i/>
          <w:sz w:val="26"/>
          <w:szCs w:val="26"/>
        </w:rPr>
        <w:t>(</w:t>
      </w:r>
      <w:r w:rsidRPr="00450B29">
        <w:rPr>
          <w:i/>
          <w:sz w:val="26"/>
          <w:szCs w:val="26"/>
        </w:rPr>
        <w:t>формат заполняется при наличии в договоре требований о проведении авансовых платежей)</w:t>
      </w:r>
    </w:p>
    <w:p w14:paraId="144F639C" w14:textId="77777777" w:rsidR="006D1AFA" w:rsidRPr="00450B29"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40"/>
        <w:gridCol w:w="1711"/>
        <w:gridCol w:w="771"/>
        <w:gridCol w:w="701"/>
        <w:gridCol w:w="1043"/>
        <w:gridCol w:w="1400"/>
        <w:gridCol w:w="417"/>
        <w:gridCol w:w="420"/>
        <w:gridCol w:w="850"/>
        <w:gridCol w:w="1055"/>
        <w:gridCol w:w="1400"/>
        <w:gridCol w:w="931"/>
        <w:gridCol w:w="1620"/>
        <w:gridCol w:w="608"/>
        <w:gridCol w:w="949"/>
      </w:tblGrid>
      <w:tr w:rsidR="00E85603" w:rsidRPr="00450B29"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450B29" w:rsidRDefault="00E85603" w:rsidP="00E85603">
            <w:pPr>
              <w:widowControl w:val="0"/>
            </w:pPr>
            <w:r w:rsidRPr="00450B29">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450B29" w:rsidRDefault="00E85603" w:rsidP="00E85603">
            <w:pPr>
              <w:widowControl w:val="0"/>
            </w:pPr>
            <w:r w:rsidRPr="00450B29">
              <w:t> </w:t>
            </w:r>
          </w:p>
        </w:tc>
      </w:tr>
      <w:tr w:rsidR="00E85603" w:rsidRPr="00450B29"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450B29" w:rsidRDefault="00E85603" w:rsidP="00E85603">
            <w:pPr>
              <w:widowControl w:val="0"/>
            </w:pPr>
            <w:r w:rsidRPr="00450B29">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450B29" w:rsidRDefault="00E85603" w:rsidP="00E85603">
            <w:pPr>
              <w:widowControl w:val="0"/>
            </w:pPr>
            <w:r w:rsidRPr="00450B29">
              <w:t> </w:t>
            </w:r>
          </w:p>
        </w:tc>
      </w:tr>
      <w:tr w:rsidR="00E85603" w:rsidRPr="00450B29"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450B29" w:rsidRDefault="00E85603" w:rsidP="00E85603">
            <w:pPr>
              <w:widowControl w:val="0"/>
            </w:pPr>
            <w:r w:rsidRPr="00450B29">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450B29" w:rsidRDefault="00E85603" w:rsidP="00E85603">
            <w:pPr>
              <w:widowControl w:val="0"/>
            </w:pPr>
            <w:r w:rsidRPr="00450B29">
              <w:t> </w:t>
            </w:r>
          </w:p>
        </w:tc>
      </w:tr>
      <w:tr w:rsidR="00E85603" w:rsidRPr="00450B29"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450B29" w:rsidRDefault="00E85603" w:rsidP="00E85603">
            <w:pPr>
              <w:widowControl w:val="0"/>
            </w:pPr>
            <w:r w:rsidRPr="00450B29">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450B29" w:rsidRDefault="00E85603" w:rsidP="00E85603">
            <w:pPr>
              <w:widowControl w:val="0"/>
            </w:pPr>
            <w:r w:rsidRPr="00450B29">
              <w:t> </w:t>
            </w:r>
          </w:p>
        </w:tc>
      </w:tr>
      <w:tr w:rsidR="00E85603" w:rsidRPr="00450B29"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450B29" w:rsidRDefault="00E85603" w:rsidP="00E85603">
            <w:pPr>
              <w:widowControl w:val="0"/>
            </w:pPr>
            <w:r w:rsidRPr="00450B29">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450B29" w:rsidRDefault="00E85603" w:rsidP="00E85603">
            <w:pPr>
              <w:widowControl w:val="0"/>
            </w:pPr>
            <w:r w:rsidRPr="00450B29">
              <w:t> </w:t>
            </w:r>
          </w:p>
        </w:tc>
      </w:tr>
      <w:tr w:rsidR="00E85603" w:rsidRPr="00450B29"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450B29" w:rsidRDefault="00E85603" w:rsidP="00E85603">
            <w:pPr>
              <w:widowControl w:val="0"/>
            </w:pPr>
            <w:r w:rsidRPr="00450B29">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450B29" w:rsidRDefault="00E85603" w:rsidP="00E85603">
            <w:pPr>
              <w:widowControl w:val="0"/>
            </w:pPr>
            <w:r w:rsidRPr="00450B29">
              <w:t> </w:t>
            </w:r>
          </w:p>
        </w:tc>
      </w:tr>
      <w:tr w:rsidR="00E85603" w:rsidRPr="00450B29"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450B29" w:rsidRDefault="00E85603" w:rsidP="00E85603">
            <w:pPr>
              <w:widowControl w:val="0"/>
            </w:pPr>
            <w:r w:rsidRPr="00450B29">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450B29" w:rsidRDefault="00E85603" w:rsidP="00E85603">
            <w:pPr>
              <w:widowControl w:val="0"/>
            </w:pPr>
            <w:r w:rsidRPr="00450B29">
              <w:t> </w:t>
            </w:r>
          </w:p>
        </w:tc>
      </w:tr>
      <w:tr w:rsidR="00E85603" w:rsidRPr="00450B29"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450B29" w:rsidRDefault="00E85603" w:rsidP="00E85603">
            <w:pPr>
              <w:widowControl w:val="0"/>
            </w:pPr>
            <w:r w:rsidRPr="00450B29">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450B29" w:rsidRDefault="00E85603" w:rsidP="00E85603">
            <w:pPr>
              <w:widowControl w:val="0"/>
            </w:pPr>
            <w:r w:rsidRPr="00450B29">
              <w:t> </w:t>
            </w:r>
          </w:p>
        </w:tc>
      </w:tr>
      <w:tr w:rsidR="00E85603" w:rsidRPr="00450B29"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450B29" w:rsidRDefault="00E85603" w:rsidP="00E85603">
            <w:pPr>
              <w:widowControl w:val="0"/>
            </w:pPr>
            <w:r w:rsidRPr="00450B29">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450B29" w:rsidRDefault="00E85603" w:rsidP="00E85603">
            <w:pPr>
              <w:widowControl w:val="0"/>
            </w:pPr>
            <w:r w:rsidRPr="00450B29">
              <w:rPr>
                <w:sz w:val="16"/>
                <w:szCs w:val="16"/>
              </w:rPr>
              <w:t>ИСПОЛЬЗОВАНИЕ ПОЛУЧЕННЫХ АВАНСОВ ПОДРЯДЧИКОМ</w:t>
            </w:r>
          </w:p>
        </w:tc>
      </w:tr>
      <w:tr w:rsidR="00E85603" w:rsidRPr="00450B29"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450B29" w:rsidRDefault="00E85603" w:rsidP="00E85603">
            <w:pPr>
              <w:widowControl w:val="0"/>
              <w:jc w:val="center"/>
            </w:pPr>
            <w:r w:rsidRPr="00450B29">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450B29" w:rsidRDefault="00E85603" w:rsidP="00E85603">
            <w:pPr>
              <w:widowControl w:val="0"/>
              <w:jc w:val="center"/>
            </w:pPr>
            <w:r w:rsidRPr="00450B29">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450B29" w:rsidRDefault="00E85603" w:rsidP="00E85603">
            <w:pPr>
              <w:widowControl w:val="0"/>
              <w:jc w:val="center"/>
            </w:pPr>
            <w:r w:rsidRPr="00450B29">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450B29" w:rsidRDefault="00E85603" w:rsidP="00E85603">
            <w:pPr>
              <w:widowControl w:val="0"/>
              <w:jc w:val="center"/>
            </w:pPr>
            <w:r w:rsidRPr="00450B29">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450B29" w:rsidRDefault="00E85603" w:rsidP="00E85603">
            <w:pPr>
              <w:widowControl w:val="0"/>
              <w:jc w:val="center"/>
            </w:pPr>
            <w:r w:rsidRPr="00450B29">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450B29" w:rsidRDefault="00E85603" w:rsidP="00E85603">
            <w:pPr>
              <w:widowControl w:val="0"/>
              <w:jc w:val="center"/>
            </w:pPr>
            <w:r w:rsidRPr="00450B29">
              <w:rPr>
                <w:sz w:val="16"/>
                <w:szCs w:val="16"/>
              </w:rPr>
              <w:t>Наименование субподрядных организаций/поставщиков/произво</w:t>
            </w:r>
            <w:r w:rsidRPr="00450B29">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450B29" w:rsidRDefault="00E85603" w:rsidP="00E85603">
            <w:pPr>
              <w:widowControl w:val="0"/>
              <w:jc w:val="center"/>
            </w:pPr>
            <w:r w:rsidRPr="00450B29">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450B29" w:rsidRDefault="00E85603" w:rsidP="00E85603">
            <w:pPr>
              <w:widowControl w:val="0"/>
              <w:jc w:val="center"/>
            </w:pPr>
            <w:r w:rsidRPr="00450B29">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450B29" w:rsidRDefault="00E85603" w:rsidP="00E85603">
            <w:pPr>
              <w:widowControl w:val="0"/>
              <w:jc w:val="center"/>
            </w:pPr>
            <w:r w:rsidRPr="00450B29">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450B29" w:rsidRDefault="00E85603" w:rsidP="00E85603">
            <w:pPr>
              <w:widowControl w:val="0"/>
              <w:jc w:val="center"/>
            </w:pPr>
            <w:r w:rsidRPr="00450B29">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450B29" w:rsidRDefault="00E85603" w:rsidP="00E85603">
            <w:pPr>
              <w:widowControl w:val="0"/>
              <w:jc w:val="center"/>
            </w:pPr>
            <w:r w:rsidRPr="00450B29">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450B29" w:rsidRDefault="00E85603" w:rsidP="00E85603">
            <w:pPr>
              <w:widowControl w:val="0"/>
              <w:jc w:val="center"/>
            </w:pPr>
            <w:r w:rsidRPr="00450B29">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450B29" w:rsidRDefault="00E85603" w:rsidP="00E85603">
            <w:pPr>
              <w:widowControl w:val="0"/>
              <w:jc w:val="center"/>
            </w:pPr>
            <w:r w:rsidRPr="00450B29">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450B29" w:rsidRDefault="00E85603" w:rsidP="00E85603">
            <w:pPr>
              <w:widowControl w:val="0"/>
              <w:jc w:val="center"/>
            </w:pPr>
            <w:r w:rsidRPr="00450B29">
              <w:rPr>
                <w:sz w:val="16"/>
                <w:szCs w:val="16"/>
              </w:rPr>
              <w:t>Дата и № платеж-ного по-ручения</w:t>
            </w:r>
          </w:p>
        </w:tc>
      </w:tr>
      <w:tr w:rsidR="00E85603" w:rsidRPr="00450B29"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450B29" w:rsidRDefault="00E85603" w:rsidP="00E85603">
            <w:pPr>
              <w:widowControl w:val="0"/>
              <w:jc w:val="center"/>
            </w:pPr>
            <w:r w:rsidRPr="00450B29">
              <w:rPr>
                <w:sz w:val="16"/>
                <w:szCs w:val="16"/>
              </w:rPr>
              <w:t>1</w:t>
            </w:r>
          </w:p>
        </w:tc>
        <w:tc>
          <w:tcPr>
            <w:tcW w:w="566" w:type="pct"/>
            <w:shd w:val="clear" w:color="auto" w:fill="auto"/>
            <w:tcMar>
              <w:top w:w="80" w:type="dxa"/>
              <w:left w:w="80" w:type="dxa"/>
              <w:bottom w:w="80" w:type="dxa"/>
              <w:right w:w="80" w:type="dxa"/>
            </w:tcMar>
          </w:tcPr>
          <w:p w14:paraId="025691CB" w14:textId="77777777" w:rsidR="00E85603" w:rsidRPr="00450B29" w:rsidRDefault="00E85603" w:rsidP="00E85603">
            <w:pPr>
              <w:widowControl w:val="0"/>
              <w:jc w:val="center"/>
            </w:pPr>
            <w:r w:rsidRPr="00450B29">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450B29" w:rsidRDefault="00E85603" w:rsidP="00E85603">
            <w:pPr>
              <w:widowControl w:val="0"/>
              <w:jc w:val="center"/>
            </w:pPr>
            <w:r w:rsidRPr="00450B29">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450B29" w:rsidRDefault="00E85603" w:rsidP="00E85603">
            <w:pPr>
              <w:widowControl w:val="0"/>
              <w:jc w:val="center"/>
            </w:pPr>
            <w:r w:rsidRPr="00450B29">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450B29" w:rsidRDefault="00E85603" w:rsidP="00E85603">
            <w:pPr>
              <w:widowControl w:val="0"/>
              <w:jc w:val="center"/>
            </w:pPr>
            <w:r w:rsidRPr="00450B29">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450B29" w:rsidRDefault="00E85603" w:rsidP="00E85603">
            <w:pPr>
              <w:widowControl w:val="0"/>
              <w:jc w:val="center"/>
            </w:pPr>
            <w:r w:rsidRPr="00450B29">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450B29" w:rsidRDefault="00E85603" w:rsidP="00E85603">
            <w:pPr>
              <w:widowControl w:val="0"/>
              <w:jc w:val="center"/>
            </w:pPr>
            <w:r w:rsidRPr="00450B29">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450B29" w:rsidRDefault="00E85603" w:rsidP="00E85603">
            <w:pPr>
              <w:widowControl w:val="0"/>
              <w:jc w:val="center"/>
            </w:pPr>
            <w:r w:rsidRPr="00450B29">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450B29" w:rsidRDefault="00E85603" w:rsidP="00E85603">
            <w:pPr>
              <w:widowControl w:val="0"/>
              <w:jc w:val="center"/>
            </w:pPr>
            <w:r w:rsidRPr="00450B29">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450B29" w:rsidRDefault="00E85603" w:rsidP="00E85603">
            <w:pPr>
              <w:widowControl w:val="0"/>
              <w:jc w:val="center"/>
            </w:pPr>
            <w:r w:rsidRPr="00450B29">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450B29" w:rsidRDefault="00E85603" w:rsidP="00E85603">
            <w:pPr>
              <w:widowControl w:val="0"/>
              <w:jc w:val="center"/>
            </w:pPr>
            <w:r w:rsidRPr="00450B29">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450B29" w:rsidRDefault="00E85603" w:rsidP="00E85603">
            <w:pPr>
              <w:widowControl w:val="0"/>
              <w:jc w:val="center"/>
            </w:pPr>
            <w:r w:rsidRPr="00450B29">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450B29" w:rsidRDefault="00E85603" w:rsidP="00E85603">
            <w:pPr>
              <w:widowControl w:val="0"/>
              <w:jc w:val="center"/>
            </w:pPr>
            <w:r w:rsidRPr="00450B29">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450B29" w:rsidRDefault="00E85603" w:rsidP="00E85603">
            <w:pPr>
              <w:widowControl w:val="0"/>
              <w:jc w:val="center"/>
            </w:pPr>
            <w:r w:rsidRPr="00450B29">
              <w:rPr>
                <w:sz w:val="16"/>
                <w:szCs w:val="16"/>
              </w:rPr>
              <w:t>14</w:t>
            </w:r>
          </w:p>
        </w:tc>
      </w:tr>
      <w:tr w:rsidR="00E85603" w:rsidRPr="00450B29" w14:paraId="36AE1806" w14:textId="77777777" w:rsidTr="00E85603">
        <w:trPr>
          <w:trHeight w:val="26"/>
          <w:jc w:val="center"/>
        </w:trPr>
        <w:tc>
          <w:tcPr>
            <w:tcW w:w="410" w:type="pct"/>
            <w:shd w:val="clear" w:color="auto" w:fill="auto"/>
          </w:tcPr>
          <w:p w14:paraId="25C11725" w14:textId="77777777" w:rsidR="00E85603" w:rsidRPr="00450B29"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450B29"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450B29"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450B29"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450B29"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450B29"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450B29"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450B29"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450B29"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450B29"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450B29"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450B29" w:rsidRDefault="00E85603" w:rsidP="00E85603">
            <w:pPr>
              <w:widowControl w:val="0"/>
            </w:pPr>
          </w:p>
        </w:tc>
      </w:tr>
      <w:tr w:rsidR="00E85603" w:rsidRPr="00450B29"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450B29" w:rsidRDefault="00E85603" w:rsidP="00E85603">
            <w:pPr>
              <w:widowControl w:val="0"/>
            </w:pPr>
            <w:r w:rsidRPr="00450B29">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450B29" w:rsidRDefault="00E85603" w:rsidP="00E85603">
            <w:pPr>
              <w:widowControl w:val="0"/>
            </w:pPr>
            <w:r w:rsidRPr="00450B29">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450B29" w:rsidRDefault="00E85603" w:rsidP="00E85603">
            <w:pPr>
              <w:widowControl w:val="0"/>
            </w:pPr>
            <w:r w:rsidRPr="00450B29">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450B29" w:rsidRDefault="00E85603" w:rsidP="00E85603">
            <w:pPr>
              <w:widowControl w:val="0"/>
            </w:pPr>
            <w:r w:rsidRPr="00450B29">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450B29" w:rsidRDefault="00E85603" w:rsidP="00E85603">
            <w:pPr>
              <w:widowControl w:val="0"/>
            </w:pPr>
            <w:r w:rsidRPr="00450B29">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450B29" w:rsidRDefault="00E85603" w:rsidP="00E85603">
            <w:pPr>
              <w:widowControl w:val="0"/>
            </w:pPr>
            <w:r w:rsidRPr="00450B29">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450B29" w:rsidRDefault="00E85603" w:rsidP="00E85603">
            <w:pPr>
              <w:widowControl w:val="0"/>
            </w:pPr>
            <w:r w:rsidRPr="00450B29">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450B29" w:rsidRDefault="00E85603" w:rsidP="00E85603">
            <w:pPr>
              <w:widowControl w:val="0"/>
            </w:pPr>
            <w:r w:rsidRPr="00450B29">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450B29" w:rsidRDefault="00E85603" w:rsidP="00E85603">
            <w:pPr>
              <w:widowControl w:val="0"/>
            </w:pPr>
            <w:r w:rsidRPr="00450B29">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450B29" w:rsidRDefault="00E85603" w:rsidP="00E85603">
            <w:pPr>
              <w:widowControl w:val="0"/>
            </w:pPr>
            <w:r w:rsidRPr="00450B29">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450B29" w:rsidRDefault="00E85603" w:rsidP="00E85603">
            <w:pPr>
              <w:widowControl w:val="0"/>
            </w:pPr>
            <w:r w:rsidRPr="00450B29">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450B29" w:rsidRDefault="00E85603" w:rsidP="00E85603">
            <w:pPr>
              <w:widowControl w:val="0"/>
            </w:pPr>
            <w:r w:rsidRPr="00450B29">
              <w:rPr>
                <w:sz w:val="16"/>
                <w:szCs w:val="16"/>
              </w:rPr>
              <w:t> </w:t>
            </w:r>
          </w:p>
        </w:tc>
      </w:tr>
      <w:tr w:rsidR="00E85603" w:rsidRPr="00450B29"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450B29" w:rsidRDefault="00E85603" w:rsidP="00E85603">
            <w:pPr>
              <w:widowControl w:val="0"/>
            </w:pPr>
            <w:r w:rsidRPr="00450B29">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450B29"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450B29" w:rsidRDefault="00E85603" w:rsidP="00E85603">
            <w:pPr>
              <w:widowControl w:val="0"/>
            </w:pPr>
            <w:r w:rsidRPr="00450B29">
              <w:t>Руководитель организации _____________________________________________________</w:t>
            </w:r>
            <w:r w:rsidRPr="00450B29">
              <w:rPr>
                <w:sz w:val="22"/>
                <w:szCs w:val="22"/>
              </w:rPr>
              <w:t xml:space="preserve"> Подпись/расшифровка подписи (подрядной организации)</w:t>
            </w:r>
            <w:r w:rsidRPr="00450B29">
              <w:tab/>
            </w:r>
            <w:r w:rsidRPr="00450B29">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450B29"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450B29"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450B29"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450B29"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450B29"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450B29"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450B29" w:rsidRDefault="00E85603" w:rsidP="00E85603">
            <w:pPr>
              <w:widowControl w:val="0"/>
            </w:pPr>
          </w:p>
        </w:tc>
      </w:tr>
    </w:tbl>
    <w:p w14:paraId="77DB46B5" w14:textId="77777777" w:rsidR="006D1AFA"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w:t>
      </w:r>
    </w:p>
    <w:p w14:paraId="3234802C" w14:textId="77777777" w:rsidR="006D1AFA" w:rsidRPr="00450B29"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450B29"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450B29" w:rsidRDefault="00E85603" w:rsidP="00E85603">
            <w:pPr>
              <w:widowControl w:val="0"/>
              <w:tabs>
                <w:tab w:val="left" w:pos="709"/>
              </w:tabs>
            </w:pPr>
            <w:r w:rsidRPr="00450B29">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450B29" w:rsidRDefault="00E85603" w:rsidP="00E85603">
            <w:pPr>
              <w:widowControl w:val="0"/>
              <w:tabs>
                <w:tab w:val="left" w:pos="709"/>
              </w:tabs>
            </w:pPr>
            <w:r w:rsidRPr="00450B29">
              <w:t>От ПОДРЯДЧИКА:</w:t>
            </w:r>
          </w:p>
        </w:tc>
      </w:tr>
    </w:tbl>
    <w:p w14:paraId="1EECED5A"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0F19DE6"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4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50B2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E85603" w:rsidRPr="00450B2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50B29" w:rsidRDefault="00E85603"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50B29" w:rsidRDefault="00E85603"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50B29" w:rsidRDefault="00E85603" w:rsidP="00E85603">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E85603" w:rsidRPr="00450B2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50B2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50B29" w:rsidRDefault="00E85603" w:rsidP="00E85603">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p>
        </w:tc>
      </w:tr>
      <w:tr w:rsidR="00E85603" w:rsidRPr="00450B2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20</w:t>
            </w:r>
          </w:p>
        </w:tc>
      </w:tr>
      <w:tr w:rsidR="00E85603" w:rsidRPr="00450B2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77777777"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5 </w:t>
      </w:r>
      <w:r w:rsidRPr="00450B29">
        <w:rPr>
          <w:rFonts w:ascii="Times New Roman" w:hAnsi="Times New Roman" w:cs="Times New Roman"/>
          <w:color w:val="000000"/>
          <w:sz w:val="24"/>
          <w:szCs w:val="24"/>
        </w:rPr>
        <w:t>к Договору от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6 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36"/>
        <w:gridCol w:w="6"/>
        <w:gridCol w:w="8443"/>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п/п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(ППРк)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Аккредитованной испытательной электролаборатории</w:t>
            </w:r>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r w:rsidRPr="00450B29">
              <w:rPr>
                <w:rFonts w:ascii="Times New Roman" w:hAnsi="Times New Roman" w:cs="Times New Roman"/>
                <w:snapToGrid w:val="0"/>
                <w:lang w:val="x-none"/>
              </w:rPr>
              <w:t>ПОС</w:t>
            </w:r>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lastRenderedPageBreak/>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объектов и сооружений обеспечения 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E85603">
            <w:pPr>
              <w:pStyle w:val="a3"/>
              <w:numPr>
                <w:ilvl w:val="0"/>
                <w:numId w:val="76"/>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w:t>
      </w:r>
      <w:r w:rsidRPr="00450B29">
        <w:rPr>
          <w:rFonts w:ascii="Times New Roman" w:hAnsi="Times New Roman" w:cs="Times New Roman"/>
          <w:sz w:val="26"/>
          <w:szCs w:val="26"/>
        </w:rPr>
        <w:lastRenderedPageBreak/>
        <w:t>Договору) за 30 (тридцать) календарных дней до начала работ Подрядчик 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5270EEED"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7 </w:t>
      </w:r>
      <w:r w:rsidRPr="00450B29">
        <w:rPr>
          <w:rFonts w:ascii="Times New Roman" w:hAnsi="Times New Roman" w:cs="Times New Roman"/>
          <w:sz w:val="24"/>
          <w:szCs w:val="24"/>
          <w:lang w:val="ru-RU"/>
        </w:rPr>
        <w:t xml:space="preserve">к Договору </w:t>
      </w:r>
    </w:p>
    <w:p w14:paraId="518ADC2E"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 № ______</w:t>
      </w:r>
    </w:p>
    <w:p w14:paraId="572DA1A2" w14:textId="77777777" w:rsidR="00E85603" w:rsidRPr="00450B29"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50B29" w:rsidRDefault="00E85603" w:rsidP="00E85603">
      <w:pPr>
        <w:widowControl w:val="0"/>
        <w:spacing w:after="0" w:line="240" w:lineRule="auto"/>
        <w:ind w:left="5670" w:right="-8" w:hanging="5670"/>
        <w:jc w:val="center"/>
        <w:rPr>
          <w:rFonts w:ascii="Times New Roman" w:hAnsi="Times New Roman" w:cs="Times New Roman"/>
          <w:sz w:val="24"/>
          <w:szCs w:val="24"/>
        </w:rPr>
      </w:pPr>
      <w:r w:rsidRPr="00450B29">
        <w:rPr>
          <w:rFonts w:ascii="Times New Roman" w:hAnsi="Times New Roman" w:cs="Times New Roman"/>
          <w:sz w:val="24"/>
          <w:szCs w:val="24"/>
        </w:rPr>
        <w:t>ФОРМА</w:t>
      </w:r>
    </w:p>
    <w:p w14:paraId="3D115598"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450B29" w:rsidRDefault="006D1AFA" w:rsidP="00E85603">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предоставляется</w:t>
      </w:r>
      <w:r w:rsidRPr="00450B29">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450B29" w:rsidRDefault="00E85603" w:rsidP="00E85603">
      <w:pPr>
        <w:pStyle w:val="af1"/>
        <w:jc w:val="center"/>
        <w:rPr>
          <w:rFonts w:ascii="Times New Roman" w:hAnsi="Times New Roman" w:cs="Times New Roman"/>
          <w:sz w:val="24"/>
          <w:szCs w:val="24"/>
        </w:rPr>
      </w:pPr>
    </w:p>
    <w:p w14:paraId="0A76EDA3" w14:textId="77777777" w:rsidR="00E85603" w:rsidRPr="00450B29"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3B1F93F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8 </w:t>
      </w:r>
      <w:r w:rsidRPr="00450B29">
        <w:rPr>
          <w:rFonts w:ascii="Times New Roman" w:hAnsi="Times New Roman" w:cs="Times New Roman"/>
          <w:sz w:val="24"/>
          <w:szCs w:val="24"/>
          <w:lang w:val="ru-RU"/>
        </w:rPr>
        <w:t>к Договору</w:t>
      </w:r>
    </w:p>
    <w:p w14:paraId="457CA4D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____________ № ____</w:t>
      </w:r>
    </w:p>
    <w:p w14:paraId="59CD2087" w14:textId="77777777" w:rsidR="00E85603" w:rsidRPr="00450B29"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50B29"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ФОРМА</w:t>
      </w:r>
    </w:p>
    <w:p w14:paraId="31913702"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450B29"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50B29" w:rsidRDefault="007D5D76">
      <w:pPr>
        <w:spacing w:after="160" w:line="259" w:lineRule="auto"/>
        <w:rPr>
          <w:rFonts w:ascii="Times New Roman" w:hAnsi="Times New Roman" w:cs="Times New Roman"/>
          <w:kern w:val="32"/>
          <w:sz w:val="24"/>
          <w:szCs w:val="24"/>
        </w:rPr>
      </w:pPr>
      <w:r w:rsidRPr="00450B29">
        <w:rPr>
          <w:rFonts w:ascii="Times New Roman" w:hAnsi="Times New Roman" w:cs="Times New Roman"/>
          <w:kern w:val="32"/>
          <w:sz w:val="24"/>
          <w:szCs w:val="24"/>
        </w:rPr>
        <w:br w:type="page"/>
      </w:r>
    </w:p>
    <w:p w14:paraId="4491DEDE"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9 к Договору </w:t>
      </w:r>
    </w:p>
    <w:p w14:paraId="2B1FC59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50B29">
        <w:rPr>
          <w:rFonts w:ascii="Times New Roman" w:hAnsi="Times New Roman" w:cs="Times New Roman"/>
          <w:sz w:val="24"/>
          <w:szCs w:val="24"/>
        </w:rPr>
        <w:t>от ____________ № ____</w:t>
      </w:r>
    </w:p>
    <w:p w14:paraId="7CECDF24" w14:textId="77777777" w:rsidR="00E85603" w:rsidRPr="00450B29"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450B29" w:rsidRDefault="00E85603" w:rsidP="00E85603">
      <w:pPr>
        <w:widowControl w:val="0"/>
        <w:spacing w:after="0" w:line="240" w:lineRule="auto"/>
        <w:ind w:right="-8"/>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изменений к банковской гарантии</w:t>
      </w:r>
    </w:p>
    <w:p w14:paraId="7FCD6D14" w14:textId="77777777" w:rsidR="00E85603" w:rsidRPr="00450B29"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изменений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48D2794"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10 к Договору </w:t>
      </w:r>
    </w:p>
    <w:p w14:paraId="16344604" w14:textId="77777777" w:rsidR="00E85603" w:rsidRPr="00450B29"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50B29">
        <w:rPr>
          <w:rFonts w:ascii="Times New Roman" w:hAnsi="Times New Roman" w:cs="Times New Roman"/>
          <w:sz w:val="24"/>
          <w:szCs w:val="24"/>
          <w:lang w:val="ru-RU"/>
        </w:rPr>
        <w:t>от ____________ № ____</w:t>
      </w:r>
    </w:p>
    <w:p w14:paraId="6E6EB47C" w14:textId="77777777" w:rsidR="00E85603" w:rsidRPr="00450B29"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ФОРМА</w:t>
      </w:r>
    </w:p>
    <w:p w14:paraId="5CB17524"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450B29"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450B29"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50B29"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50B29">
        <w:rPr>
          <w:rFonts w:ascii="Times New Roman" w:eastAsia="Times New Roman" w:hAnsi="Times New Roman" w:cs="Times New Roman"/>
          <w:sz w:val="28"/>
          <w:szCs w:val="28"/>
        </w:rPr>
        <w:br w:type="page"/>
      </w:r>
    </w:p>
    <w:p w14:paraId="7270DD8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11 к Договору </w:t>
      </w:r>
    </w:p>
    <w:p w14:paraId="6EEFF17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50B29">
        <w:rPr>
          <w:rFonts w:ascii="Times New Roman" w:hAnsi="Times New Roman" w:cs="Times New Roman"/>
          <w:sz w:val="24"/>
          <w:szCs w:val="24"/>
        </w:rPr>
        <w:t>от ____________ № ____</w:t>
      </w:r>
    </w:p>
    <w:p w14:paraId="06103A15" w14:textId="77777777" w:rsidR="00E85603" w:rsidRPr="00450B29"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ФОРМА</w:t>
      </w:r>
    </w:p>
    <w:p w14:paraId="5111F138"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450B29"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50B29" w:rsidRDefault="00E85603" w:rsidP="00E85603">
      <w:pPr>
        <w:pStyle w:val="af1"/>
        <w:jc w:val="center"/>
        <w:rPr>
          <w:rFonts w:ascii="Times New Roman" w:hAnsi="Times New Roman" w:cs="Times New Roman"/>
        </w:rPr>
      </w:pPr>
    </w:p>
    <w:p w14:paraId="11CB6F4F" w14:textId="77777777" w:rsidR="00E85603" w:rsidRPr="00450B29" w:rsidRDefault="00E85603" w:rsidP="00E85603">
      <w:pPr>
        <w:pStyle w:val="af1"/>
        <w:jc w:val="center"/>
        <w:rPr>
          <w:rFonts w:ascii="Times New Roman" w:hAnsi="Times New Roman" w:cs="Times New Roman"/>
        </w:rPr>
      </w:pPr>
    </w:p>
    <w:p w14:paraId="4479F30E" w14:textId="77777777" w:rsidR="007D5D76" w:rsidRPr="00450B29" w:rsidRDefault="007D5D76">
      <w:pPr>
        <w:spacing w:after="160" w:line="259" w:lineRule="auto"/>
        <w:rPr>
          <w:rFonts w:ascii="Times New Roman" w:eastAsia="Arial" w:hAnsi="Times New Roman" w:cs="Times New Roman"/>
          <w:color w:val="000000"/>
          <w:sz w:val="20"/>
          <w:szCs w:val="20"/>
          <w:u w:color="000000"/>
          <w:bdr w:val="nil"/>
          <w:lang w:eastAsia="ru-RU"/>
        </w:rPr>
      </w:pPr>
      <w:r w:rsidRPr="00450B29">
        <w:rPr>
          <w:rFonts w:ascii="Times New Roman" w:hAnsi="Times New Roman" w:cs="Times New Roman"/>
        </w:rPr>
        <w:br w:type="page"/>
      </w:r>
    </w:p>
    <w:p w14:paraId="156E3342"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12 к Договору </w:t>
      </w:r>
    </w:p>
    <w:p w14:paraId="3FB13648"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0C7C30B1"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СОГЛАШЕНИЕ</w:t>
      </w:r>
    </w:p>
    <w:p w14:paraId="16D51459"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10"/>
        <w:gridCol w:w="1985"/>
        <w:gridCol w:w="4995"/>
      </w:tblGrid>
      <w:tr w:rsidR="00E85603" w:rsidRPr="00450B29" w14:paraId="64FC5C42" w14:textId="77777777" w:rsidTr="00E85603">
        <w:tc>
          <w:tcPr>
            <w:tcW w:w="3190" w:type="dxa"/>
            <w:hideMark/>
          </w:tcPr>
          <w:p w14:paraId="72E7F2B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г. __________</w:t>
            </w:r>
          </w:p>
        </w:tc>
        <w:tc>
          <w:tcPr>
            <w:tcW w:w="3190" w:type="dxa"/>
          </w:tcPr>
          <w:p w14:paraId="4756468B" w14:textId="77777777" w:rsidR="00E85603" w:rsidRPr="00450B29"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«_____»________ 20___г.</w:t>
            </w:r>
          </w:p>
        </w:tc>
      </w:tr>
    </w:tbl>
    <w:p w14:paraId="406C2E76" w14:textId="77777777" w:rsidR="00E85603" w:rsidRPr="00450B29"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bCs/>
          <w:iCs/>
          <w:sz w:val="26"/>
          <w:szCs w:val="26"/>
        </w:rPr>
        <w:t>_________________________________________________________________.</w:t>
      </w:r>
      <w:r w:rsidRPr="00450B29">
        <w:rPr>
          <w:rFonts w:ascii="Times New Roman" w:hAnsi="Times New Roman" w:cs="Times New Roman"/>
          <w:sz w:val="26"/>
          <w:szCs w:val="26"/>
          <w:lang w:val="x-none"/>
        </w:rPr>
        <w:t xml:space="preserve"> именуемое в дальнейшем «</w:t>
      </w:r>
      <w:r w:rsidRPr="00450B29">
        <w:rPr>
          <w:rFonts w:ascii="Times New Roman" w:hAnsi="Times New Roman" w:cs="Times New Roman"/>
          <w:sz w:val="26"/>
          <w:szCs w:val="26"/>
        </w:rPr>
        <w:t>Заказчик</w:t>
      </w:r>
      <w:r w:rsidRPr="00450B29">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именуемое в дальнейшем «По</w:t>
      </w:r>
      <w:r w:rsidRPr="00450B29">
        <w:rPr>
          <w:rFonts w:ascii="Times New Roman" w:hAnsi="Times New Roman" w:cs="Times New Roman"/>
          <w:sz w:val="26"/>
          <w:szCs w:val="26"/>
        </w:rPr>
        <w:t>дрядчик</w:t>
      </w:r>
      <w:r w:rsidRPr="00450B29">
        <w:rPr>
          <w:rFonts w:ascii="Times New Roman" w:hAnsi="Times New Roman" w:cs="Times New Roman"/>
          <w:sz w:val="26"/>
          <w:szCs w:val="26"/>
          <w:lang w:val="x-none"/>
        </w:rPr>
        <w:t>», в лице __________________________, действующего на основании 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 xml:space="preserve">с другой стороны, именуемые в дальнейшем совместно «Стороны», </w:t>
      </w:r>
      <w:r w:rsidRPr="00450B29">
        <w:rPr>
          <w:rFonts w:ascii="Times New Roman" w:hAnsi="Times New Roman" w:cs="Times New Roman"/>
          <w:sz w:val="26"/>
          <w:szCs w:val="26"/>
        </w:rPr>
        <w:t xml:space="preserve">в порядке п. 6.18 Договора подряда от _____ № (далее - Договор) </w:t>
      </w:r>
      <w:r w:rsidRPr="00450B29">
        <w:rPr>
          <w:rFonts w:ascii="Times New Roman" w:hAnsi="Times New Roman" w:cs="Times New Roman"/>
          <w:sz w:val="26"/>
          <w:szCs w:val="26"/>
          <w:lang w:val="x-none"/>
        </w:rPr>
        <w:t>заключили настоящ</w:t>
      </w:r>
      <w:r w:rsidRPr="00450B29">
        <w:rPr>
          <w:rFonts w:ascii="Times New Roman" w:hAnsi="Times New Roman" w:cs="Times New Roman"/>
          <w:sz w:val="26"/>
          <w:szCs w:val="26"/>
        </w:rPr>
        <w:t xml:space="preserve">ее Соглашение о </w:t>
      </w:r>
      <w:r w:rsidRPr="00450B29">
        <w:rPr>
          <w:rFonts w:ascii="Times New Roman" w:hAnsi="Times New Roman" w:cs="Times New Roman"/>
          <w:sz w:val="26"/>
          <w:szCs w:val="26"/>
          <w:lang w:val="x-none"/>
        </w:rPr>
        <w:t>нижеследующем</w:t>
      </w:r>
      <w:r w:rsidRPr="00450B29">
        <w:rPr>
          <w:rFonts w:ascii="Times New Roman" w:hAnsi="Times New Roman" w:cs="Times New Roman"/>
          <w:sz w:val="26"/>
          <w:szCs w:val="26"/>
        </w:rPr>
        <w:t>:</w:t>
      </w:r>
    </w:p>
    <w:p w14:paraId="429D543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5.1.</w:t>
      </w:r>
      <w:r w:rsidRPr="00450B29">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5.2-5.4 настоящего Соглашения;</w:t>
      </w:r>
    </w:p>
    <w:p w14:paraId="74886A8A"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размера зарезервированных средств.</w:t>
      </w:r>
    </w:p>
    <w:p w14:paraId="306C2180"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5.3.</w:t>
      </w:r>
      <w:r w:rsidRPr="00450B29">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денежных </w:t>
      </w:r>
      <w:r w:rsidRPr="00450B29">
        <w:rPr>
          <w:rFonts w:ascii="Times New Roman" w:hAnsi="Times New Roman" w:cs="Times New Roman"/>
          <w:sz w:val="26"/>
          <w:szCs w:val="26"/>
        </w:rPr>
        <w:lastRenderedPageBreak/>
        <w:t>обязательств Подрядчика перед Заказчиком, определяется с учетом:</w:t>
      </w:r>
    </w:p>
    <w:p w14:paraId="3F4DFE9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5.4.</w:t>
      </w:r>
      <w:r w:rsidRPr="00450B29">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средств по окончании гарантийного срока и подписания сторонами протокола об отсутствии взаимных претензий.</w:t>
      </w:r>
    </w:p>
    <w:p w14:paraId="0B31FB81"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lastRenderedPageBreak/>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14:paraId="178A292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9. В случае списания резервируемых средств в соответствии с пунктом 5 настоящего Соглашения, у Подрядчика </w:t>
      </w:r>
      <w:r w:rsidRPr="00450B29">
        <w:rPr>
          <w:rFonts w:ascii="Times New Roman" w:hAnsi="Times New Roman" w:cs="Times New Roman"/>
          <w:bCs/>
          <w:sz w:val="26"/>
          <w:szCs w:val="26"/>
        </w:rPr>
        <w:t xml:space="preserve">возникает обязанность восстановить сумму резервируемых средств </w:t>
      </w:r>
      <w:r w:rsidRPr="00450B29">
        <w:rPr>
          <w:rFonts w:ascii="Times New Roman" w:hAnsi="Times New Roman" w:cs="Times New Roman"/>
          <w:sz w:val="26"/>
          <w:szCs w:val="26"/>
        </w:rPr>
        <w:t>до размера, установленного настоящим Договором.</w:t>
      </w:r>
    </w:p>
    <w:p w14:paraId="2A5A8EB9"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50B29"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50B29"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50B29" w14:paraId="2AF329B8" w14:textId="77777777" w:rsidTr="00E85603">
        <w:tc>
          <w:tcPr>
            <w:tcW w:w="4991" w:type="dxa"/>
            <w:hideMark/>
          </w:tcPr>
          <w:p w14:paraId="4E107D0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ЗАКАЗЧИК</w:t>
            </w:r>
          </w:p>
          <w:p w14:paraId="699A8F19"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ПОДРЯДЧИК</w:t>
            </w:r>
          </w:p>
          <w:p w14:paraId="22943648"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50B29" w14:paraId="3A6B781B" w14:textId="77777777" w:rsidTr="00E85603">
        <w:tc>
          <w:tcPr>
            <w:tcW w:w="4991" w:type="dxa"/>
            <w:hideMark/>
          </w:tcPr>
          <w:p w14:paraId="4D944F3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p w14:paraId="4DAF9C8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tc>
        <w:tc>
          <w:tcPr>
            <w:tcW w:w="4617" w:type="dxa"/>
            <w:hideMark/>
          </w:tcPr>
          <w:p w14:paraId="65143BE2"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p w14:paraId="544A355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w:t>
            </w:r>
          </w:p>
          <w:p w14:paraId="3DECA464"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tc>
      </w:tr>
    </w:tbl>
    <w:p w14:paraId="47EB6D3D" w14:textId="77777777" w:rsidR="00E85603" w:rsidRPr="00450B29"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r w:rsidRPr="00450B29">
        <w:rPr>
          <w:rFonts w:ascii="Times New Roman" w:hAnsi="Times New Roman" w:cs="Times New Roman"/>
          <w:b/>
          <w:bCs/>
          <w:sz w:val="26"/>
          <w:szCs w:val="26"/>
        </w:rPr>
        <w:tab/>
        <w:t xml:space="preserve">   ______________(_________________)</w:t>
      </w:r>
    </w:p>
    <w:p w14:paraId="2DCA974D"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МП</w:t>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t xml:space="preserve">МП                </w:t>
      </w:r>
      <w:r w:rsidRPr="00450B29">
        <w:rPr>
          <w:rFonts w:ascii="Times New Roman" w:hAnsi="Times New Roman" w:cs="Times New Roman"/>
          <w:sz w:val="26"/>
          <w:szCs w:val="26"/>
        </w:rPr>
        <w:t xml:space="preserve">  </w:t>
      </w:r>
    </w:p>
    <w:p w14:paraId="3D79C370" w14:textId="77777777" w:rsidR="00E85603" w:rsidRPr="00450B29"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50B29"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50B29" w:rsidRDefault="007D5D76">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4C66CBA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13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Банковская гарантия ______________________________________________________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Полупись уполномоченного лица             _______________       (Ф.И.О.)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10"/>
          <w:footerReference w:type="default" r:id="rId11"/>
          <w:headerReference w:type="first" r:id="rId12"/>
          <w:footerReference w:type="first" r:id="rId13"/>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lastRenderedPageBreak/>
                    <w:t xml:space="preserve">Приложение 14 </w:t>
                  </w:r>
                  <w:r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642B85B6"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15 к Договору</w:t>
      </w:r>
    </w:p>
    <w:p w14:paraId="74B57167" w14:textId="77777777" w:rsidR="00E85603" w:rsidRPr="00450B29" w:rsidRDefault="00E85603" w:rsidP="00E85603">
      <w:pPr>
        <w:widowControl w:val="0"/>
        <w:spacing w:after="0" w:line="240" w:lineRule="auto"/>
        <w:ind w:left="6237" w:right="-8"/>
        <w:jc w:val="both"/>
        <w:rPr>
          <w:rFonts w:ascii="Times New Roman" w:hAnsi="Times New Roman" w:cs="Times New Roman"/>
          <w:b/>
          <w:bCs/>
          <w:sz w:val="24"/>
          <w:szCs w:val="24"/>
        </w:rPr>
      </w:pPr>
      <w:r w:rsidRPr="00450B29">
        <w:rPr>
          <w:rFonts w:ascii="Times New Roman" w:hAnsi="Times New Roman" w:cs="Times New Roman"/>
          <w:sz w:val="24"/>
          <w:szCs w:val="24"/>
        </w:rPr>
        <w:t>от ____________ № ____</w:t>
      </w:r>
    </w:p>
    <w:p w14:paraId="6FCC77E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50B29" w:rsidRDefault="00E85603" w:rsidP="00E85603">
      <w:pPr>
        <w:widowControl w:val="0"/>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50B29"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50B29">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50B29"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50B29">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50B29">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50B29">
        <w:rPr>
          <w:rFonts w:ascii="Times New Roman" w:hAnsi="Times New Roman" w:cs="Times New Roman"/>
          <w:sz w:val="24"/>
          <w:szCs w:val="26"/>
        </w:rPr>
        <w:t xml:space="preserve"> отпуск материалов на сторону» </w:t>
      </w:r>
      <w:r w:rsidRPr="00450B29">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50B29">
        <w:rPr>
          <w:rFonts w:ascii="Times New Roman" w:hAnsi="Times New Roman" w:cs="Times New Roman"/>
          <w:b/>
          <w:bCs/>
          <w:sz w:val="24"/>
          <w:szCs w:val="26"/>
        </w:rPr>
        <w:t xml:space="preserve"> </w:t>
      </w:r>
      <w:r w:rsidRPr="00450B29">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450B29">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450B29"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50B29">
        <w:rPr>
          <w:rFonts w:ascii="Times New Roman" w:hAnsi="Times New Roman" w:cs="Times New Roman"/>
          <w:sz w:val="24"/>
          <w:szCs w:val="26"/>
        </w:rPr>
        <w:t>еме (поступлении) оборудования»</w:t>
      </w:r>
      <w:r w:rsidRPr="00450B29">
        <w:rPr>
          <w:rFonts w:ascii="Times New Roman" w:hAnsi="Times New Roman" w:cs="Times New Roman"/>
          <w:bCs/>
          <w:sz w:val="24"/>
          <w:szCs w:val="26"/>
        </w:rPr>
        <w:t>.</w:t>
      </w:r>
    </w:p>
    <w:p w14:paraId="031034E8"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50B29"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50B29"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ПОДРЯДЧИК:</w:t>
            </w:r>
          </w:p>
        </w:tc>
      </w:tr>
      <w:tr w:rsidR="00E85603" w:rsidRPr="00450B29"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________________________________</w:t>
            </w:r>
          </w:p>
        </w:tc>
      </w:tr>
    </w:tbl>
    <w:p w14:paraId="2EB7ED70" w14:textId="77777777" w:rsidR="00E85603" w:rsidRPr="00450B29"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50B29"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50B29">
        <w:rPr>
          <w:rFonts w:ascii="Times New Roman" w:hAnsi="Times New Roman" w:cs="Times New Roman"/>
          <w:sz w:val="24"/>
          <w:szCs w:val="26"/>
        </w:rPr>
        <w:t>ФОРМУ СОГЛАСОВАЛИ:</w:t>
      </w:r>
    </w:p>
    <w:p w14:paraId="21C6D018" w14:textId="77777777" w:rsidR="00E85603" w:rsidRPr="00450B29" w:rsidRDefault="00E85603" w:rsidP="00E85603">
      <w:pPr>
        <w:widowControl w:val="0"/>
        <w:spacing w:after="0" w:line="240" w:lineRule="auto"/>
        <w:ind w:right="-8"/>
        <w:jc w:val="both"/>
        <w:rPr>
          <w:rFonts w:ascii="Times New Roman" w:hAnsi="Times New Roman" w:cs="Times New Roman"/>
          <w:sz w:val="18"/>
          <w:szCs w:val="26"/>
        </w:rPr>
      </w:pPr>
      <w:r w:rsidRPr="00450B29">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50B29" w:rsidRDefault="00E85603" w:rsidP="00E85603">
            <w:pPr>
              <w:widowControl w:val="0"/>
              <w:ind w:right="-8"/>
              <w:jc w:val="both"/>
              <w:rPr>
                <w:sz w:val="24"/>
                <w:szCs w:val="26"/>
              </w:rPr>
            </w:pPr>
            <w:r w:rsidRPr="00450B29">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50B29" w:rsidRDefault="00E85603" w:rsidP="00E85603">
            <w:pPr>
              <w:widowControl w:val="0"/>
              <w:ind w:right="-8"/>
              <w:jc w:val="both"/>
              <w:rPr>
                <w:sz w:val="24"/>
                <w:szCs w:val="26"/>
              </w:rPr>
            </w:pPr>
            <w:r w:rsidRPr="00450B29">
              <w:rPr>
                <w:sz w:val="24"/>
                <w:szCs w:val="26"/>
              </w:rPr>
              <w:t>От ПОДРЯДЧИКА:</w:t>
            </w:r>
          </w:p>
        </w:tc>
      </w:tr>
    </w:tbl>
    <w:p w14:paraId="11A6DBE1"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50B29"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16"/>
        <w:gridCol w:w="1569"/>
        <w:gridCol w:w="5123"/>
        <w:gridCol w:w="1194"/>
        <w:gridCol w:w="1192"/>
        <w:gridCol w:w="1266"/>
        <w:gridCol w:w="1416"/>
        <w:gridCol w:w="1562"/>
      </w:tblGrid>
      <w:tr w:rsidR="00E85603" w:rsidRPr="00450B29" w14:paraId="5D2A24D5" w14:textId="77777777" w:rsidTr="00E85603">
        <w:trPr>
          <w:trHeight w:val="690"/>
        </w:trPr>
        <w:tc>
          <w:tcPr>
            <w:tcW w:w="1730" w:type="dxa"/>
            <w:shd w:val="clear" w:color="auto" w:fill="auto"/>
            <w:vAlign w:val="bottom"/>
            <w:hideMark/>
          </w:tcPr>
          <w:p w14:paraId="494E09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450B29"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1 </w:t>
            </w:r>
          </w:p>
          <w:p w14:paraId="30D0910E"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к Порядку</w:t>
            </w:r>
            <w:r w:rsidRPr="00450B29">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50B29"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к Справке </w:t>
            </w:r>
          </w:p>
          <w:p w14:paraId="7E4107E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 стоимости выполненных работ и затрат</w:t>
            </w:r>
          </w:p>
          <w:p w14:paraId="1FD8D9D9"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sz w:val="24"/>
                <w:szCs w:val="24"/>
              </w:rPr>
              <w:t>от______ №______</w:t>
            </w:r>
          </w:p>
        </w:tc>
      </w:tr>
      <w:tr w:rsidR="00E85603" w:rsidRPr="00450B29" w14:paraId="67305BC3" w14:textId="77777777" w:rsidTr="00E85603">
        <w:trPr>
          <w:trHeight w:val="63"/>
        </w:trPr>
        <w:tc>
          <w:tcPr>
            <w:tcW w:w="1730" w:type="dxa"/>
            <w:shd w:val="clear" w:color="auto" w:fill="auto"/>
            <w:vAlign w:val="bottom"/>
            <w:hideMark/>
          </w:tcPr>
          <w:p w14:paraId="34D3F8C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50B29"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1420A7A1" w14:textId="77777777" w:rsidTr="00E85603">
        <w:trPr>
          <w:trHeight w:val="63"/>
        </w:trPr>
        <w:tc>
          <w:tcPr>
            <w:tcW w:w="1730" w:type="dxa"/>
            <w:shd w:val="clear" w:color="auto" w:fill="auto"/>
            <w:vAlign w:val="bottom"/>
            <w:hideMark/>
          </w:tcPr>
          <w:p w14:paraId="453D357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768EA65" w14:textId="77777777" w:rsidTr="00E85603">
        <w:trPr>
          <w:trHeight w:val="63"/>
        </w:trPr>
        <w:tc>
          <w:tcPr>
            <w:tcW w:w="1730" w:type="dxa"/>
            <w:shd w:val="clear" w:color="auto" w:fill="auto"/>
            <w:noWrap/>
            <w:vAlign w:val="bottom"/>
            <w:hideMark/>
          </w:tcPr>
          <w:p w14:paraId="43CB898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51BF9143" w14:textId="77777777" w:rsidTr="00E85603">
        <w:trPr>
          <w:trHeight w:val="63"/>
        </w:trPr>
        <w:tc>
          <w:tcPr>
            <w:tcW w:w="1730" w:type="dxa"/>
            <w:shd w:val="clear" w:color="auto" w:fill="auto"/>
            <w:noWrap/>
            <w:vAlign w:val="bottom"/>
            <w:hideMark/>
          </w:tcPr>
          <w:p w14:paraId="2EF4DB2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DB7A6A7" w14:textId="77777777" w:rsidTr="00E85603">
        <w:trPr>
          <w:trHeight w:val="63"/>
        </w:trPr>
        <w:tc>
          <w:tcPr>
            <w:tcW w:w="1730" w:type="dxa"/>
            <w:shd w:val="clear" w:color="auto" w:fill="auto"/>
            <w:noWrap/>
            <w:vAlign w:val="bottom"/>
            <w:hideMark/>
          </w:tcPr>
          <w:p w14:paraId="3D34948E"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0B88AB8" w14:textId="77777777" w:rsidTr="00E85603">
        <w:trPr>
          <w:trHeight w:val="63"/>
        </w:trPr>
        <w:tc>
          <w:tcPr>
            <w:tcW w:w="11921" w:type="dxa"/>
            <w:gridSpan w:val="6"/>
            <w:shd w:val="clear" w:color="auto" w:fill="auto"/>
            <w:noWrap/>
            <w:vAlign w:val="center"/>
            <w:hideMark/>
          </w:tcPr>
          <w:p w14:paraId="29810D77"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0DBC8873" w14:textId="77777777" w:rsidTr="00E85603">
        <w:trPr>
          <w:trHeight w:val="63"/>
        </w:trPr>
        <w:tc>
          <w:tcPr>
            <w:tcW w:w="1730" w:type="dxa"/>
            <w:shd w:val="clear" w:color="auto" w:fill="auto"/>
            <w:noWrap/>
            <w:vAlign w:val="bottom"/>
            <w:hideMark/>
          </w:tcPr>
          <w:p w14:paraId="52AE931A"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EDB63C6" w14:textId="77777777" w:rsidTr="00E85603">
        <w:trPr>
          <w:trHeight w:val="63"/>
        </w:trPr>
        <w:tc>
          <w:tcPr>
            <w:tcW w:w="3313" w:type="dxa"/>
            <w:gridSpan w:val="2"/>
            <w:shd w:val="clear" w:color="auto" w:fill="auto"/>
            <w:noWrap/>
            <w:vAlign w:val="center"/>
            <w:hideMark/>
          </w:tcPr>
          <w:p w14:paraId="14CB586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Выполнено работ</w:t>
            </w:r>
          </w:p>
        </w:tc>
      </w:tr>
      <w:tr w:rsidR="00E85603" w:rsidRPr="00450B29" w14:paraId="7BA90638" w14:textId="77777777" w:rsidTr="00E85603">
        <w:trPr>
          <w:trHeight w:val="63"/>
        </w:trPr>
        <w:tc>
          <w:tcPr>
            <w:tcW w:w="1730" w:type="dxa"/>
            <w:shd w:val="clear" w:color="auto" w:fill="auto"/>
            <w:noWrap/>
            <w:vAlign w:val="center"/>
            <w:hideMark/>
          </w:tcPr>
          <w:p w14:paraId="418F9F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50B29"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50B29"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стоимость, руб.</w:t>
            </w:r>
          </w:p>
        </w:tc>
      </w:tr>
      <w:tr w:rsidR="00E85603" w:rsidRPr="00450B29" w14:paraId="69EBB8F4" w14:textId="77777777" w:rsidTr="00E85603">
        <w:trPr>
          <w:trHeight w:val="63"/>
        </w:trPr>
        <w:tc>
          <w:tcPr>
            <w:tcW w:w="1730" w:type="dxa"/>
            <w:shd w:val="clear" w:color="auto" w:fill="auto"/>
            <w:noWrap/>
            <w:vAlign w:val="center"/>
            <w:hideMark/>
          </w:tcPr>
          <w:p w14:paraId="1E60861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w:t>
            </w:r>
          </w:p>
        </w:tc>
        <w:tc>
          <w:tcPr>
            <w:tcW w:w="1583" w:type="dxa"/>
            <w:shd w:val="clear" w:color="auto" w:fill="auto"/>
            <w:noWrap/>
            <w:vAlign w:val="center"/>
            <w:hideMark/>
          </w:tcPr>
          <w:p w14:paraId="7805AC1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2</w:t>
            </w:r>
          </w:p>
        </w:tc>
        <w:tc>
          <w:tcPr>
            <w:tcW w:w="5173" w:type="dxa"/>
            <w:shd w:val="clear" w:color="auto" w:fill="auto"/>
            <w:noWrap/>
            <w:vAlign w:val="center"/>
            <w:hideMark/>
          </w:tcPr>
          <w:p w14:paraId="0CA72ED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3</w:t>
            </w:r>
          </w:p>
        </w:tc>
        <w:tc>
          <w:tcPr>
            <w:tcW w:w="1204" w:type="dxa"/>
            <w:shd w:val="clear" w:color="auto" w:fill="auto"/>
            <w:vAlign w:val="center"/>
            <w:hideMark/>
          </w:tcPr>
          <w:p w14:paraId="04BBE09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4</w:t>
            </w:r>
          </w:p>
        </w:tc>
        <w:tc>
          <w:tcPr>
            <w:tcW w:w="1202" w:type="dxa"/>
            <w:shd w:val="clear" w:color="auto" w:fill="auto"/>
            <w:noWrap/>
            <w:vAlign w:val="center"/>
            <w:hideMark/>
          </w:tcPr>
          <w:p w14:paraId="36A2EFF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5</w:t>
            </w:r>
          </w:p>
        </w:tc>
        <w:tc>
          <w:tcPr>
            <w:tcW w:w="1029" w:type="dxa"/>
            <w:shd w:val="clear" w:color="auto" w:fill="auto"/>
            <w:noWrap/>
            <w:vAlign w:val="center"/>
            <w:hideMark/>
          </w:tcPr>
          <w:p w14:paraId="23DBE58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6</w:t>
            </w:r>
          </w:p>
        </w:tc>
        <w:tc>
          <w:tcPr>
            <w:tcW w:w="1428" w:type="dxa"/>
            <w:shd w:val="clear" w:color="auto" w:fill="auto"/>
            <w:noWrap/>
            <w:vAlign w:val="center"/>
            <w:hideMark/>
          </w:tcPr>
          <w:p w14:paraId="4600C12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9</w:t>
            </w:r>
          </w:p>
        </w:tc>
        <w:tc>
          <w:tcPr>
            <w:tcW w:w="1576" w:type="dxa"/>
            <w:shd w:val="clear" w:color="auto" w:fill="auto"/>
            <w:noWrap/>
            <w:vAlign w:val="center"/>
            <w:hideMark/>
          </w:tcPr>
          <w:p w14:paraId="260005D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10</w:t>
            </w:r>
          </w:p>
        </w:tc>
      </w:tr>
      <w:tr w:rsidR="00E85603" w:rsidRPr="00450B29" w14:paraId="571F9656" w14:textId="77777777" w:rsidTr="00E85603">
        <w:trPr>
          <w:trHeight w:val="63"/>
        </w:trPr>
        <w:tc>
          <w:tcPr>
            <w:tcW w:w="1730" w:type="dxa"/>
            <w:shd w:val="clear" w:color="auto" w:fill="auto"/>
            <w:noWrap/>
            <w:vAlign w:val="center"/>
            <w:hideMark/>
          </w:tcPr>
          <w:p w14:paraId="132351E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4D0A5FB7"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2206C3E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89729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5A2A602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6B6ABA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8E4F5F2"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12BC268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37143A3" w14:textId="77777777" w:rsidTr="00E85603">
        <w:trPr>
          <w:trHeight w:val="63"/>
        </w:trPr>
        <w:tc>
          <w:tcPr>
            <w:tcW w:w="1730" w:type="dxa"/>
            <w:shd w:val="clear" w:color="auto" w:fill="auto"/>
            <w:noWrap/>
            <w:vAlign w:val="center"/>
            <w:hideMark/>
          </w:tcPr>
          <w:p w14:paraId="71D7340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67F43275"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E408FA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DD357F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1FE1E92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8BA823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6234EC6"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739202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7BB361BF" w14:textId="77777777" w:rsidTr="00E85603">
        <w:trPr>
          <w:trHeight w:val="63"/>
        </w:trPr>
        <w:tc>
          <w:tcPr>
            <w:tcW w:w="1730" w:type="dxa"/>
            <w:shd w:val="clear" w:color="auto" w:fill="auto"/>
            <w:noWrap/>
            <w:vAlign w:val="center"/>
            <w:hideMark/>
          </w:tcPr>
          <w:p w14:paraId="6B3C915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D9FA6B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0CCAA7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06B3FF6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4259F566"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02821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EA83D5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746A1A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360EC99F" w14:textId="77777777" w:rsidTr="00E85603">
        <w:trPr>
          <w:trHeight w:val="63"/>
        </w:trPr>
        <w:tc>
          <w:tcPr>
            <w:tcW w:w="1730" w:type="dxa"/>
            <w:shd w:val="clear" w:color="auto" w:fill="auto"/>
            <w:noWrap/>
            <w:vAlign w:val="center"/>
            <w:hideMark/>
          </w:tcPr>
          <w:p w14:paraId="2BB9C86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114B21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0A4FB59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EF60FCA"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30C8791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5DB71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1EA5DF4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5C72AAC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09040C11" w14:textId="77777777" w:rsidTr="00E85603">
        <w:trPr>
          <w:trHeight w:val="63"/>
        </w:trPr>
        <w:tc>
          <w:tcPr>
            <w:tcW w:w="1730" w:type="dxa"/>
            <w:shd w:val="clear" w:color="auto" w:fill="auto"/>
            <w:noWrap/>
            <w:vAlign w:val="center"/>
            <w:hideMark/>
          </w:tcPr>
          <w:p w14:paraId="7059A21D"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9AD2C1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38079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2D4DBB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2AFED307"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0CF2869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F21260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5BD44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5056584C" w14:textId="77777777" w:rsidTr="00E85603">
        <w:trPr>
          <w:trHeight w:val="63"/>
        </w:trPr>
        <w:tc>
          <w:tcPr>
            <w:tcW w:w="1730" w:type="dxa"/>
            <w:shd w:val="clear" w:color="auto" w:fill="auto"/>
            <w:noWrap/>
            <w:vAlign w:val="center"/>
            <w:hideMark/>
          </w:tcPr>
          <w:p w14:paraId="7B4F9B2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7FF08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DEC28D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7E76C4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0433195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7602E8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7FE661B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43F6D7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28514427" w14:textId="77777777" w:rsidTr="00E85603">
        <w:trPr>
          <w:trHeight w:val="63"/>
        </w:trPr>
        <w:tc>
          <w:tcPr>
            <w:tcW w:w="1730" w:type="dxa"/>
            <w:shd w:val="clear" w:color="auto" w:fill="auto"/>
            <w:noWrap/>
            <w:vAlign w:val="center"/>
            <w:hideMark/>
          </w:tcPr>
          <w:p w14:paraId="1B864A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9D3CAE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D1B2B1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651469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670E91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4DFC3B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07651AF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CC7CEB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5675017" w14:textId="77777777" w:rsidTr="00E85603">
        <w:trPr>
          <w:trHeight w:val="63"/>
        </w:trPr>
        <w:tc>
          <w:tcPr>
            <w:tcW w:w="11921" w:type="dxa"/>
            <w:gridSpan w:val="6"/>
            <w:shd w:val="clear" w:color="000000" w:fill="C0C0C0"/>
            <w:noWrap/>
            <w:vAlign w:val="center"/>
            <w:hideMark/>
          </w:tcPr>
          <w:p w14:paraId="50B05C91"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76" w:type="dxa"/>
            <w:shd w:val="clear" w:color="000000" w:fill="C0C0C0"/>
            <w:noWrap/>
            <w:vAlign w:val="center"/>
            <w:hideMark/>
          </w:tcPr>
          <w:p w14:paraId="4A7A0038"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0,00</w:t>
            </w:r>
          </w:p>
        </w:tc>
      </w:tr>
      <w:tr w:rsidR="00E85603" w:rsidRPr="00450B29" w14:paraId="1EEC8D9E" w14:textId="77777777" w:rsidTr="00E85603">
        <w:trPr>
          <w:trHeight w:val="63"/>
        </w:trPr>
        <w:tc>
          <w:tcPr>
            <w:tcW w:w="1730" w:type="dxa"/>
            <w:shd w:val="clear" w:color="auto" w:fill="auto"/>
            <w:noWrap/>
            <w:vAlign w:val="bottom"/>
            <w:hideMark/>
          </w:tcPr>
          <w:p w14:paraId="277863D7"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43327B57" w14:textId="77777777" w:rsidTr="00E85603">
        <w:trPr>
          <w:trHeight w:val="63"/>
        </w:trPr>
        <w:tc>
          <w:tcPr>
            <w:tcW w:w="1730" w:type="dxa"/>
            <w:shd w:val="clear" w:color="auto" w:fill="auto"/>
            <w:noWrap/>
            <w:vAlign w:val="bottom"/>
            <w:hideMark/>
          </w:tcPr>
          <w:p w14:paraId="7401B0C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7FB504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1F441B19"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5E9A4CA4"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8FE105E" w14:textId="77777777" w:rsidTr="00E85603">
        <w:trPr>
          <w:trHeight w:val="63"/>
        </w:trPr>
        <w:tc>
          <w:tcPr>
            <w:tcW w:w="1730" w:type="dxa"/>
            <w:shd w:val="clear" w:color="auto" w:fill="auto"/>
            <w:noWrap/>
            <w:vAlign w:val="bottom"/>
            <w:hideMark/>
          </w:tcPr>
          <w:p w14:paraId="02B2A0D6"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6F699" w14:textId="77777777" w:rsidTr="00E85603">
        <w:trPr>
          <w:trHeight w:val="63"/>
        </w:trPr>
        <w:tc>
          <w:tcPr>
            <w:tcW w:w="1730" w:type="dxa"/>
            <w:shd w:val="clear" w:color="auto" w:fill="auto"/>
            <w:noWrap/>
            <w:vAlign w:val="bottom"/>
            <w:hideMark/>
          </w:tcPr>
          <w:p w14:paraId="25C6CB2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85DB53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5DFE51C1"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9D46F4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CAC31" w14:textId="77777777" w:rsidTr="00E85603">
        <w:trPr>
          <w:trHeight w:val="63"/>
        </w:trPr>
        <w:tc>
          <w:tcPr>
            <w:tcW w:w="1730" w:type="dxa"/>
            <w:shd w:val="clear" w:color="auto" w:fill="auto"/>
            <w:noWrap/>
            <w:vAlign w:val="bottom"/>
            <w:hideMark/>
          </w:tcPr>
          <w:p w14:paraId="32EF3C33"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50B29" w:rsidRDefault="00E85603" w:rsidP="00E85603">
            <w:pPr>
              <w:widowControl w:val="0"/>
              <w:spacing w:after="0" w:line="240" w:lineRule="auto"/>
              <w:rPr>
                <w:rFonts w:ascii="Times New Roman" w:hAnsi="Times New Roman" w:cs="Times New Roman"/>
              </w:rPr>
            </w:pPr>
          </w:p>
        </w:tc>
      </w:tr>
    </w:tbl>
    <w:p w14:paraId="64D3069F"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sz w:val="24"/>
          <w:szCs w:val="24"/>
        </w:rPr>
        <w:t>Приложение 2 к Порядку</w:t>
      </w:r>
      <w:r w:rsidRPr="00450B29">
        <w:rPr>
          <w:rFonts w:ascii="Times New Roman" w:hAnsi="Times New Roman" w:cs="Times New Roman"/>
          <w:bCs/>
          <w:sz w:val="24"/>
          <w:szCs w:val="24"/>
        </w:rPr>
        <w:t xml:space="preserve"> </w:t>
      </w:r>
    </w:p>
    <w:p w14:paraId="0EB1EBF0"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bCs/>
          <w:sz w:val="24"/>
          <w:szCs w:val="24"/>
        </w:rPr>
        <w:t>передачи и учета давальческих материалов</w:t>
      </w:r>
    </w:p>
    <w:p w14:paraId="378553D7" w14:textId="1E44EB00" w:rsidR="00BD0067" w:rsidRPr="00450B29" w:rsidRDefault="00BD0067" w:rsidP="00E85603">
      <w:pPr>
        <w:widowControl w:val="0"/>
        <w:spacing w:after="0" w:line="240" w:lineRule="auto"/>
        <w:ind w:left="10632"/>
        <w:jc w:val="both"/>
        <w:rPr>
          <w:rFonts w:ascii="Times New Roman" w:hAnsi="Times New Roman" w:cs="Times New Roman"/>
          <w:sz w:val="24"/>
          <w:szCs w:val="24"/>
        </w:rPr>
      </w:pPr>
      <w:r w:rsidRPr="00450B29">
        <w:rPr>
          <w:rFonts w:ascii="Times New Roman" w:hAnsi="Times New Roman" w:cs="Times New Roman"/>
          <w:bCs/>
          <w:sz w:val="24"/>
          <w:szCs w:val="24"/>
        </w:rPr>
        <w:lastRenderedPageBreak/>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50B29"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50B29" w:rsidRDefault="00E85603" w:rsidP="00E85603">
            <w:pPr>
              <w:widowControl w:val="0"/>
              <w:spacing w:after="0" w:line="240" w:lineRule="auto"/>
              <w:jc w:val="center"/>
              <w:rPr>
                <w:rFonts w:ascii="Times New Roman" w:hAnsi="Times New Roman" w:cs="Times New Roman"/>
                <w:b/>
                <w:bCs/>
                <w:i/>
                <w:sz w:val="24"/>
                <w:szCs w:val="26"/>
              </w:rPr>
            </w:pPr>
            <w:r w:rsidRPr="00450B29">
              <w:rPr>
                <w:rFonts w:ascii="Times New Roman" w:hAnsi="Times New Roman" w:cs="Times New Roman"/>
                <w:b/>
                <w:i/>
                <w:sz w:val="24"/>
                <w:szCs w:val="26"/>
              </w:rPr>
              <w:t>НАКЛАДНАЯ №</w:t>
            </w:r>
          </w:p>
        </w:tc>
      </w:tr>
      <w:tr w:rsidR="00E85603" w:rsidRPr="00450B29"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50B29" w:rsidRDefault="00E85603" w:rsidP="00E85603">
            <w:pPr>
              <w:widowControl w:val="0"/>
              <w:spacing w:after="0" w:line="240" w:lineRule="auto"/>
              <w:ind w:left="4083"/>
              <w:rPr>
                <w:rFonts w:ascii="Times New Roman" w:hAnsi="Times New Roman" w:cs="Times New Roman"/>
                <w:b/>
                <w:bCs/>
                <w:i/>
                <w:sz w:val="24"/>
                <w:szCs w:val="26"/>
              </w:rPr>
            </w:pPr>
            <w:r w:rsidRPr="00450B29">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50B29" w:rsidRDefault="00E85603" w:rsidP="00E85603">
            <w:pPr>
              <w:widowControl w:val="0"/>
              <w:spacing w:after="0" w:line="240" w:lineRule="auto"/>
              <w:jc w:val="center"/>
              <w:rPr>
                <w:rFonts w:ascii="Times New Roman" w:hAnsi="Times New Roman" w:cs="Times New Roman"/>
                <w:i/>
                <w:sz w:val="24"/>
                <w:szCs w:val="26"/>
              </w:rPr>
            </w:pPr>
            <w:r w:rsidRPr="00450B29">
              <w:rPr>
                <w:rFonts w:ascii="Times New Roman" w:hAnsi="Times New Roman" w:cs="Times New Roman"/>
                <w:i/>
                <w:sz w:val="24"/>
                <w:szCs w:val="26"/>
              </w:rPr>
              <w:t>Коды</w:t>
            </w:r>
          </w:p>
        </w:tc>
      </w:tr>
      <w:tr w:rsidR="00E85603" w:rsidRPr="00450B29"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0315007</w:t>
            </w:r>
          </w:p>
        </w:tc>
      </w:tr>
      <w:tr w:rsidR="00E85603" w:rsidRPr="00450B29"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50B29"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Да</w:t>
            </w:r>
            <w:r w:rsidRPr="00450B29">
              <w:rPr>
                <w:rFonts w:ascii="Times New Roman" w:hAnsi="Times New Roman" w:cs="Times New Roman"/>
                <w:sz w:val="14"/>
                <w:szCs w:val="14"/>
              </w:rPr>
              <w:softHyphen/>
              <w:t xml:space="preserve">та </w:t>
            </w:r>
            <w:r w:rsidRPr="00450B29">
              <w:rPr>
                <w:rFonts w:ascii="Times New Roman" w:hAnsi="Times New Roman" w:cs="Times New Roman"/>
                <w:sz w:val="14"/>
                <w:szCs w:val="14"/>
              </w:rPr>
              <w:br/>
              <w:t>сос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br/>
              <w:t>ле</w:t>
            </w:r>
            <w:r w:rsidRPr="00450B29">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58ADC9D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Код </w:t>
            </w:r>
            <w:r w:rsidRPr="00450B29">
              <w:rPr>
                <w:rFonts w:ascii="Times New Roman" w:hAnsi="Times New Roman" w:cs="Times New Roman"/>
                <w:sz w:val="14"/>
                <w:szCs w:val="14"/>
              </w:rPr>
              <w:br/>
              <w:t>ви</w:t>
            </w:r>
            <w:r w:rsidRPr="00450B29">
              <w:rPr>
                <w:rFonts w:ascii="Times New Roman" w:hAnsi="Times New Roman" w:cs="Times New Roman"/>
                <w:sz w:val="14"/>
                <w:szCs w:val="14"/>
              </w:rPr>
              <w:softHyphen/>
              <w:t xml:space="preserve">да </w:t>
            </w:r>
            <w:r w:rsidRPr="00450B29">
              <w:rPr>
                <w:rFonts w:ascii="Times New Roman" w:hAnsi="Times New Roman" w:cs="Times New Roman"/>
                <w:sz w:val="14"/>
                <w:szCs w:val="14"/>
              </w:rPr>
              <w:br/>
              <w:t>опе</w:t>
            </w:r>
            <w:r w:rsidRPr="00450B29">
              <w:rPr>
                <w:rFonts w:ascii="Times New Roman" w:hAnsi="Times New Roman" w:cs="Times New Roman"/>
                <w:sz w:val="14"/>
                <w:szCs w:val="14"/>
              </w:rPr>
              <w:softHyphen/>
              <w:t>ра</w:t>
            </w:r>
            <w:r w:rsidRPr="00450B29">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пра</w:t>
            </w:r>
            <w:r w:rsidRPr="00450B29">
              <w:rPr>
                <w:rFonts w:ascii="Times New Roman" w:hAnsi="Times New Roman" w:cs="Times New Roman"/>
                <w:sz w:val="14"/>
                <w:szCs w:val="14"/>
              </w:rPr>
              <w:softHyphen/>
              <w:t>ви</w:t>
            </w:r>
            <w:r w:rsidRPr="00450B29">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лу</w:t>
            </w:r>
            <w:r w:rsidRPr="00450B29">
              <w:rPr>
                <w:rFonts w:ascii="Times New Roman" w:hAnsi="Times New Roman" w:cs="Times New Roman"/>
                <w:sz w:val="14"/>
                <w:szCs w:val="14"/>
              </w:rPr>
              <w:softHyphen/>
              <w:t>ча</w:t>
            </w:r>
            <w:r w:rsidRPr="00450B29">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50B29" w:rsidRDefault="00E85603" w:rsidP="00E85603">
            <w:pPr>
              <w:widowControl w:val="0"/>
              <w:spacing w:after="0" w:line="240" w:lineRule="auto"/>
              <w:ind w:left="397"/>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вет</w:t>
            </w:r>
            <w:r w:rsidRPr="00450B29">
              <w:rPr>
                <w:rFonts w:ascii="Times New Roman" w:hAnsi="Times New Roman" w:cs="Times New Roman"/>
                <w:sz w:val="14"/>
                <w:szCs w:val="14"/>
              </w:rPr>
              <w:softHyphen/>
              <w:t>ствен</w:t>
            </w:r>
            <w:r w:rsidRPr="00450B29">
              <w:rPr>
                <w:rFonts w:ascii="Times New Roman" w:hAnsi="Times New Roman" w:cs="Times New Roman"/>
                <w:sz w:val="14"/>
                <w:szCs w:val="14"/>
              </w:rPr>
              <w:softHyphen/>
              <w:t>ный за пос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softHyphen/>
              <w:t>ку</w:t>
            </w:r>
          </w:p>
        </w:tc>
      </w:tr>
      <w:tr w:rsidR="00E85603" w:rsidRPr="00450B29"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br/>
              <w:t>ное 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исполнителя</w:t>
            </w:r>
          </w:p>
        </w:tc>
      </w:tr>
      <w:tr w:rsidR="00E85603" w:rsidRPr="00450B29"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50B29" w:rsidRDefault="00E85603" w:rsidP="00E85603">
      <w:pPr>
        <w:widowControl w:val="0"/>
        <w:tabs>
          <w:tab w:val="left" w:pos="993"/>
        </w:tabs>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Основание</w:t>
      </w:r>
    </w:p>
    <w:p w14:paraId="706EA5DA" w14:textId="77777777" w:rsidR="00E85603" w:rsidRPr="00450B29"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50B29" w14:paraId="70D8E15B" w14:textId="77777777" w:rsidTr="00E85603">
        <w:tc>
          <w:tcPr>
            <w:tcW w:w="851" w:type="dxa"/>
            <w:tcBorders>
              <w:top w:val="nil"/>
              <w:left w:val="nil"/>
              <w:bottom w:val="nil"/>
              <w:right w:val="nil"/>
            </w:tcBorders>
            <w:vAlign w:val="bottom"/>
          </w:tcPr>
          <w:p w14:paraId="5FDD885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50B29"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w:t>
            </w:r>
            <w:r w:rsidRPr="00450B29">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09942573" w14:textId="77777777" w:rsidTr="00E85603">
        <w:trPr>
          <w:cantSplit/>
          <w:trHeight w:val="171"/>
        </w:trPr>
        <w:tc>
          <w:tcPr>
            <w:tcW w:w="907" w:type="dxa"/>
            <w:tcBorders>
              <w:left w:val="double" w:sz="4" w:space="0" w:color="auto"/>
            </w:tcBorders>
          </w:tcPr>
          <w:p w14:paraId="5AC323D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0B43621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331735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083E96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205CA21C" w14:textId="77777777" w:rsidTr="00E85603">
        <w:trPr>
          <w:trHeight w:val="240"/>
        </w:trPr>
        <w:tc>
          <w:tcPr>
            <w:tcW w:w="907" w:type="dxa"/>
            <w:tcBorders>
              <w:left w:val="single" w:sz="12" w:space="0" w:color="auto"/>
            </w:tcBorders>
            <w:vAlign w:val="center"/>
          </w:tcPr>
          <w:p w14:paraId="28795E7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руб.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68258DED" w14:textId="77777777" w:rsidTr="00E85603">
        <w:trPr>
          <w:cantSplit/>
          <w:trHeight w:val="58"/>
        </w:trPr>
        <w:tc>
          <w:tcPr>
            <w:tcW w:w="907" w:type="dxa"/>
            <w:tcBorders>
              <w:left w:val="double" w:sz="4" w:space="0" w:color="auto"/>
            </w:tcBorders>
          </w:tcPr>
          <w:p w14:paraId="4CB83D6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t>суб</w:t>
            </w:r>
            <w:r w:rsidRPr="00450B29">
              <w:rPr>
                <w:rFonts w:ascii="Times New Roman" w:hAnsi="Times New Roman" w:cs="Times New Roman"/>
                <w:sz w:val="14"/>
                <w:szCs w:val="14"/>
              </w:rPr>
              <w:softHyphen/>
              <w:t>счет</w:t>
            </w:r>
          </w:p>
        </w:tc>
        <w:tc>
          <w:tcPr>
            <w:tcW w:w="1304" w:type="dxa"/>
            <w:tcBorders>
              <w:right w:val="double" w:sz="4" w:space="0" w:color="auto"/>
            </w:tcBorders>
          </w:tcPr>
          <w:p w14:paraId="531888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6F34197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204172B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BD46F86" w14:textId="77777777" w:rsidTr="00E85603">
        <w:trPr>
          <w:trHeight w:val="58"/>
        </w:trPr>
        <w:tc>
          <w:tcPr>
            <w:tcW w:w="907" w:type="dxa"/>
            <w:tcBorders>
              <w:left w:val="single" w:sz="12" w:space="0" w:color="auto"/>
            </w:tcBorders>
            <w:vAlign w:val="center"/>
          </w:tcPr>
          <w:p w14:paraId="60D6C2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A2DE3B3" w14:textId="77777777" w:rsidTr="00E85603">
        <w:trPr>
          <w:trHeight w:val="58"/>
        </w:trPr>
        <w:tc>
          <w:tcPr>
            <w:tcW w:w="907" w:type="dxa"/>
            <w:tcBorders>
              <w:left w:val="single" w:sz="12" w:space="0" w:color="auto"/>
            </w:tcBorders>
            <w:vAlign w:val="center"/>
          </w:tcPr>
          <w:p w14:paraId="5FC749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1D3BA3A5" w14:textId="77777777" w:rsidTr="00E85603">
        <w:trPr>
          <w:trHeight w:val="58"/>
        </w:trPr>
        <w:tc>
          <w:tcPr>
            <w:tcW w:w="907" w:type="dxa"/>
            <w:tcBorders>
              <w:left w:val="single" w:sz="12" w:space="0" w:color="auto"/>
            </w:tcBorders>
            <w:vAlign w:val="center"/>
          </w:tcPr>
          <w:p w14:paraId="0D850A7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62C0C176" w14:textId="77777777" w:rsidTr="00E85603">
        <w:trPr>
          <w:trHeight w:val="58"/>
        </w:trPr>
        <w:tc>
          <w:tcPr>
            <w:tcW w:w="907" w:type="dxa"/>
            <w:tcBorders>
              <w:left w:val="single" w:sz="12" w:space="0" w:color="auto"/>
            </w:tcBorders>
            <w:vAlign w:val="center"/>
          </w:tcPr>
          <w:p w14:paraId="1401C0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5FF19AB7" w14:textId="77777777" w:rsidTr="00E85603">
        <w:trPr>
          <w:trHeight w:val="58"/>
        </w:trPr>
        <w:tc>
          <w:tcPr>
            <w:tcW w:w="907" w:type="dxa"/>
            <w:tcBorders>
              <w:left w:val="single" w:sz="12" w:space="0" w:color="auto"/>
            </w:tcBorders>
            <w:vAlign w:val="center"/>
          </w:tcPr>
          <w:p w14:paraId="17CAA8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50B29"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50B29" w:rsidRDefault="00E85603" w:rsidP="00E85603">
            <w:pPr>
              <w:widowControl w:val="0"/>
              <w:spacing w:after="0" w:line="240" w:lineRule="auto"/>
              <w:ind w:left="113"/>
              <w:rPr>
                <w:rFonts w:ascii="Times New Roman" w:hAnsi="Times New Roman" w:cs="Times New Roman"/>
                <w:sz w:val="17"/>
                <w:szCs w:val="17"/>
              </w:rPr>
            </w:pPr>
            <w:r w:rsidRPr="00450B29">
              <w:rPr>
                <w:rFonts w:ascii="Times New Roman" w:hAnsi="Times New Roman" w:cs="Times New Roman"/>
                <w:sz w:val="17"/>
                <w:szCs w:val="17"/>
              </w:rPr>
              <w:t>наименований</w:t>
            </w:r>
          </w:p>
        </w:tc>
      </w:tr>
      <w:tr w:rsidR="00E85603" w:rsidRPr="00450B29"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50B29" w:rsidRDefault="00E85603" w:rsidP="00E85603">
            <w:pPr>
              <w:widowControl w:val="0"/>
              <w:spacing w:after="0" w:line="240" w:lineRule="auto"/>
              <w:rPr>
                <w:rFonts w:ascii="Times New Roman" w:hAnsi="Times New Roman" w:cs="Times New Roman"/>
                <w:sz w:val="17"/>
                <w:szCs w:val="17"/>
              </w:rPr>
            </w:pPr>
          </w:p>
        </w:tc>
      </w:tr>
      <w:tr w:rsidR="00E85603" w:rsidRPr="00450B29" w14:paraId="15C6CF8D" w14:textId="77777777" w:rsidTr="00E85603">
        <w:trPr>
          <w:cantSplit/>
        </w:trPr>
        <w:tc>
          <w:tcPr>
            <w:tcW w:w="851" w:type="dxa"/>
            <w:tcBorders>
              <w:top w:val="nil"/>
              <w:left w:val="nil"/>
              <w:bottom w:val="nil"/>
              <w:right w:val="nil"/>
            </w:tcBorders>
            <w:vAlign w:val="bottom"/>
          </w:tcPr>
          <w:p w14:paraId="51951CD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коп.</w:t>
            </w:r>
          </w:p>
        </w:tc>
      </w:tr>
      <w:tr w:rsidR="00E85603" w:rsidRPr="00450B29" w14:paraId="69B83762" w14:textId="77777777" w:rsidTr="00E85603">
        <w:trPr>
          <w:cantSplit/>
        </w:trPr>
        <w:tc>
          <w:tcPr>
            <w:tcW w:w="851" w:type="dxa"/>
            <w:tcBorders>
              <w:top w:val="nil"/>
              <w:left w:val="nil"/>
              <w:bottom w:val="nil"/>
              <w:right w:val="nil"/>
            </w:tcBorders>
          </w:tcPr>
          <w:p w14:paraId="0715193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50B29" w14:paraId="5D4A4369" w14:textId="77777777" w:rsidTr="00E85603">
        <w:tc>
          <w:tcPr>
            <w:tcW w:w="1474" w:type="dxa"/>
            <w:tcBorders>
              <w:top w:val="nil"/>
              <w:left w:val="nil"/>
              <w:bottom w:val="nil"/>
              <w:right w:val="nil"/>
            </w:tcBorders>
            <w:vAlign w:val="bottom"/>
          </w:tcPr>
          <w:p w14:paraId="1703059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50B29" w:rsidRDefault="00E85603" w:rsidP="00E85603">
            <w:pPr>
              <w:pStyle w:val="2"/>
              <w:keepNext w:val="0"/>
              <w:widowControl w:val="0"/>
              <w:spacing w:before="0" w:after="0"/>
              <w:ind w:right="397"/>
              <w:rPr>
                <w:rFonts w:ascii="Times New Roman" w:hAnsi="Times New Roman" w:cs="Times New Roman"/>
              </w:rPr>
            </w:pPr>
            <w:r w:rsidRPr="00450B29">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r w:rsidR="00E85603" w:rsidRPr="00450B29" w14:paraId="36656780" w14:textId="77777777" w:rsidTr="00E85603">
        <w:tc>
          <w:tcPr>
            <w:tcW w:w="1474" w:type="dxa"/>
            <w:tcBorders>
              <w:top w:val="nil"/>
              <w:left w:val="nil"/>
              <w:bottom w:val="nil"/>
              <w:right w:val="nil"/>
            </w:tcBorders>
          </w:tcPr>
          <w:p w14:paraId="0508FCDF"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r>
    </w:tbl>
    <w:p w14:paraId="6B405F08"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50B29" w14:paraId="30701DB3" w14:textId="77777777" w:rsidTr="00E85603">
        <w:trPr>
          <w:cantSplit/>
        </w:trPr>
        <w:tc>
          <w:tcPr>
            <w:tcW w:w="851" w:type="dxa"/>
            <w:tcBorders>
              <w:top w:val="nil"/>
              <w:left w:val="nil"/>
              <w:bottom w:val="nil"/>
              <w:right w:val="nil"/>
            </w:tcBorders>
            <w:vAlign w:val="bottom"/>
          </w:tcPr>
          <w:p w14:paraId="1F8AA55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Отпустил</w:t>
            </w:r>
          </w:p>
        </w:tc>
        <w:tc>
          <w:tcPr>
            <w:tcW w:w="907" w:type="dxa"/>
            <w:tcBorders>
              <w:top w:val="nil"/>
              <w:left w:val="nil"/>
              <w:bottom w:val="single" w:sz="4" w:space="0" w:color="auto"/>
              <w:right w:val="nil"/>
            </w:tcBorders>
            <w:vAlign w:val="bottom"/>
          </w:tcPr>
          <w:p w14:paraId="24F53EE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50B29" w:rsidRDefault="00E85603" w:rsidP="00E85603">
            <w:pPr>
              <w:pStyle w:val="2"/>
              <w:keepNext w:val="0"/>
              <w:widowControl w:val="0"/>
              <w:spacing w:before="0" w:after="0"/>
              <w:ind w:right="113"/>
              <w:rPr>
                <w:rFonts w:ascii="Times New Roman" w:hAnsi="Times New Roman" w:cs="Times New Roman"/>
                <w:b w:val="0"/>
                <w:bCs w:val="0"/>
              </w:rPr>
            </w:pPr>
            <w:r w:rsidRPr="00450B29">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138"/>
      </w:tblGrid>
      <w:tr w:rsidR="00E85603" w:rsidRPr="00450B29"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50B29"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50B29"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lastRenderedPageBreak/>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50B29" w:rsidRDefault="00E85603" w:rsidP="00E85603">
                  <w:pPr>
                    <w:pStyle w:val="50"/>
                    <w:keepNext w:val="0"/>
                    <w:keepLines w:val="0"/>
                    <w:widowControl w:val="0"/>
                    <w:spacing w:before="0" w:line="240" w:lineRule="auto"/>
                    <w:rPr>
                      <w:rFonts w:ascii="Times New Roman" w:hAnsi="Times New Roman" w:cs="Times New Roman"/>
                    </w:rPr>
                  </w:pPr>
                  <w:r w:rsidRPr="00450B29">
                    <w:rPr>
                      <w:rFonts w:ascii="Times New Roman" w:hAnsi="Times New Roman" w:cs="Times New Roman"/>
                      <w:sz w:val="20"/>
                      <w:szCs w:val="20"/>
                    </w:rPr>
                    <w:t>Код</w:t>
                  </w:r>
                </w:p>
              </w:tc>
            </w:tr>
            <w:tr w:rsidR="00E85603" w:rsidRPr="00450B29"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к Порядку передачи и учета давальческих материалов</w:t>
                  </w:r>
                  <w:r w:rsidR="00A02729" w:rsidRPr="00450B29">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50B29" w:rsidRDefault="00E85603" w:rsidP="00E85603">
                  <w:pPr>
                    <w:widowControl w:val="0"/>
                    <w:autoSpaceDE w:val="0"/>
                    <w:autoSpaceDN w:val="0"/>
                    <w:spacing w:after="0" w:line="240" w:lineRule="auto"/>
                    <w:jc w:val="right"/>
                    <w:rPr>
                      <w:rFonts w:ascii="Times New Roman" w:hAnsi="Times New Roman" w:cs="Times New Roman"/>
                      <w:b/>
                      <w:bCs/>
                    </w:rPr>
                  </w:pPr>
                  <w:r w:rsidRPr="00450B29">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Акт </w:t>
                  </w:r>
                  <w:r w:rsidRPr="00450B29">
                    <w:rPr>
                      <w:rFonts w:ascii="Times New Roman" w:hAnsi="Times New Roman" w:cs="Times New Roman"/>
                      <w:b/>
                      <w:bCs/>
                      <w:sz w:val="24"/>
                      <w:szCs w:val="24"/>
                    </w:rPr>
                    <w:br/>
                    <w:t xml:space="preserve">о приеме-передаче </w:t>
                  </w:r>
                  <w:r w:rsidRPr="00450B29">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50B29"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50B29"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450B29"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_________________________________________________________________________________</w:t>
                  </w:r>
                </w:p>
                <w:p w14:paraId="119621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здания, сооружения, цеха</w:t>
                  </w:r>
                </w:p>
              </w:tc>
            </w:tr>
            <w:tr w:rsidR="00E85603" w:rsidRPr="00450B29"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77"/>
              <w:gridCol w:w="2100"/>
              <w:gridCol w:w="1610"/>
              <w:gridCol w:w="1950"/>
              <w:gridCol w:w="874"/>
              <w:gridCol w:w="722"/>
              <w:gridCol w:w="1005"/>
              <w:gridCol w:w="1494"/>
              <w:gridCol w:w="1157"/>
              <w:gridCol w:w="820"/>
              <w:gridCol w:w="1503"/>
            </w:tblGrid>
            <w:tr w:rsidR="00E85603" w:rsidRPr="00450B29"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Примечание</w:t>
                  </w:r>
                </w:p>
              </w:tc>
            </w:tr>
            <w:tr w:rsidR="00E85603" w:rsidRPr="00450B29"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50B29"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bl>
          <w:p w14:paraId="07263EF3" w14:textId="77777777" w:rsidR="00E85603" w:rsidRPr="00450B29"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50B29" w:rsidRDefault="00E85603" w:rsidP="00E85603">
      <w:pPr>
        <w:widowControl w:val="0"/>
        <w:spacing w:after="0" w:line="240" w:lineRule="auto"/>
        <w:jc w:val="right"/>
        <w:rPr>
          <w:rFonts w:ascii="Times New Roman" w:hAnsi="Times New Roman" w:cs="Times New Roman"/>
          <w:b/>
          <w:bCs/>
          <w:sz w:val="24"/>
          <w:szCs w:val="24"/>
        </w:rPr>
        <w:sectPr w:rsidR="00E85603" w:rsidRPr="00450B29" w:rsidSect="00B82CCA">
          <w:pgSz w:w="16840" w:h="11900" w:orient="landscape"/>
          <w:pgMar w:top="1134" w:right="851" w:bottom="284" w:left="851" w:header="567" w:footer="709" w:gutter="0"/>
          <w:cols w:space="720"/>
          <w:titlePg/>
          <w:docGrid w:linePitch="299"/>
        </w:sectPr>
      </w:pPr>
    </w:p>
    <w:p w14:paraId="45CF636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50B29"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50B29" w:rsidRDefault="00E85603" w:rsidP="00E85603">
            <w:pPr>
              <w:widowControl w:val="0"/>
              <w:spacing w:after="0" w:line="240" w:lineRule="auto"/>
              <w:ind w:firstLine="284"/>
              <w:jc w:val="right"/>
              <w:rPr>
                <w:rFonts w:ascii="Times New Roman" w:hAnsi="Times New Roman" w:cs="Times New Roman"/>
                <w:b/>
                <w:bCs/>
                <w:sz w:val="20"/>
                <w:szCs w:val="20"/>
              </w:rPr>
            </w:pPr>
            <w:r w:rsidRPr="00450B29">
              <w:rPr>
                <w:rFonts w:ascii="Times New Roman" w:hAnsi="Times New Roman" w:cs="Times New Roman"/>
                <w:b/>
                <w:bCs/>
                <w:sz w:val="24"/>
                <w:szCs w:val="24"/>
              </w:rPr>
              <w:t>Оборотная сторона формы № ОС-15</w:t>
            </w:r>
          </w:p>
          <w:p w14:paraId="0A3189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b/>
                <w:bCs/>
                <w:sz w:val="24"/>
                <w:szCs w:val="24"/>
              </w:rPr>
              <w:t>При приемке оборудования в монтаж установлено:</w:t>
            </w:r>
          </w:p>
          <w:p w14:paraId="296F30D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w:t>
            </w:r>
            <w:r w:rsidRPr="00450B29">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50B29">
              <w:rPr>
                <w:rFonts w:ascii="Times New Roman" w:hAnsi="Times New Roman" w:cs="Times New Roman"/>
                <w:b/>
                <w:bCs/>
                <w:sz w:val="24"/>
                <w:szCs w:val="12"/>
              </w:rPr>
              <w:t> проектной специализации или чертежу</w:t>
            </w:r>
          </w:p>
          <w:p w14:paraId="29B083B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96FC6D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02CD55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передано </w:t>
            </w:r>
            <w:r w:rsidRPr="00450B29">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50B29">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33E347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4708CC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6CD69C2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Дефекты при наружном осмотре оборудования </w:t>
            </w:r>
            <w:r w:rsidRPr="00450B29">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50B29">
              <w:rPr>
                <w:rFonts w:ascii="Times New Roman" w:hAnsi="Times New Roman" w:cs="Times New Roman"/>
                <w:b/>
                <w:bCs/>
                <w:sz w:val="24"/>
                <w:szCs w:val="12"/>
              </w:rPr>
              <w:t> </w:t>
            </w:r>
          </w:p>
          <w:p w14:paraId="00320C9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B959A6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755020A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E008C78" w14:textId="77777777" w:rsidR="00E85603" w:rsidRPr="00450B29" w:rsidRDefault="00E85603" w:rsidP="00E85603">
            <w:pPr>
              <w:widowControl w:val="0"/>
              <w:spacing w:after="0" w:line="240" w:lineRule="auto"/>
              <w:ind w:firstLine="284"/>
              <w:rPr>
                <w:rFonts w:ascii="Times New Roman" w:hAnsi="Times New Roman" w:cs="Times New Roman"/>
              </w:rPr>
            </w:pPr>
            <w:r w:rsidRPr="00450B29">
              <w:rPr>
                <w:rFonts w:ascii="Times New Roman" w:hAnsi="Times New Roman" w:cs="Times New Roman"/>
              </w:rPr>
              <w:t>Примечание</w:t>
            </w:r>
            <w:r w:rsidRPr="00450B29">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50B29" w:rsidRDefault="00E85603" w:rsidP="00E85603">
            <w:pPr>
              <w:pStyle w:val="60"/>
              <w:keepNext w:val="0"/>
              <w:keepLines w:val="0"/>
              <w:widowControl w:val="0"/>
              <w:spacing w:before="0" w:line="240" w:lineRule="auto"/>
              <w:rPr>
                <w:rFonts w:ascii="Times New Roman" w:hAnsi="Times New Roman" w:cs="Times New Roman"/>
              </w:rPr>
            </w:pPr>
            <w:r w:rsidRPr="00450B29">
              <w:rPr>
                <w:rFonts w:ascii="Times New Roman" w:hAnsi="Times New Roman" w:cs="Times New Roman"/>
              </w:rPr>
              <w:t>Заключение о пригодности к монтажу: __________________________________________</w:t>
            </w:r>
          </w:p>
          <w:p w14:paraId="6E0CF6C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0264BD8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6DC7167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____________________________________________________________________________</w:t>
            </w:r>
          </w:p>
        </w:tc>
      </w:tr>
    </w:tbl>
    <w:p w14:paraId="41FE84A8"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50B29"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50B29"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Принял</w:t>
                  </w:r>
                </w:p>
              </w:tc>
            </w:tr>
            <w:tr w:rsidR="00E85603" w:rsidRPr="00450B29"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монтажной организации</w:t>
                  </w:r>
                </w:p>
              </w:tc>
            </w:tr>
            <w:tr w:rsidR="00E85603" w:rsidRPr="00450B29"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2EDF254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26749A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3755E99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c>
                <w:tcPr>
                  <w:tcW w:w="0" w:type="auto"/>
                  <w:vMerge/>
                  <w:vAlign w:val="center"/>
                  <w:hideMark/>
                </w:tcPr>
                <w:p w14:paraId="75EF957B" w14:textId="77777777" w:rsidR="00E85603" w:rsidRPr="00450B29"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412B15E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2DC537D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60865E9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r w:rsidR="00E85603" w:rsidRPr="00450B29"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c>
                <w:tcPr>
                  <w:tcW w:w="0" w:type="auto"/>
                  <w:vMerge/>
                  <w:vAlign w:val="center"/>
                  <w:hideMark/>
                </w:tcPr>
                <w:p w14:paraId="20C0285C"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r>
            <w:tr w:rsidR="00E85603" w:rsidRPr="00450B29"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50B29" w:rsidRDefault="00E85603" w:rsidP="00E85603">
            <w:pPr>
              <w:pStyle w:val="60"/>
              <w:keepNext w:val="0"/>
              <w:keepLines w:val="0"/>
              <w:widowControl w:val="0"/>
              <w:spacing w:before="0" w:line="240" w:lineRule="auto"/>
              <w:rPr>
                <w:rFonts w:ascii="Times New Roman" w:hAnsi="Times New Roman" w:cs="Times New Roman"/>
                <w:sz w:val="24"/>
                <w:szCs w:val="24"/>
              </w:rPr>
            </w:pPr>
            <w:r w:rsidRPr="00450B29">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50B29"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0E1D770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0653524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6FFE1C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bl>
          <w:p w14:paraId="37251A7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"__" ___________ 20__ г.</w:t>
            </w:r>
          </w:p>
        </w:tc>
      </w:tr>
    </w:tbl>
    <w:p w14:paraId="14B71870"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p w14:paraId="4F312EB1"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b/>
          <w:bCs/>
          <w:sz w:val="24"/>
          <w:szCs w:val="24"/>
        </w:rPr>
        <w:t> </w:t>
      </w:r>
    </w:p>
    <w:p w14:paraId="2CD92A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Style w:val="ecattext"/>
          <w:rFonts w:ascii="Times New Roman" w:hAnsi="Times New Roman" w:cs="Times New Roman"/>
          <w:b/>
          <w:bCs/>
          <w:sz w:val="24"/>
          <w:szCs w:val="24"/>
        </w:rPr>
        <w:t>﻿</w:t>
      </w:r>
      <w:r w:rsidRPr="00450B29">
        <w:rPr>
          <w:rStyle w:val="ecatbody"/>
          <w:rFonts w:ascii="Times New Roman" w:hAnsi="Times New Roman" w:cs="Times New Roman"/>
          <w:b/>
          <w:bCs/>
          <w:sz w:val="24"/>
          <w:szCs w:val="24"/>
        </w:rPr>
        <w:t xml:space="preserve"> </w:t>
      </w:r>
      <w:r w:rsidRPr="00450B29">
        <w:rPr>
          <w:rFonts w:ascii="Times New Roman" w:hAnsi="Times New Roman" w:cs="Times New Roman"/>
          <w:sz w:val="24"/>
          <w:szCs w:val="24"/>
        </w:rPr>
        <w:br w:type="page"/>
      </w:r>
    </w:p>
    <w:p w14:paraId="223B51D6"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Приложение 4</w:t>
      </w:r>
    </w:p>
    <w:p w14:paraId="39DF610D"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к Порядку передачи давальческих материалов</w:t>
      </w:r>
    </w:p>
    <w:p w14:paraId="499B03B8" w14:textId="77777777" w:rsidR="00A02729" w:rsidRPr="00450B29" w:rsidRDefault="00A02729"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rPr>
        <w:t>(рекомендованная)</w:t>
      </w:r>
    </w:p>
    <w:p w14:paraId="5AEA751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50B29" w14:paraId="0DBE6EA2" w14:textId="77777777" w:rsidTr="00E85603">
        <w:tc>
          <w:tcPr>
            <w:tcW w:w="8959" w:type="dxa"/>
            <w:gridSpan w:val="3"/>
            <w:tcBorders>
              <w:top w:val="nil"/>
              <w:left w:val="nil"/>
              <w:bottom w:val="nil"/>
              <w:right w:val="nil"/>
            </w:tcBorders>
            <w:vAlign w:val="bottom"/>
          </w:tcPr>
          <w:p w14:paraId="6F9A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Код</w:t>
            </w:r>
          </w:p>
        </w:tc>
      </w:tr>
      <w:tr w:rsidR="00E85603" w:rsidRPr="00450B29" w14:paraId="3B6D569F" w14:textId="77777777" w:rsidTr="00E85603">
        <w:tc>
          <w:tcPr>
            <w:tcW w:w="8959" w:type="dxa"/>
            <w:gridSpan w:val="3"/>
            <w:tcBorders>
              <w:top w:val="nil"/>
              <w:left w:val="nil"/>
              <w:bottom w:val="nil"/>
              <w:right w:val="nil"/>
            </w:tcBorders>
            <w:vAlign w:val="bottom"/>
          </w:tcPr>
          <w:p w14:paraId="5DA6EC5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D1CB705" w14:textId="77777777" w:rsidTr="00E85603">
        <w:tc>
          <w:tcPr>
            <w:tcW w:w="2013" w:type="dxa"/>
            <w:tcBorders>
              <w:top w:val="nil"/>
              <w:left w:val="nil"/>
              <w:bottom w:val="nil"/>
              <w:right w:val="nil"/>
            </w:tcBorders>
            <w:vAlign w:val="bottom"/>
          </w:tcPr>
          <w:p w14:paraId="6CA0F27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930B4E3" w14:textId="77777777" w:rsidTr="00E85603">
        <w:trPr>
          <w:cantSplit/>
        </w:trPr>
        <w:tc>
          <w:tcPr>
            <w:tcW w:w="2013" w:type="dxa"/>
            <w:tcBorders>
              <w:top w:val="nil"/>
              <w:left w:val="nil"/>
              <w:bottom w:val="nil"/>
              <w:right w:val="nil"/>
            </w:tcBorders>
            <w:vAlign w:val="bottom"/>
          </w:tcPr>
          <w:p w14:paraId="51A640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BAC683B" w14:textId="77777777" w:rsidTr="00E85603">
        <w:tc>
          <w:tcPr>
            <w:tcW w:w="8959" w:type="dxa"/>
            <w:gridSpan w:val="3"/>
            <w:tcBorders>
              <w:top w:val="nil"/>
              <w:left w:val="nil"/>
              <w:bottom w:val="nil"/>
              <w:right w:val="nil"/>
            </w:tcBorders>
            <w:vAlign w:val="bottom"/>
          </w:tcPr>
          <w:p w14:paraId="62A7712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50B29"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 составления</w:t>
            </w:r>
          </w:p>
        </w:tc>
      </w:tr>
      <w:tr w:rsidR="00E85603" w:rsidRPr="00450B29"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50B29"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Местонахождение оборудования </w:t>
      </w:r>
    </w:p>
    <w:p w14:paraId="664A486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50B29"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682A164" w14:textId="77777777" w:rsidTr="00E85603">
        <w:tc>
          <w:tcPr>
            <w:tcW w:w="2438" w:type="dxa"/>
            <w:gridSpan w:val="2"/>
            <w:tcBorders>
              <w:top w:val="nil"/>
              <w:left w:val="nil"/>
              <w:bottom w:val="nil"/>
              <w:right w:val="nil"/>
            </w:tcBorders>
            <w:vAlign w:val="bottom"/>
          </w:tcPr>
          <w:p w14:paraId="5706B62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7E9624" w14:textId="77777777" w:rsidTr="00E85603">
        <w:trPr>
          <w:cantSplit/>
        </w:trPr>
        <w:tc>
          <w:tcPr>
            <w:tcW w:w="2296" w:type="dxa"/>
            <w:tcBorders>
              <w:top w:val="nil"/>
              <w:left w:val="nil"/>
              <w:bottom w:val="nil"/>
              <w:right w:val="nil"/>
            </w:tcBorders>
            <w:vAlign w:val="bottom"/>
          </w:tcPr>
          <w:p w14:paraId="57AA43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10DD3E" w14:textId="77777777" w:rsidTr="00E85603">
        <w:trPr>
          <w:cantSplit/>
        </w:trPr>
        <w:tc>
          <w:tcPr>
            <w:tcW w:w="2296" w:type="dxa"/>
            <w:tcBorders>
              <w:top w:val="nil"/>
              <w:left w:val="nil"/>
              <w:bottom w:val="nil"/>
              <w:right w:val="nil"/>
            </w:tcBorders>
            <w:vAlign w:val="bottom"/>
          </w:tcPr>
          <w:p w14:paraId="3D52A1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380509" w14:textId="77777777" w:rsidTr="00E85603">
        <w:trPr>
          <w:cantSplit/>
        </w:trPr>
        <w:tc>
          <w:tcPr>
            <w:tcW w:w="2296" w:type="dxa"/>
            <w:tcBorders>
              <w:top w:val="nil"/>
              <w:left w:val="nil"/>
              <w:bottom w:val="nil"/>
              <w:right w:val="nil"/>
            </w:tcBorders>
            <w:vAlign w:val="bottom"/>
          </w:tcPr>
          <w:p w14:paraId="70D47D4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F367878" w14:textId="77777777" w:rsidTr="00E85603">
        <w:trPr>
          <w:cantSplit/>
        </w:trPr>
        <w:tc>
          <w:tcPr>
            <w:tcW w:w="2296" w:type="dxa"/>
            <w:tcBorders>
              <w:top w:val="nil"/>
              <w:left w:val="nil"/>
              <w:bottom w:val="nil"/>
              <w:right w:val="nil"/>
            </w:tcBorders>
            <w:vAlign w:val="bottom"/>
          </w:tcPr>
          <w:p w14:paraId="182611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E61EBE" w14:textId="77777777" w:rsidTr="00E85603">
        <w:trPr>
          <w:cantSplit/>
        </w:trPr>
        <w:tc>
          <w:tcPr>
            <w:tcW w:w="2296" w:type="dxa"/>
            <w:tcBorders>
              <w:top w:val="nil"/>
              <w:left w:val="nil"/>
              <w:bottom w:val="nil"/>
              <w:right w:val="nil"/>
            </w:tcBorders>
            <w:vAlign w:val="bottom"/>
          </w:tcPr>
          <w:p w14:paraId="77B869A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545C35" w14:textId="77777777" w:rsidTr="00E85603">
        <w:tc>
          <w:tcPr>
            <w:tcW w:w="2296" w:type="dxa"/>
            <w:tcBorders>
              <w:top w:val="nil"/>
              <w:left w:val="nil"/>
              <w:bottom w:val="nil"/>
              <w:right w:val="nil"/>
            </w:tcBorders>
            <w:vAlign w:val="bottom"/>
          </w:tcPr>
          <w:p w14:paraId="7E36215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 В процессе</w:t>
      </w:r>
      <w:r w:rsidRPr="00450B29">
        <w:rPr>
          <w:rFonts w:ascii="Times New Roman" w:hAnsi="Times New Roman" w:cs="Times New Roman"/>
          <w:sz w:val="20"/>
          <w:szCs w:val="20"/>
        </w:rPr>
        <w:tab/>
      </w:r>
      <w:r w:rsidRPr="00450B29">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0B87F5D7" w14:textId="77777777" w:rsidTr="00E85603">
        <w:trPr>
          <w:cantSplit/>
        </w:trPr>
        <w:tc>
          <w:tcPr>
            <w:tcW w:w="5698" w:type="dxa"/>
            <w:gridSpan w:val="4"/>
            <w:vAlign w:val="bottom"/>
          </w:tcPr>
          <w:p w14:paraId="3C22185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030C1D0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02C2F04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382C5EEA" w14:textId="77777777" w:rsidTr="00E85603">
        <w:trPr>
          <w:cantSplit/>
        </w:trPr>
        <w:tc>
          <w:tcPr>
            <w:tcW w:w="1701" w:type="dxa"/>
          </w:tcPr>
          <w:p w14:paraId="79EEE5C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CF11F9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2955725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4E0F69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404CC9A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CDFD41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11D875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0423BF" w14:textId="77777777" w:rsidTr="00E85603">
        <w:tc>
          <w:tcPr>
            <w:tcW w:w="1701" w:type="dxa"/>
            <w:vAlign w:val="bottom"/>
          </w:tcPr>
          <w:p w14:paraId="194213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16E9225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08D838C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6A061E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07C64A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5D2B46E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604C026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2869D203" w14:textId="77777777" w:rsidTr="00E85603">
        <w:tc>
          <w:tcPr>
            <w:tcW w:w="1701" w:type="dxa"/>
            <w:vAlign w:val="bottom"/>
          </w:tcPr>
          <w:p w14:paraId="3CDC2E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A5F47D3" w14:textId="77777777" w:rsidTr="00E85603">
        <w:tc>
          <w:tcPr>
            <w:tcW w:w="1701" w:type="dxa"/>
            <w:vAlign w:val="bottom"/>
          </w:tcPr>
          <w:p w14:paraId="7EAA7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532E8EE" w14:textId="77777777" w:rsidTr="00E85603">
        <w:tc>
          <w:tcPr>
            <w:tcW w:w="1701" w:type="dxa"/>
            <w:vAlign w:val="bottom"/>
          </w:tcPr>
          <w:p w14:paraId="0453112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BAF85CE" w14:textId="77777777" w:rsidTr="00E85603">
        <w:tc>
          <w:tcPr>
            <w:tcW w:w="1701" w:type="dxa"/>
            <w:vAlign w:val="bottom"/>
          </w:tcPr>
          <w:p w14:paraId="4D1EDB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778A32" w14:textId="77777777" w:rsidTr="00E85603">
        <w:tc>
          <w:tcPr>
            <w:tcW w:w="1701" w:type="dxa"/>
            <w:vAlign w:val="bottom"/>
          </w:tcPr>
          <w:p w14:paraId="77AD08F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14F5241" w14:textId="77777777" w:rsidTr="00E85603">
        <w:tc>
          <w:tcPr>
            <w:tcW w:w="1701" w:type="dxa"/>
            <w:vAlign w:val="bottom"/>
          </w:tcPr>
          <w:p w14:paraId="21FD7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F8B615" w14:textId="77777777" w:rsidTr="00E85603">
        <w:tc>
          <w:tcPr>
            <w:tcW w:w="1701" w:type="dxa"/>
            <w:vAlign w:val="bottom"/>
          </w:tcPr>
          <w:p w14:paraId="0B137B9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BF72842" w14:textId="77777777" w:rsidTr="00E85603">
        <w:tc>
          <w:tcPr>
            <w:tcW w:w="1701" w:type="dxa"/>
            <w:vAlign w:val="bottom"/>
          </w:tcPr>
          <w:p w14:paraId="636E35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2D5ABF6" w14:textId="77777777" w:rsidTr="00E85603">
        <w:tc>
          <w:tcPr>
            <w:tcW w:w="1701" w:type="dxa"/>
            <w:vAlign w:val="bottom"/>
          </w:tcPr>
          <w:p w14:paraId="13D049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39C3D9" w14:textId="77777777" w:rsidTr="00E85603">
        <w:tc>
          <w:tcPr>
            <w:tcW w:w="1701" w:type="dxa"/>
            <w:vAlign w:val="bottom"/>
          </w:tcPr>
          <w:p w14:paraId="6A32D3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5EAE1BF" w14:textId="77777777" w:rsidTr="00E85603">
        <w:tc>
          <w:tcPr>
            <w:tcW w:w="1701" w:type="dxa"/>
            <w:vAlign w:val="bottom"/>
          </w:tcPr>
          <w:p w14:paraId="511B3D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9BA8FD5" w14:textId="77777777" w:rsidTr="00E85603">
        <w:tc>
          <w:tcPr>
            <w:tcW w:w="1701" w:type="dxa"/>
            <w:vAlign w:val="bottom"/>
          </w:tcPr>
          <w:p w14:paraId="7EE34F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4118377" w14:textId="77777777" w:rsidTr="00E85603">
        <w:tc>
          <w:tcPr>
            <w:tcW w:w="1701" w:type="dxa"/>
            <w:vAlign w:val="bottom"/>
          </w:tcPr>
          <w:p w14:paraId="452CBCA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1A36EA7" w14:textId="77777777" w:rsidTr="00E85603">
        <w:tc>
          <w:tcPr>
            <w:tcW w:w="1701" w:type="dxa"/>
            <w:vAlign w:val="bottom"/>
          </w:tcPr>
          <w:p w14:paraId="1EED4E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DF65FC4" w14:textId="77777777" w:rsidTr="00E85603">
        <w:tc>
          <w:tcPr>
            <w:tcW w:w="1701" w:type="dxa"/>
            <w:vAlign w:val="bottom"/>
          </w:tcPr>
          <w:p w14:paraId="65D8D7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B16301" w14:textId="77777777" w:rsidTr="00E85603">
        <w:tc>
          <w:tcPr>
            <w:tcW w:w="1701" w:type="dxa"/>
            <w:vAlign w:val="bottom"/>
          </w:tcPr>
          <w:p w14:paraId="5FC4B5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70C84DB" w14:textId="77777777" w:rsidTr="00E85603">
        <w:tc>
          <w:tcPr>
            <w:tcW w:w="1701" w:type="dxa"/>
            <w:vAlign w:val="bottom"/>
          </w:tcPr>
          <w:p w14:paraId="563009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9F24715" w14:textId="77777777" w:rsidTr="00E85603">
        <w:tc>
          <w:tcPr>
            <w:tcW w:w="1701" w:type="dxa"/>
            <w:vAlign w:val="bottom"/>
          </w:tcPr>
          <w:p w14:paraId="6651A6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F7EFB9" w14:textId="77777777" w:rsidTr="00E85603">
        <w:tc>
          <w:tcPr>
            <w:tcW w:w="1701" w:type="dxa"/>
            <w:vAlign w:val="bottom"/>
          </w:tcPr>
          <w:p w14:paraId="6E9DD7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05FA52D" w14:textId="77777777" w:rsidTr="00E85603">
        <w:tc>
          <w:tcPr>
            <w:tcW w:w="1701" w:type="dxa"/>
            <w:vAlign w:val="bottom"/>
          </w:tcPr>
          <w:p w14:paraId="65B48F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2D4716" w14:textId="77777777" w:rsidTr="00E85603">
        <w:tc>
          <w:tcPr>
            <w:tcW w:w="1701" w:type="dxa"/>
            <w:vAlign w:val="bottom"/>
          </w:tcPr>
          <w:p w14:paraId="70505D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32C467F" w14:textId="77777777" w:rsidTr="00E85603">
        <w:tc>
          <w:tcPr>
            <w:tcW w:w="1701" w:type="dxa"/>
            <w:vAlign w:val="bottom"/>
          </w:tcPr>
          <w:p w14:paraId="010CFD5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E3824D" w14:textId="77777777" w:rsidTr="00E85603">
        <w:tc>
          <w:tcPr>
            <w:tcW w:w="1701" w:type="dxa"/>
            <w:vAlign w:val="bottom"/>
          </w:tcPr>
          <w:p w14:paraId="34994F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58F93F4" w14:textId="77777777" w:rsidTr="00E85603">
        <w:tc>
          <w:tcPr>
            <w:tcW w:w="1701" w:type="dxa"/>
            <w:vAlign w:val="bottom"/>
          </w:tcPr>
          <w:p w14:paraId="780A83A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50B29"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50B29"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5DDBBC39" w14:textId="77777777" w:rsidTr="00E85603">
        <w:trPr>
          <w:cantSplit/>
        </w:trPr>
        <w:tc>
          <w:tcPr>
            <w:tcW w:w="5698" w:type="dxa"/>
            <w:gridSpan w:val="4"/>
            <w:vAlign w:val="bottom"/>
          </w:tcPr>
          <w:p w14:paraId="34AEE97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353EF60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4B718A8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613F8FCE" w14:textId="77777777" w:rsidTr="00E85603">
        <w:trPr>
          <w:cantSplit/>
        </w:trPr>
        <w:tc>
          <w:tcPr>
            <w:tcW w:w="1701" w:type="dxa"/>
          </w:tcPr>
          <w:p w14:paraId="51D0C17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09B5F4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73A402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75F0DC2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343AE68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2AB074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06435C7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F743280" w14:textId="77777777" w:rsidTr="00E85603">
        <w:tc>
          <w:tcPr>
            <w:tcW w:w="1701" w:type="dxa"/>
            <w:vAlign w:val="bottom"/>
          </w:tcPr>
          <w:p w14:paraId="5E7CC9B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745389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43D4EED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5ADC5F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53462CA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462B916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1076FA7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3328A1E0" w14:textId="77777777" w:rsidTr="00E85603">
        <w:tc>
          <w:tcPr>
            <w:tcW w:w="1701" w:type="dxa"/>
            <w:vAlign w:val="bottom"/>
          </w:tcPr>
          <w:p w14:paraId="67C22EF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03CF531" w14:textId="77777777" w:rsidTr="00E85603">
        <w:tc>
          <w:tcPr>
            <w:tcW w:w="1701" w:type="dxa"/>
            <w:vAlign w:val="bottom"/>
          </w:tcPr>
          <w:p w14:paraId="38D6DA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E886C1" w14:textId="77777777" w:rsidTr="00E85603">
        <w:tc>
          <w:tcPr>
            <w:tcW w:w="1701" w:type="dxa"/>
            <w:vAlign w:val="bottom"/>
          </w:tcPr>
          <w:p w14:paraId="5D9728B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AA3B2F" w14:textId="77777777" w:rsidTr="00E85603">
        <w:tc>
          <w:tcPr>
            <w:tcW w:w="1701" w:type="dxa"/>
            <w:vAlign w:val="bottom"/>
          </w:tcPr>
          <w:p w14:paraId="208654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74D22F0" w14:textId="77777777" w:rsidTr="00E85603">
        <w:tc>
          <w:tcPr>
            <w:tcW w:w="1701" w:type="dxa"/>
            <w:vAlign w:val="bottom"/>
          </w:tcPr>
          <w:p w14:paraId="25AD36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8C6AE3" w14:textId="77777777" w:rsidTr="00E85603">
        <w:tc>
          <w:tcPr>
            <w:tcW w:w="1701" w:type="dxa"/>
            <w:vAlign w:val="bottom"/>
          </w:tcPr>
          <w:p w14:paraId="554208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C70DB1" w14:textId="77777777" w:rsidTr="00E85603">
        <w:tc>
          <w:tcPr>
            <w:tcW w:w="1701" w:type="dxa"/>
            <w:vAlign w:val="bottom"/>
          </w:tcPr>
          <w:p w14:paraId="3DED8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FC33F80" w14:textId="77777777" w:rsidTr="00E85603">
        <w:tc>
          <w:tcPr>
            <w:tcW w:w="1701" w:type="dxa"/>
            <w:vAlign w:val="bottom"/>
          </w:tcPr>
          <w:p w14:paraId="3E65019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1DAD58" w14:textId="77777777" w:rsidTr="00E85603">
        <w:tc>
          <w:tcPr>
            <w:tcW w:w="1701" w:type="dxa"/>
            <w:vAlign w:val="bottom"/>
          </w:tcPr>
          <w:p w14:paraId="306817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A591A87" w14:textId="77777777" w:rsidTr="00E85603">
        <w:tc>
          <w:tcPr>
            <w:tcW w:w="1701" w:type="dxa"/>
            <w:vAlign w:val="bottom"/>
          </w:tcPr>
          <w:p w14:paraId="3C9002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9021434" w14:textId="77777777" w:rsidTr="00E85603">
        <w:tc>
          <w:tcPr>
            <w:tcW w:w="1701" w:type="dxa"/>
            <w:vAlign w:val="bottom"/>
          </w:tcPr>
          <w:p w14:paraId="275B9C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483C69" w14:textId="77777777" w:rsidTr="00E85603">
        <w:tc>
          <w:tcPr>
            <w:tcW w:w="1701" w:type="dxa"/>
            <w:vAlign w:val="bottom"/>
          </w:tcPr>
          <w:p w14:paraId="0FCE08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D1712DA" w14:textId="77777777" w:rsidTr="00E85603">
        <w:tc>
          <w:tcPr>
            <w:tcW w:w="1701" w:type="dxa"/>
            <w:vAlign w:val="bottom"/>
          </w:tcPr>
          <w:p w14:paraId="334235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A3155F" w14:textId="77777777" w:rsidTr="00E85603">
        <w:tc>
          <w:tcPr>
            <w:tcW w:w="1701" w:type="dxa"/>
            <w:vAlign w:val="bottom"/>
          </w:tcPr>
          <w:p w14:paraId="293B15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D5AE876" w14:textId="77777777" w:rsidTr="00E85603">
        <w:tc>
          <w:tcPr>
            <w:tcW w:w="1701" w:type="dxa"/>
            <w:vAlign w:val="bottom"/>
          </w:tcPr>
          <w:p w14:paraId="0E77D3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56CF4D" w14:textId="77777777" w:rsidTr="00E85603">
        <w:tc>
          <w:tcPr>
            <w:tcW w:w="1701" w:type="dxa"/>
            <w:vAlign w:val="bottom"/>
          </w:tcPr>
          <w:p w14:paraId="0394E2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246796" w14:textId="77777777" w:rsidTr="00E85603">
        <w:tc>
          <w:tcPr>
            <w:tcW w:w="1701" w:type="dxa"/>
            <w:vAlign w:val="bottom"/>
          </w:tcPr>
          <w:p w14:paraId="045B87F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E4D088" w14:textId="77777777" w:rsidTr="00E85603">
        <w:tc>
          <w:tcPr>
            <w:tcW w:w="1701" w:type="dxa"/>
            <w:vAlign w:val="bottom"/>
          </w:tcPr>
          <w:p w14:paraId="3CA6B1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7A40B7" w14:textId="77777777" w:rsidTr="00E85603">
        <w:tc>
          <w:tcPr>
            <w:tcW w:w="1701" w:type="dxa"/>
            <w:vAlign w:val="bottom"/>
          </w:tcPr>
          <w:p w14:paraId="1120A6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E2D0118" w14:textId="77777777" w:rsidTr="00E85603">
        <w:tc>
          <w:tcPr>
            <w:tcW w:w="1701" w:type="dxa"/>
            <w:vAlign w:val="bottom"/>
          </w:tcPr>
          <w:p w14:paraId="751183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8E8016" w14:textId="77777777" w:rsidTr="00E85603">
        <w:tc>
          <w:tcPr>
            <w:tcW w:w="1701" w:type="dxa"/>
            <w:vAlign w:val="bottom"/>
          </w:tcPr>
          <w:p w14:paraId="1F8FE6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C03B7F" w14:textId="77777777" w:rsidTr="00E85603">
        <w:tc>
          <w:tcPr>
            <w:tcW w:w="1701" w:type="dxa"/>
            <w:vAlign w:val="bottom"/>
          </w:tcPr>
          <w:p w14:paraId="1BD4A9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30EC7E" w14:textId="77777777" w:rsidTr="00E85603">
        <w:tc>
          <w:tcPr>
            <w:tcW w:w="1701" w:type="dxa"/>
            <w:vAlign w:val="bottom"/>
          </w:tcPr>
          <w:p w14:paraId="7CB746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EBA47AB" w14:textId="77777777" w:rsidTr="00E85603">
        <w:tc>
          <w:tcPr>
            <w:tcW w:w="1701" w:type="dxa"/>
            <w:vAlign w:val="bottom"/>
          </w:tcPr>
          <w:p w14:paraId="19ED76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7E7793" w14:textId="77777777" w:rsidTr="00E85603">
        <w:tc>
          <w:tcPr>
            <w:tcW w:w="1701" w:type="dxa"/>
            <w:vAlign w:val="bottom"/>
          </w:tcPr>
          <w:p w14:paraId="7B5C4D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8AD6B0" w14:textId="77777777" w:rsidTr="00E85603">
        <w:tc>
          <w:tcPr>
            <w:tcW w:w="1701" w:type="dxa"/>
            <w:vAlign w:val="bottom"/>
          </w:tcPr>
          <w:p w14:paraId="21BE0C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6BCCCC" w14:textId="77777777" w:rsidTr="00E85603">
        <w:tc>
          <w:tcPr>
            <w:tcW w:w="1701" w:type="dxa"/>
            <w:vAlign w:val="bottom"/>
          </w:tcPr>
          <w:p w14:paraId="385ADA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55560B9" w14:textId="77777777" w:rsidTr="00E85603">
        <w:tc>
          <w:tcPr>
            <w:tcW w:w="1701" w:type="dxa"/>
            <w:vAlign w:val="bottom"/>
          </w:tcPr>
          <w:p w14:paraId="279C85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CEA0C6" w14:textId="77777777" w:rsidTr="00E85603">
        <w:tc>
          <w:tcPr>
            <w:tcW w:w="1701" w:type="dxa"/>
            <w:vAlign w:val="bottom"/>
          </w:tcPr>
          <w:p w14:paraId="276C7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4ECBC02" w14:textId="77777777" w:rsidTr="00E85603">
        <w:tc>
          <w:tcPr>
            <w:tcW w:w="1701" w:type="dxa"/>
            <w:vAlign w:val="bottom"/>
          </w:tcPr>
          <w:p w14:paraId="1FFAC63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6218A4D" w14:textId="77777777" w:rsidTr="00E85603">
        <w:tc>
          <w:tcPr>
            <w:tcW w:w="1701" w:type="dxa"/>
            <w:vAlign w:val="bottom"/>
          </w:tcPr>
          <w:p w14:paraId="48F571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9626E71" w14:textId="77777777" w:rsidTr="00E85603">
        <w:tc>
          <w:tcPr>
            <w:tcW w:w="1701" w:type="dxa"/>
            <w:vAlign w:val="bottom"/>
          </w:tcPr>
          <w:p w14:paraId="0FC37E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AC361C1" w14:textId="77777777" w:rsidTr="00E85603">
        <w:tc>
          <w:tcPr>
            <w:tcW w:w="1701" w:type="dxa"/>
            <w:vAlign w:val="bottom"/>
          </w:tcPr>
          <w:p w14:paraId="70339A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77E90E0" w14:textId="77777777" w:rsidTr="00E85603">
        <w:tc>
          <w:tcPr>
            <w:tcW w:w="1701" w:type="dxa"/>
            <w:vAlign w:val="bottom"/>
          </w:tcPr>
          <w:p w14:paraId="448A0D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50B29"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50B29"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50B29"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450B29"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450B29"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50B29" w14:paraId="6B6A42AB" w14:textId="77777777" w:rsidTr="00E85603">
        <w:tc>
          <w:tcPr>
            <w:tcW w:w="5103" w:type="dxa"/>
            <w:gridSpan w:val="5"/>
            <w:tcBorders>
              <w:top w:val="nil"/>
              <w:left w:val="nil"/>
              <w:bottom w:val="nil"/>
              <w:right w:val="nil"/>
            </w:tcBorders>
            <w:vAlign w:val="bottom"/>
          </w:tcPr>
          <w:p w14:paraId="234BFDD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монтажной организации</w:t>
            </w:r>
          </w:p>
        </w:tc>
      </w:tr>
      <w:tr w:rsidR="00E85603" w:rsidRPr="00450B29"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64631C" w14:textId="77777777" w:rsidTr="00E85603">
        <w:trPr>
          <w:cantSplit/>
        </w:trPr>
        <w:tc>
          <w:tcPr>
            <w:tcW w:w="1843" w:type="dxa"/>
            <w:tcBorders>
              <w:top w:val="nil"/>
              <w:left w:val="nil"/>
              <w:bottom w:val="nil"/>
              <w:right w:val="nil"/>
            </w:tcBorders>
            <w:vAlign w:val="bottom"/>
          </w:tcPr>
          <w:p w14:paraId="173DC7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553B1D62"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50B29" w14:paraId="558A2F1C" w14:textId="77777777" w:rsidTr="00E85603">
        <w:tc>
          <w:tcPr>
            <w:tcW w:w="737" w:type="dxa"/>
            <w:tcBorders>
              <w:top w:val="nil"/>
              <w:left w:val="nil"/>
              <w:bottom w:val="nil"/>
              <w:right w:val="nil"/>
            </w:tcBorders>
            <w:vAlign w:val="bottom"/>
          </w:tcPr>
          <w:p w14:paraId="57E32E5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313E2335"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50B29" w14:paraId="778E3916" w14:textId="77777777" w:rsidTr="00E85603">
        <w:tc>
          <w:tcPr>
            <w:tcW w:w="3997" w:type="dxa"/>
            <w:tcBorders>
              <w:top w:val="nil"/>
              <w:left w:val="nil"/>
              <w:bottom w:val="nil"/>
              <w:right w:val="nil"/>
            </w:tcBorders>
            <w:vAlign w:val="bottom"/>
          </w:tcPr>
          <w:p w14:paraId="37D9808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4A5093" w14:textId="77777777" w:rsidTr="00E85603">
        <w:tc>
          <w:tcPr>
            <w:tcW w:w="3997" w:type="dxa"/>
            <w:tcBorders>
              <w:top w:val="nil"/>
              <w:left w:val="nil"/>
              <w:bottom w:val="nil"/>
              <w:right w:val="nil"/>
            </w:tcBorders>
            <w:vAlign w:val="bottom"/>
          </w:tcPr>
          <w:p w14:paraId="2630E5C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61021AAD"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50B29" w14:paraId="187CAAEA" w14:textId="77777777" w:rsidTr="00E85603">
        <w:tc>
          <w:tcPr>
            <w:tcW w:w="255" w:type="dxa"/>
            <w:tcBorders>
              <w:top w:val="nil"/>
              <w:left w:val="nil"/>
              <w:bottom w:val="nil"/>
              <w:right w:val="nil"/>
            </w:tcBorders>
            <w:vAlign w:val="bottom"/>
          </w:tcPr>
          <w:p w14:paraId="28C641A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01B59F4A" w14:textId="77777777" w:rsidR="00E85603" w:rsidRPr="00450B29"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50B29" w:rsidRDefault="00E85603" w:rsidP="00E85603">
      <w:pPr>
        <w:widowControl w:val="0"/>
        <w:spacing w:after="0" w:line="240" w:lineRule="auto"/>
        <w:rPr>
          <w:rFonts w:ascii="Times New Roman" w:hAnsi="Times New Roman" w:cs="Times New Roman"/>
          <w:sz w:val="20"/>
          <w:szCs w:val="20"/>
          <w:lang w:val="en-US"/>
        </w:rPr>
        <w:sectPr w:rsidR="00E85603" w:rsidRPr="00450B29" w:rsidSect="00B82CCA">
          <w:pgSz w:w="11900" w:h="16840"/>
          <w:pgMar w:top="426" w:right="709" w:bottom="1134" w:left="1701" w:header="567" w:footer="709" w:gutter="0"/>
          <w:cols w:space="720"/>
          <w:titlePg/>
          <w:docGrid w:linePitch="299"/>
        </w:sectPr>
      </w:pPr>
    </w:p>
    <w:p w14:paraId="09339A0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16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r w:rsidRPr="00450B29">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подразделения и (или) организации федерального органа исполнительной </w:t>
            </w:r>
            <w:r w:rsidRPr="00450B29">
              <w:rPr>
                <w:sz w:val="22"/>
                <w:szCs w:val="26"/>
              </w:rPr>
              <w:lastRenderedPageBreak/>
              <w:t xml:space="preserve">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строительные площадки, в целях обеспечения антитеррористической защищенности;</w:t>
      </w:r>
    </w:p>
    <w:p w14:paraId="033C8319"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w:t>
      </w:r>
      <w:r w:rsidRPr="00450B29">
        <w:rPr>
          <w:rFonts w:ascii="Times New Roman" w:hAnsi="Times New Roman" w:cs="Times New Roman"/>
          <w:sz w:val="26"/>
          <w:szCs w:val="26"/>
        </w:rPr>
        <w:lastRenderedPageBreak/>
        <w:t xml:space="preserve">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450B29"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lastRenderedPageBreak/>
        <w:t xml:space="preserve">Требования к системе охранной сигнализации периметра строящегося Объекта. </w:t>
      </w:r>
    </w:p>
    <w:p w14:paraId="160B42E5"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часть органов внутренних дел.</w:t>
      </w:r>
    </w:p>
    <w:p w14:paraId="7D1CCE2E"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Установленные на Объекте технические средства охраны в соответствии с РД 78.36.003-2002 «Инженерно-техническая укрепленность. Технические средства </w:t>
      </w:r>
      <w:r w:rsidRPr="00450B29">
        <w:rPr>
          <w:rFonts w:ascii="Times New Roman" w:hAnsi="Times New Roman" w:cs="Times New Roman"/>
          <w:sz w:val="26"/>
          <w:szCs w:val="26"/>
        </w:rPr>
        <w:lastRenderedPageBreak/>
        <w:t>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4.1.2. Высота внешнего ограждения территории строительных площадок и 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4.1.3. Ограждение не должно иметь пролазов, проломов и других повреждений, </w:t>
      </w:r>
      <w:r w:rsidRPr="00450B29">
        <w:rPr>
          <w:rFonts w:ascii="Times New Roman" w:hAnsi="Times New Roman" w:cs="Times New Roman"/>
          <w:sz w:val="26"/>
          <w:szCs w:val="26"/>
        </w:rPr>
        <w:lastRenderedPageBreak/>
        <w:t>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50B29"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lastRenderedPageBreak/>
        <w:t>быть зарегистрирована в установленном законодательством Российской Федерации порядке;</w:t>
      </w:r>
    </w:p>
    <w:p w14:paraId="3B859B28"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пропускного и внутриобъектового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3741DBE1" w14:textId="77777777" w:rsidR="00E85603" w:rsidRPr="00450B29"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749D0873" w14:textId="77777777" w:rsidR="00E85603" w:rsidRPr="00450B29"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(место составления)</w:t>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lastRenderedPageBreak/>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                                          От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17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2.1. По настоящему договору застрахованы</w:t>
      </w:r>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2.1.1.2. Существующее имущество Заказчика</w:t>
      </w:r>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12 </w:t>
      </w:r>
      <w:r w:rsidRPr="00450B29">
        <w:rPr>
          <w:rFonts w:ascii="Times New Roman" w:eastAsia="Times New Roman" w:hAnsi="Times New Roman" w:cs="Times New Roman"/>
          <w:snapToGrid w:val="0"/>
          <w:sz w:val="24"/>
          <w:szCs w:val="24"/>
          <w:lang w:eastAsia="ru-RU"/>
        </w:rPr>
        <w:lastRenderedPageBreak/>
        <w:t>(Двенадцати)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w:t>
      </w:r>
      <w:r w:rsidRPr="00450B29">
        <w:rPr>
          <w:rFonts w:ascii="Times New Roman" w:hAnsi="Times New Roman"/>
          <w:kern w:val="32"/>
          <w:sz w:val="24"/>
          <w:szCs w:val="24"/>
        </w:rPr>
        <w:lastRenderedPageBreak/>
        <w:t>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Возмещение расходов по воздушным перевозкам;   </w:t>
      </w:r>
    </w:p>
    <w:p w14:paraId="0CE529F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w:t>
      </w:r>
      <w:r w:rsidRPr="00450B29">
        <w:rPr>
          <w:rFonts w:ascii="Times New Roman" w:eastAsia="Times New Roman" w:hAnsi="Times New Roman" w:cs="Times New Roman"/>
          <w:sz w:val="24"/>
          <w:szCs w:val="24"/>
          <w:lang w:eastAsia="ru-RU"/>
        </w:rPr>
        <w:lastRenderedPageBreak/>
        <w:t xml:space="preserve">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6"/>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7"/>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lastRenderedPageBreak/>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7.1.8. О</w:t>
      </w:r>
      <w:r w:rsidRPr="00450B29">
        <w:rPr>
          <w:rFonts w:ascii="Times New Roman" w:eastAsia="Times New Roman" w:hAnsi="Times New Roman" w:cs="Times New Roman"/>
          <w:sz w:val="24"/>
          <w:szCs w:val="24"/>
          <w:lang w:eastAsia="ru-RU"/>
        </w:rPr>
        <w:t xml:space="preserve">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w:t>
      </w:r>
      <w:r w:rsidRPr="00450B29">
        <w:rPr>
          <w:rFonts w:ascii="Times New Roman" w:eastAsia="Times New Roman" w:hAnsi="Times New Roman" w:cs="Times New Roman"/>
          <w:sz w:val="24"/>
          <w:szCs w:val="24"/>
          <w:lang w:eastAsia="ru-RU"/>
        </w:rPr>
        <w:lastRenderedPageBreak/>
        <w:t>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w:t>
      </w:r>
      <w:r w:rsidRPr="00450B29">
        <w:rPr>
          <w:rFonts w:ascii="Times New Roman" w:eastAsia="Times New Roman" w:hAnsi="Times New Roman" w:cs="Times New Roman"/>
          <w:sz w:val="24"/>
          <w:szCs w:val="24"/>
          <w:lang w:eastAsia="ru-RU"/>
        </w:rPr>
        <w:lastRenderedPageBreak/>
        <w:t>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10.1.5. В других случаях, предусмотренных законодательными актами Российской </w:t>
      </w:r>
      <w:r w:rsidRPr="00450B29">
        <w:rPr>
          <w:rFonts w:ascii="Times New Roman" w:eastAsia="Times New Roman" w:hAnsi="Times New Roman" w:cs="Times New Roman"/>
          <w:sz w:val="24"/>
          <w:szCs w:val="24"/>
          <w:lang w:eastAsia="ru-RU"/>
        </w:rPr>
        <w:lastRenderedPageBreak/>
        <w:t>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13.5. Данный Договор не будет считаться недействительным в случае любой непреднамеренной ошибки, упущения, некорректной оценки или описания объекта </w:t>
      </w:r>
      <w:r w:rsidRPr="00450B29">
        <w:rPr>
          <w:rFonts w:ascii="Times New Roman" w:eastAsia="Times New Roman" w:hAnsi="Times New Roman" w:cs="Times New Roman"/>
          <w:sz w:val="24"/>
          <w:szCs w:val="24"/>
          <w:lang w:eastAsia="ru-RU"/>
        </w:rPr>
        <w:lastRenderedPageBreak/>
        <w:t>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563"/>
        <w:gridCol w:w="4459"/>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w:t>
      </w:r>
      <w:r w:rsidRPr="00450B29">
        <w:rPr>
          <w:rFonts w:ascii="Times New Roman" w:eastAsia="Times New Roman" w:hAnsi="Times New Roman" w:cs="Times New Roman"/>
          <w:bCs/>
          <w:sz w:val="24"/>
          <w:szCs w:val="24"/>
          <w:lang w:eastAsia="ru-RU"/>
        </w:rPr>
        <w:lastRenderedPageBreak/>
        <w:t>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w:t>
      </w:r>
      <w:r w:rsidRPr="00450B29">
        <w:rPr>
          <w:rFonts w:ascii="Times New Roman" w:eastAsia="Times New Roman" w:hAnsi="Times New Roman" w:cs="Times New Roman"/>
          <w:bCs/>
          <w:sz w:val="24"/>
          <w:szCs w:val="24"/>
          <w:lang w:eastAsia="ru-RU"/>
        </w:rPr>
        <w:lastRenderedPageBreak/>
        <w:t>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w:t>
      </w:r>
      <w:r w:rsidRPr="00450B29">
        <w:rPr>
          <w:rFonts w:ascii="Times New Roman" w:eastAsia="Times New Roman" w:hAnsi="Times New Roman" w:cs="Times New Roman"/>
          <w:sz w:val="24"/>
          <w:szCs w:val="24"/>
          <w:lang w:eastAsia="ru-RU"/>
        </w:rPr>
        <w:lastRenderedPageBreak/>
        <w:t>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w:t>
      </w:r>
      <w:r w:rsidRPr="00450B29">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1E2035">
      <w:pPr>
        <w:pStyle w:val="a3"/>
        <w:numPr>
          <w:ilvl w:val="0"/>
          <w:numId w:val="66"/>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50B29"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lastRenderedPageBreak/>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w:t>
      </w:r>
      <w:r w:rsidRPr="00450B29">
        <w:rPr>
          <w:rFonts w:ascii="Times New Roman" w:eastAsia="Times New Roman" w:hAnsi="Times New Roman" w:cs="Times New Roman"/>
          <w:sz w:val="24"/>
          <w:szCs w:val="24"/>
          <w:lang w:eastAsia="ru-RU"/>
        </w:rPr>
        <w:lastRenderedPageBreak/>
        <w:t>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r w:rsidRPr="00450B29">
        <w:rPr>
          <w:rFonts w:ascii="Times New Roman" w:eastAsia="Times New Roman" w:hAnsi="Times New Roman" w:cs="Times New Roman"/>
          <w:sz w:val="24"/>
          <w:szCs w:val="24"/>
          <w:lang w:eastAsia="ru-RU"/>
        </w:rPr>
        <w:t>РусСюрвей</w:t>
      </w:r>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Advanta,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w:t>
      </w:r>
      <w:r w:rsidRPr="00450B29">
        <w:rPr>
          <w:rFonts w:ascii="Times New Roman" w:eastAsia="Times New Roman" w:hAnsi="Times New Roman" w:cs="Times New Roman"/>
          <w:sz w:val="24"/>
          <w:szCs w:val="24"/>
          <w:lang w:eastAsia="ru-RU"/>
        </w:rPr>
        <w:lastRenderedPageBreak/>
        <w:t>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4960"/>
        <w:gridCol w:w="4422"/>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18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«Стороне-1», __ экземпляр - «Стороне-2», _ экземпляр – </w:t>
      </w:r>
      <w:r w:rsidRPr="00450B29">
        <w:rPr>
          <w:rFonts w:ascii="Times New Roman" w:hAnsi="Times New Roman" w:cs="Times New Roman"/>
          <w:i/>
          <w:sz w:val="24"/>
          <w:szCs w:val="24"/>
        </w:rPr>
        <w:t xml:space="preserve">(наименование ДЗО ПАО </w:t>
      </w:r>
      <w:r w:rsidRPr="00450B29">
        <w:rPr>
          <w:rFonts w:ascii="Times New Roman" w:hAnsi="Times New Roman" w:cs="Times New Roman"/>
          <w:i/>
          <w:sz w:val="24"/>
          <w:szCs w:val="24"/>
        </w:rPr>
        <w:lastRenderedPageBreak/>
        <w:t>«Россети»)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«Сторона-1»</w:t>
            </w:r>
            <w:r w:rsidRPr="00450B29">
              <w:rPr>
                <w:b/>
                <w:bCs/>
                <w:sz w:val="24"/>
                <w:szCs w:val="24"/>
              </w:rPr>
              <w:tab/>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«Стороны-1»</w:t>
            </w:r>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7777777" w:rsidR="00E85603" w:rsidRPr="00450B29" w:rsidRDefault="00E85603" w:rsidP="00E85603">
      <w:pPr>
        <w:pStyle w:val="ConsPlusNormal"/>
        <w:ind w:right="-8" w:firstLine="0"/>
        <w:rPr>
          <w:rFonts w:ascii="Times New Roman" w:hAnsi="Times New Roman" w:cs="Times New Roman"/>
        </w:rPr>
        <w:sectPr w:rsidR="00E85603" w:rsidRPr="00450B29" w:rsidSect="00B82CCA">
          <w:pgSz w:w="11900" w:h="16840"/>
          <w:pgMar w:top="1134" w:right="709" w:bottom="851" w:left="1701" w:header="567" w:footer="709" w:gutter="0"/>
          <w:cols w:space="720"/>
          <w:titlePg/>
          <w:docGrid w:linePitch="299"/>
        </w:sectPr>
      </w:pPr>
    </w:p>
    <w:p w14:paraId="6AFAF7E2"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19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613"/>
        <w:gridCol w:w="614"/>
        <w:gridCol w:w="614"/>
        <w:gridCol w:w="870"/>
        <w:gridCol w:w="614"/>
        <w:gridCol w:w="828"/>
        <w:gridCol w:w="1016"/>
        <w:gridCol w:w="614"/>
        <w:gridCol w:w="614"/>
        <w:gridCol w:w="614"/>
        <w:gridCol w:w="1436"/>
        <w:gridCol w:w="1082"/>
        <w:gridCol w:w="1711"/>
        <w:gridCol w:w="1357"/>
        <w:gridCol w:w="1684"/>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5C8C76E6"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19.1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6B7C278C"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1A1877CD" w14:textId="77777777" w:rsidR="00E85603" w:rsidRPr="00450B29" w:rsidRDefault="00E85603" w:rsidP="00E85603">
      <w:pPr>
        <w:jc w:val="center"/>
        <w:rPr>
          <w:rFonts w:ascii="Times New Roman" w:hAnsi="Times New Roman" w:cs="Times New Roman"/>
          <w:sz w:val="24"/>
          <w:szCs w:val="24"/>
        </w:rPr>
      </w:pPr>
    </w:p>
    <w:p w14:paraId="37B8B66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E85603">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E85603">
      <w:pPr>
        <w:jc w:val="both"/>
        <w:rPr>
          <w:rFonts w:ascii="Times New Roman" w:hAnsi="Times New Roman" w:cs="Times New Roman"/>
        </w:rPr>
      </w:pPr>
      <w:r w:rsidRPr="00450B29">
        <w:rPr>
          <w:rFonts w:ascii="Times New Roman" w:hAnsi="Times New Roman" w:cs="Times New Roman"/>
        </w:rPr>
        <w:t>(Подпись уполномоченного представителя</w:t>
      </w:r>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E85603">
      <w:pPr>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E85603">
      <w:pPr>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50B29" w:rsidRDefault="00E85603" w:rsidP="00E85603">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27F18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20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наименование документа: накладная, акт передачи документации и 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r w:rsidRPr="00450B29">
        <w:rPr>
          <w:rFonts w:ascii="Times New Roman" w:hAnsi="Times New Roman" w:cs="Times New Roman"/>
          <w:i/>
          <w:color w:val="000000"/>
          <w:sz w:val="24"/>
          <w:szCs w:val="24"/>
        </w:rPr>
        <w:tab/>
        <w:t xml:space="preserve">  подпись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629"/>
        <w:gridCol w:w="4867"/>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21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6F5C8924"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22 к Договору </w:t>
      </w:r>
    </w:p>
    <w:p w14:paraId="4C0628DB"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235A404A"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ФОРМА</w:t>
      </w:r>
    </w:p>
    <w:p w14:paraId="5B6FCF7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ГРАФИК ОБУЧЕНИЯ ПЕРСОНАЛА</w:t>
      </w:r>
    </w:p>
    <w:p w14:paraId="6B770270" w14:textId="77777777" w:rsidR="00AE3F5C" w:rsidRPr="00450B29" w:rsidRDefault="00AE3F5C"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 xml:space="preserve">(Включается при необходимости) </w:t>
      </w:r>
    </w:p>
    <w:p w14:paraId="4FA56657"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50B29"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50B29" w:rsidRDefault="00E85603" w:rsidP="00E85603">
            <w:pPr>
              <w:widowControl w:val="0"/>
              <w:jc w:val="center"/>
              <w:rPr>
                <w:b/>
                <w:szCs w:val="24"/>
                <w:lang w:eastAsia="ru-RU"/>
              </w:rPr>
            </w:pPr>
            <w:r w:rsidRPr="00450B29">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50B29" w:rsidRDefault="00E85603" w:rsidP="00E85603">
            <w:pPr>
              <w:widowControl w:val="0"/>
              <w:jc w:val="center"/>
              <w:rPr>
                <w:b/>
                <w:szCs w:val="24"/>
                <w:lang w:eastAsia="ru-RU"/>
              </w:rPr>
            </w:pPr>
            <w:r w:rsidRPr="00450B29">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50B29" w:rsidRDefault="00E85603" w:rsidP="00E85603">
            <w:pPr>
              <w:widowControl w:val="0"/>
              <w:jc w:val="center"/>
              <w:rPr>
                <w:b/>
                <w:szCs w:val="24"/>
                <w:lang w:eastAsia="ru-RU"/>
              </w:rPr>
            </w:pPr>
            <w:r w:rsidRPr="00450B29">
              <w:rPr>
                <w:b/>
                <w:szCs w:val="24"/>
                <w:lang w:eastAsia="ru-RU"/>
              </w:rPr>
              <w:t>В месяцах с момента подписания договора</w:t>
            </w:r>
          </w:p>
        </w:tc>
      </w:tr>
      <w:tr w:rsidR="00E85603" w:rsidRPr="00450B29"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50B29"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50B29"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50B29" w:rsidRDefault="00E85603" w:rsidP="00E85603">
            <w:pPr>
              <w:widowControl w:val="0"/>
              <w:jc w:val="center"/>
              <w:rPr>
                <w:b/>
                <w:szCs w:val="24"/>
                <w:lang w:eastAsia="ru-RU"/>
              </w:rPr>
            </w:pPr>
            <w:r w:rsidRPr="00450B29">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50B29" w:rsidRDefault="00E85603" w:rsidP="00E85603">
            <w:pPr>
              <w:widowControl w:val="0"/>
              <w:jc w:val="center"/>
              <w:rPr>
                <w:b/>
                <w:szCs w:val="24"/>
                <w:lang w:eastAsia="ru-RU"/>
              </w:rPr>
            </w:pPr>
            <w:r w:rsidRPr="00450B29">
              <w:rPr>
                <w:b/>
                <w:szCs w:val="24"/>
                <w:lang w:eastAsia="ru-RU"/>
              </w:rPr>
              <w:t>20___ год</w:t>
            </w:r>
          </w:p>
        </w:tc>
      </w:tr>
      <w:tr w:rsidR="00E85603" w:rsidRPr="00450B29"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50B29"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50B29"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50B29" w:rsidRDefault="00E85603" w:rsidP="00E85603">
            <w:pPr>
              <w:widowControl w:val="0"/>
              <w:jc w:val="both"/>
              <w:rPr>
                <w:sz w:val="24"/>
                <w:szCs w:val="24"/>
                <w:lang w:eastAsia="ru-RU"/>
              </w:rPr>
            </w:pPr>
            <w:r w:rsidRPr="00450B29">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50B29" w:rsidRDefault="00E85603" w:rsidP="00E85603">
            <w:pPr>
              <w:widowControl w:val="0"/>
              <w:jc w:val="both"/>
              <w:rPr>
                <w:sz w:val="24"/>
                <w:szCs w:val="24"/>
                <w:lang w:eastAsia="ru-RU"/>
              </w:rPr>
            </w:pPr>
            <w:r w:rsidRPr="00450B29">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50B29" w:rsidRDefault="00E85603" w:rsidP="00E85603">
            <w:pPr>
              <w:widowControl w:val="0"/>
              <w:jc w:val="both"/>
              <w:rPr>
                <w:sz w:val="24"/>
                <w:szCs w:val="24"/>
                <w:lang w:eastAsia="ru-RU"/>
              </w:rPr>
            </w:pPr>
            <w:r w:rsidRPr="00450B29">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50B29" w:rsidRDefault="00E85603" w:rsidP="00E85603">
            <w:pPr>
              <w:widowControl w:val="0"/>
              <w:jc w:val="both"/>
              <w:rPr>
                <w:sz w:val="24"/>
                <w:szCs w:val="24"/>
                <w:lang w:eastAsia="ru-RU"/>
              </w:rPr>
            </w:pPr>
            <w:r w:rsidRPr="00450B29">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50B29" w:rsidRDefault="00E85603" w:rsidP="00E85603">
            <w:pPr>
              <w:widowControl w:val="0"/>
              <w:jc w:val="both"/>
              <w:rPr>
                <w:sz w:val="24"/>
                <w:szCs w:val="24"/>
                <w:lang w:eastAsia="ru-RU"/>
              </w:rPr>
            </w:pPr>
            <w:r w:rsidRPr="00450B29">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50B29" w:rsidRDefault="00E85603" w:rsidP="00E85603">
            <w:pPr>
              <w:widowControl w:val="0"/>
              <w:jc w:val="both"/>
              <w:rPr>
                <w:sz w:val="24"/>
                <w:szCs w:val="24"/>
                <w:lang w:eastAsia="ru-RU"/>
              </w:rPr>
            </w:pPr>
            <w:r w:rsidRPr="00450B29">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50B29" w:rsidRDefault="00E85603" w:rsidP="00E85603">
            <w:pPr>
              <w:widowControl w:val="0"/>
              <w:jc w:val="both"/>
              <w:rPr>
                <w:sz w:val="24"/>
                <w:szCs w:val="24"/>
                <w:lang w:eastAsia="ru-RU"/>
              </w:rPr>
            </w:pPr>
            <w:r w:rsidRPr="00450B29">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50B29" w:rsidRDefault="00E85603" w:rsidP="00E85603">
            <w:pPr>
              <w:widowControl w:val="0"/>
              <w:jc w:val="both"/>
              <w:rPr>
                <w:sz w:val="24"/>
                <w:szCs w:val="24"/>
                <w:lang w:eastAsia="ru-RU"/>
              </w:rPr>
            </w:pPr>
            <w:r w:rsidRPr="00450B29">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50B29" w:rsidRDefault="00E85603" w:rsidP="00E85603">
            <w:pPr>
              <w:widowControl w:val="0"/>
              <w:jc w:val="both"/>
              <w:rPr>
                <w:sz w:val="24"/>
                <w:szCs w:val="24"/>
                <w:lang w:eastAsia="ru-RU"/>
              </w:rPr>
            </w:pPr>
            <w:r w:rsidRPr="00450B29">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50B29" w:rsidRDefault="00E85603" w:rsidP="00E85603">
            <w:pPr>
              <w:widowControl w:val="0"/>
              <w:jc w:val="both"/>
              <w:rPr>
                <w:sz w:val="24"/>
                <w:szCs w:val="24"/>
                <w:lang w:eastAsia="ru-RU"/>
              </w:rPr>
            </w:pPr>
            <w:r w:rsidRPr="00450B29">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50B29" w:rsidRDefault="00E85603" w:rsidP="00E85603">
            <w:pPr>
              <w:widowControl w:val="0"/>
              <w:jc w:val="both"/>
              <w:rPr>
                <w:sz w:val="24"/>
                <w:szCs w:val="24"/>
                <w:lang w:eastAsia="ru-RU"/>
              </w:rPr>
            </w:pPr>
            <w:r w:rsidRPr="00450B29">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50B29" w:rsidRDefault="00E85603" w:rsidP="00E85603">
            <w:pPr>
              <w:widowControl w:val="0"/>
              <w:jc w:val="both"/>
              <w:rPr>
                <w:sz w:val="24"/>
                <w:szCs w:val="24"/>
                <w:lang w:eastAsia="ru-RU"/>
              </w:rPr>
            </w:pPr>
            <w:r w:rsidRPr="00450B29">
              <w:rPr>
                <w:sz w:val="24"/>
                <w:szCs w:val="24"/>
                <w:lang w:eastAsia="ru-RU"/>
              </w:rPr>
              <w:t>8</w:t>
            </w:r>
          </w:p>
        </w:tc>
      </w:tr>
      <w:tr w:rsidR="00E85603" w:rsidRPr="00450B29"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50B29" w:rsidRDefault="00E85603" w:rsidP="00E85603">
            <w:pPr>
              <w:widowControl w:val="0"/>
              <w:jc w:val="both"/>
              <w:rPr>
                <w:sz w:val="24"/>
                <w:szCs w:val="24"/>
                <w:lang w:eastAsia="ru-RU"/>
              </w:rPr>
            </w:pPr>
          </w:p>
        </w:tc>
      </w:tr>
      <w:tr w:rsidR="00E85603" w:rsidRPr="00450B29"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50B29" w:rsidRDefault="00E85603" w:rsidP="00E85603">
            <w:pPr>
              <w:widowControl w:val="0"/>
              <w:jc w:val="both"/>
              <w:rPr>
                <w:sz w:val="24"/>
                <w:szCs w:val="24"/>
                <w:lang w:eastAsia="ru-RU"/>
              </w:rPr>
            </w:pPr>
          </w:p>
        </w:tc>
      </w:tr>
      <w:tr w:rsidR="00E85603" w:rsidRPr="00450B29"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50B29" w:rsidRDefault="00E85603" w:rsidP="00E85603">
            <w:pPr>
              <w:widowControl w:val="0"/>
              <w:jc w:val="both"/>
              <w:rPr>
                <w:sz w:val="24"/>
                <w:szCs w:val="24"/>
                <w:lang w:eastAsia="ru-RU"/>
              </w:rPr>
            </w:pPr>
          </w:p>
        </w:tc>
      </w:tr>
    </w:tbl>
    <w:p w14:paraId="2CFB8978" w14:textId="77777777" w:rsidR="00E85603" w:rsidRPr="00450B29"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50B29" w:rsidRDefault="00E85603" w:rsidP="00E85603">
      <w:pPr>
        <w:widowControl w:val="0"/>
        <w:spacing w:after="0" w:line="240" w:lineRule="auto"/>
        <w:jc w:val="center"/>
        <w:rPr>
          <w:rFonts w:ascii="Times New Roman" w:hAnsi="Times New Roman" w:cs="Times New Roman"/>
        </w:rPr>
      </w:pPr>
    </w:p>
    <w:p w14:paraId="45CBE369"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79CADFB2" w14:textId="77777777" w:rsidTr="00E85603">
        <w:tc>
          <w:tcPr>
            <w:tcW w:w="4785" w:type="dxa"/>
            <w:hideMark/>
          </w:tcPr>
          <w:p w14:paraId="39E006D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hideMark/>
          </w:tcPr>
          <w:p w14:paraId="62733BD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19DD5BCB" w14:textId="77777777" w:rsidTr="00E85603">
        <w:tc>
          <w:tcPr>
            <w:tcW w:w="4785" w:type="dxa"/>
            <w:hideMark/>
          </w:tcPr>
          <w:p w14:paraId="76F4ABE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hideMark/>
          </w:tcPr>
          <w:p w14:paraId="2373505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5C1733D7" w14:textId="77777777" w:rsidR="00E85603" w:rsidRPr="00450B29" w:rsidRDefault="00E85603" w:rsidP="00E85603">
      <w:pPr>
        <w:widowControl w:val="0"/>
        <w:spacing w:after="0" w:line="240" w:lineRule="auto"/>
        <w:jc w:val="both"/>
        <w:rPr>
          <w:rFonts w:ascii="Times New Roman" w:hAnsi="Times New Roman" w:cs="Times New Roman"/>
        </w:rPr>
      </w:pPr>
    </w:p>
    <w:p w14:paraId="012CA8AF" w14:textId="77777777" w:rsidR="00E85603" w:rsidRPr="00450B29"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50B29" w14:paraId="65AD564A" w14:textId="77777777" w:rsidTr="00E85603">
        <w:trPr>
          <w:trHeight w:val="255"/>
        </w:trPr>
        <w:tc>
          <w:tcPr>
            <w:tcW w:w="9513" w:type="dxa"/>
          </w:tcPr>
          <w:p w14:paraId="7B1429EB"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23 к Договору </w:t>
            </w:r>
          </w:p>
          <w:p w14:paraId="4F991E69"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03071F2" w14:textId="77777777" w:rsidR="00E85603" w:rsidRPr="00450B29"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50B29"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50B29"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обеспечительному платежу</w:t>
            </w:r>
          </w:p>
          <w:p w14:paraId="3EBE8C5A"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1.1. Сумма обеспечительного платежа на возврат авансовых платежей по Договору должна быть не менее суммы </w:t>
            </w:r>
            <w:r w:rsidRPr="00450B29">
              <w:rPr>
                <w:rFonts w:ascii="Times New Roman" w:hAnsi="Times New Roman" w:cs="Times New Roman"/>
                <w:bCs/>
                <w:i/>
                <w:sz w:val="24"/>
                <w:szCs w:val="24"/>
              </w:rPr>
              <w:t>(для МСП – равна сумме)</w:t>
            </w:r>
            <w:r w:rsidRPr="00450B29">
              <w:rPr>
                <w:rFonts w:ascii="Times New Roman" w:hAnsi="Times New Roman" w:cs="Times New Roman"/>
                <w:bCs/>
                <w:sz w:val="24"/>
                <w:szCs w:val="24"/>
              </w:rPr>
              <w:t xml:space="preserve"> авансовых платежей по Договору;</w:t>
            </w:r>
          </w:p>
          <w:p w14:paraId="225B4F29"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1.2.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Cs/>
                <w:sz w:val="24"/>
                <w:szCs w:val="24"/>
              </w:rPr>
              <w:t xml:space="preserve">2. Сторонами настоящего Договора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450B29">
              <w:rPr>
                <w:rFonts w:ascii="Times New Roman" w:hAnsi="Times New Roman" w:cs="Times New Roman"/>
                <w:bCs/>
                <w:sz w:val="24"/>
                <w:szCs w:val="24"/>
              </w:rPr>
              <w:t xml:space="preserve">: </w:t>
            </w:r>
          </w:p>
          <w:p w14:paraId="13211501"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2.1.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r w:rsidRPr="00450B29">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450B29">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450B29">
              <w:rPr>
                <w:rFonts w:ascii="Times New Roman" w:hAnsi="Times New Roman" w:cs="Times New Roman"/>
                <w:sz w:val="24"/>
                <w:szCs w:val="24"/>
              </w:rPr>
              <w:t xml:space="preserve"> до момента заключения Договора. </w:t>
            </w:r>
          </w:p>
          <w:p w14:paraId="72F5C25F"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450B29">
              <w:rPr>
                <w:rFonts w:ascii="Times New Roman" w:hAnsi="Times New Roman" w:cs="Times New Roman"/>
                <w:bCs/>
                <w:sz w:val="24"/>
                <w:szCs w:val="24"/>
              </w:rPr>
              <w:t>:</w:t>
            </w:r>
          </w:p>
          <w:p w14:paraId="592EA255" w14:textId="77777777" w:rsidR="00E85603" w:rsidRPr="00450B29" w:rsidRDefault="00E85603" w:rsidP="00E85603">
            <w:pPr>
              <w:widowControl w:val="0"/>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3.1. Сумма обеспечительного платежа должна составлять 5% (пять процентов) от цены Договора. </w:t>
            </w:r>
          </w:p>
          <w:p w14:paraId="6D167F6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13227B2C"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4.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5. Возврат обеспечительного платежа Подрядчику осуществляется в случае:</w:t>
            </w:r>
          </w:p>
          <w:p w14:paraId="0DC856AE"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756573B"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6.</w:t>
            </w:r>
            <w:r w:rsidRPr="00450B29">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165D1F3E"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7.</w:t>
            </w:r>
            <w:r w:rsidRPr="00450B29">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недостижения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450B29"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8.</w:t>
            </w:r>
            <w:r w:rsidRPr="00450B29">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450B29"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450B29"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450B29"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9.</w:t>
            </w:r>
            <w:r w:rsidRPr="00450B29">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10.1.</w:t>
            </w:r>
            <w:r w:rsidRPr="00450B29">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03514FF5"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размера обеспечительного платежа.</w:t>
            </w:r>
          </w:p>
          <w:p w14:paraId="61751922"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10.2.</w:t>
            </w:r>
            <w:r w:rsidRPr="00450B29">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2AE0E27"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10.3.</w:t>
            </w:r>
            <w:r w:rsidRPr="00450B29">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450B29"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11.</w:t>
            </w:r>
            <w:r w:rsidRPr="00450B29">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450B29"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12.</w:t>
            </w:r>
            <w:r w:rsidRPr="00450B29">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F8C16F5"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13. </w:t>
            </w:r>
            <w:r w:rsidRPr="00450B29">
              <w:rPr>
                <w:rFonts w:ascii="Times New Roman" w:hAnsi="Times New Roman" w:cs="Times New Roman"/>
                <w:sz w:val="24"/>
                <w:szCs w:val="24"/>
              </w:rPr>
              <w:t xml:space="preserve">В случае </w:t>
            </w:r>
            <w:r w:rsidRPr="00450B29">
              <w:rPr>
                <w:rFonts w:ascii="Times New Roman" w:hAnsi="Times New Roman" w:cs="Times New Roman"/>
                <w:bCs/>
                <w:sz w:val="24"/>
                <w:szCs w:val="24"/>
              </w:rPr>
              <w:t>списания обеспечительного платежа</w:t>
            </w:r>
            <w:r w:rsidRPr="00450B29">
              <w:rPr>
                <w:rFonts w:ascii="Times New Roman" w:hAnsi="Times New Roman" w:cs="Times New Roman"/>
                <w:sz w:val="24"/>
                <w:szCs w:val="24"/>
              </w:rPr>
              <w:t xml:space="preserve"> у Подрядчика </w:t>
            </w:r>
            <w:r w:rsidRPr="00450B29">
              <w:rPr>
                <w:rFonts w:ascii="Times New Roman" w:hAnsi="Times New Roman" w:cs="Times New Roman"/>
                <w:bCs/>
                <w:sz w:val="24"/>
                <w:szCs w:val="24"/>
              </w:rPr>
              <w:t xml:space="preserve">возникает обязанность восстановить сумму обеспечительного платежа </w:t>
            </w:r>
            <w:r w:rsidRPr="00450B29">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50B29"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50B29" w:rsidRDefault="003079A7">
      <w:pPr>
        <w:spacing w:after="160" w:line="259" w:lineRule="auto"/>
        <w:rPr>
          <w:rFonts w:ascii="Times New Roman" w:eastAsia="SimSun" w:hAnsi="Times New Roman" w:cs="Times New Roman"/>
          <w:sz w:val="24"/>
          <w:szCs w:val="24"/>
          <w:lang w:eastAsia="ru-RU"/>
        </w:rPr>
      </w:pPr>
      <w:r w:rsidRPr="00450B29">
        <w:rPr>
          <w:rFonts w:ascii="Times New Roman" w:hAnsi="Times New Roman" w:cs="Times New Roman"/>
          <w:sz w:val="24"/>
          <w:szCs w:val="24"/>
        </w:rPr>
        <w:br w:type="page"/>
      </w:r>
    </w:p>
    <w:p w14:paraId="3D38A61F"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bookmarkEnd w:id="8"/>
      <w:r w:rsidRPr="00450B29">
        <w:rPr>
          <w:rFonts w:ascii="Times New Roman" w:hAnsi="Times New Roman" w:cs="Times New Roman"/>
          <w:sz w:val="24"/>
          <w:szCs w:val="24"/>
        </w:rPr>
        <w:t xml:space="preserve">24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36F631F3" w14:textId="77777777" w:rsidR="00E85603" w:rsidRPr="00450B29"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p>
    <w:p w14:paraId="1DE708E0" w14:textId="77777777"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25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w:t>
      </w:r>
      <w:r w:rsidR="00121648" w:rsidRPr="00450B29">
        <w:rPr>
          <w:rFonts w:ascii="Times New Roman" w:hAnsi="Times New Roman" w:cs="Times New Roman"/>
          <w:sz w:val="24"/>
          <w:szCs w:val="24"/>
        </w:rPr>
        <w:t xml:space="preserve">емки в эксплуатацию законченных </w:t>
      </w:r>
      <w:r w:rsidRPr="00450B29">
        <w:rPr>
          <w:rFonts w:ascii="Times New Roman" w:hAnsi="Times New Roman" w:cs="Times New Roman"/>
          <w:sz w:val="24"/>
          <w:szCs w:val="24"/>
        </w:rPr>
        <w:t>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2B7FCF9A" w14:textId="77777777" w:rsidR="00121648" w:rsidRPr="00450B29" w:rsidRDefault="00121648" w:rsidP="00283FFA">
      <w:pPr>
        <w:widowControl w:val="0"/>
        <w:tabs>
          <w:tab w:val="left" w:pos="9637"/>
        </w:tabs>
        <w:spacing w:after="0" w:line="240" w:lineRule="auto"/>
        <w:ind w:firstLine="708"/>
        <w:rPr>
          <w:rFonts w:cs="Times New Roman"/>
          <w:sz w:val="24"/>
          <w:szCs w:val="24"/>
        </w:rPr>
        <w:sectPr w:rsidR="00121648" w:rsidRPr="00450B29" w:rsidSect="00121648">
          <w:headerReference w:type="default" r:id="rId17"/>
          <w:footerReference w:type="default" r:id="rId18"/>
          <w:headerReference w:type="first" r:id="rId19"/>
          <w:footerReference w:type="first" r:id="rId20"/>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450B29"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Приложение 26</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27 к Договору </w:t>
      </w:r>
    </w:p>
    <w:p w14:paraId="428D80A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98E239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CF95C22" w14:textId="77777777" w:rsidR="00E85603" w:rsidRPr="00450B29"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50B29">
        <w:rPr>
          <w:rFonts w:ascii="Times New Roman" w:hAnsi="Times New Roman" w:cs="Times New Roman"/>
          <w:sz w:val="24"/>
          <w:szCs w:val="24"/>
        </w:rPr>
        <w:lastRenderedPageBreak/>
        <w:t xml:space="preserve">Приложение 28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4C324CAD"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40B45A38"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29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1">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77777777" w:rsidR="00E85603" w:rsidRPr="00450B29"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30 </w:t>
      </w:r>
      <w:r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23"/>
          <w:footerReference w:type="default" r:id="rId24"/>
          <w:headerReference w:type="first" r:id="rId25"/>
          <w:footerReference w:type="first" r:id="rId26"/>
          <w:pgSz w:w="16839" w:h="11907" w:orient="landscape" w:code="9"/>
          <w:pgMar w:top="1140" w:right="821" w:bottom="709" w:left="851" w:header="568" w:footer="709" w:gutter="0"/>
          <w:cols w:space="708"/>
          <w:titlePg/>
          <w:docGrid w:linePitch="360"/>
        </w:sectPr>
      </w:pPr>
    </w:p>
    <w:p w14:paraId="190C35E5" w14:textId="77777777"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31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(сканированная копия документа-основания для исключения позиции из спецификации направляется по </w:t>
      </w:r>
      <w:r w:rsidRPr="00450B29">
        <w:rPr>
          <w:rFonts w:ascii="Times New Roman" w:eastAsia="Times New Roman" w:hAnsi="Times New Roman" w:cs="Times New Roman"/>
          <w:sz w:val="24"/>
          <w:szCs w:val="24"/>
          <w:lang w:eastAsia="ru-RU"/>
        </w:rPr>
        <w:lastRenderedPageBreak/>
        <w:t>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629"/>
        <w:gridCol w:w="4868"/>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32 к Договору</w:t>
      </w:r>
    </w:p>
    <w:p w14:paraId="6A0A329A"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444354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33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AA91055"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12E44EF8" w14:textId="77777777" w:rsidR="00E85603" w:rsidRPr="00450B2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77777777" w:rsidR="00E85603" w:rsidRPr="00450B29"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50B29">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2A359F88"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50B2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50B29" w:rsidRDefault="00E85603" w:rsidP="00E85603">
            <w:pPr>
              <w:jc w:val="center"/>
              <w:rPr>
                <w:b/>
                <w:bCs/>
                <w:sz w:val="28"/>
                <w:szCs w:val="28"/>
              </w:rPr>
            </w:pPr>
            <w:r w:rsidRPr="00450B29">
              <w:rPr>
                <w:b/>
                <w:bCs/>
                <w:sz w:val="28"/>
                <w:szCs w:val="28"/>
              </w:rPr>
              <w:t>Сопоставительная ведомость сметной стоимости строительства по проектной и рабочей документации</w:t>
            </w:r>
          </w:p>
        </w:tc>
      </w:tr>
      <w:tr w:rsidR="00E85603" w:rsidRPr="00450B2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50B29" w:rsidRDefault="00E85603" w:rsidP="00E85603">
            <w:pPr>
              <w:rPr>
                <w:sz w:val="24"/>
                <w:szCs w:val="24"/>
              </w:rPr>
            </w:pPr>
            <w:r w:rsidRPr="00450B2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50B29" w:rsidRDefault="00E85603" w:rsidP="00E85603">
            <w:pPr>
              <w:rPr>
                <w:color w:val="000000"/>
                <w:sz w:val="24"/>
                <w:szCs w:val="24"/>
              </w:rPr>
            </w:pPr>
            <w:r w:rsidRPr="00450B2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50B29" w:rsidRDefault="00E85603" w:rsidP="00E85603">
            <w:pPr>
              <w:rPr>
                <w:color w:val="000000"/>
                <w:sz w:val="24"/>
                <w:szCs w:val="24"/>
              </w:rPr>
            </w:pPr>
            <w:r w:rsidRPr="00450B2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50B29" w:rsidRDefault="00E85603" w:rsidP="00E85603">
            <w:pPr>
              <w:rPr>
                <w:color w:val="000000"/>
                <w:sz w:val="24"/>
                <w:szCs w:val="24"/>
              </w:rPr>
            </w:pPr>
            <w:r w:rsidRPr="00450B2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50B29" w:rsidRDefault="00E85603" w:rsidP="00E85603">
            <w:pPr>
              <w:rPr>
                <w:color w:val="000000"/>
                <w:sz w:val="24"/>
                <w:szCs w:val="24"/>
              </w:rPr>
            </w:pPr>
            <w:r w:rsidRPr="00450B2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50B2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50B2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50B2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50B2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50B2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50B29" w:rsidRDefault="00E85603" w:rsidP="00E85603"/>
        </w:tc>
      </w:tr>
      <w:tr w:rsidR="00E85603" w:rsidRPr="00450B2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50B29" w:rsidRDefault="00E85603" w:rsidP="00E85603">
            <w:pPr>
              <w:rPr>
                <w:sz w:val="24"/>
                <w:szCs w:val="24"/>
              </w:rPr>
            </w:pPr>
            <w:r w:rsidRPr="00450B2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50B2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50B2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50B2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50B2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50B2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50B2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50B2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50B2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50B2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50B29" w:rsidRDefault="00E85603" w:rsidP="00E85603">
            <w:pPr>
              <w:jc w:val="center"/>
            </w:pPr>
          </w:p>
        </w:tc>
      </w:tr>
      <w:tr w:rsidR="00E85603" w:rsidRPr="00450B2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50B29" w:rsidRDefault="00E85603" w:rsidP="00E85603">
            <w:pPr>
              <w:jc w:val="center"/>
              <w:rPr>
                <w:sz w:val="16"/>
                <w:szCs w:val="16"/>
              </w:rPr>
            </w:pPr>
            <w:r w:rsidRPr="00450B29">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50B29" w:rsidRDefault="00E85603" w:rsidP="00E85603">
            <w:pPr>
              <w:jc w:val="center"/>
              <w:rPr>
                <w:sz w:val="16"/>
                <w:szCs w:val="16"/>
              </w:rPr>
            </w:pPr>
            <w:r w:rsidRPr="00450B29">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50B29" w:rsidRDefault="00E85603" w:rsidP="00E85603">
            <w:pPr>
              <w:jc w:val="center"/>
              <w:rPr>
                <w:sz w:val="16"/>
                <w:szCs w:val="16"/>
              </w:rPr>
            </w:pPr>
            <w:r w:rsidRPr="00450B29">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50B29" w:rsidRDefault="00E85603" w:rsidP="00E85603">
            <w:pPr>
              <w:jc w:val="center"/>
              <w:rPr>
                <w:sz w:val="16"/>
                <w:szCs w:val="16"/>
              </w:rPr>
            </w:pPr>
            <w:r w:rsidRPr="00450B29">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50B29" w:rsidRDefault="00E85603" w:rsidP="00E85603">
            <w:pPr>
              <w:jc w:val="center"/>
              <w:rPr>
                <w:sz w:val="16"/>
                <w:szCs w:val="16"/>
              </w:rPr>
            </w:pPr>
            <w:r w:rsidRPr="00450B29">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50B29" w:rsidRDefault="00E85603" w:rsidP="00E85603">
            <w:pPr>
              <w:jc w:val="center"/>
              <w:rPr>
                <w:sz w:val="16"/>
                <w:szCs w:val="16"/>
              </w:rPr>
            </w:pPr>
            <w:r w:rsidRPr="00450B29">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50B29" w:rsidRDefault="00E85603" w:rsidP="00E85603">
            <w:pPr>
              <w:jc w:val="center"/>
              <w:rPr>
                <w:sz w:val="16"/>
                <w:szCs w:val="16"/>
              </w:rPr>
            </w:pPr>
            <w:r w:rsidRPr="00450B29">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50B29" w:rsidRDefault="00E85603" w:rsidP="00E85603">
            <w:pPr>
              <w:jc w:val="center"/>
              <w:rPr>
                <w:sz w:val="16"/>
                <w:szCs w:val="16"/>
              </w:rPr>
            </w:pPr>
            <w:r w:rsidRPr="00450B29">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50B29" w:rsidRDefault="00E85603" w:rsidP="00E85603">
            <w:pPr>
              <w:jc w:val="center"/>
              <w:rPr>
                <w:sz w:val="16"/>
                <w:szCs w:val="16"/>
              </w:rPr>
            </w:pPr>
            <w:r w:rsidRPr="00450B29">
              <w:rPr>
                <w:sz w:val="16"/>
                <w:szCs w:val="16"/>
              </w:rPr>
              <w:t xml:space="preserve"> Сопоставление стоимости объекта по стадии "П" и "РД", тыс.руб.</w:t>
            </w:r>
            <w:r w:rsidRPr="00450B29">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50B29" w:rsidRDefault="00E85603" w:rsidP="00E85603">
            <w:pPr>
              <w:jc w:val="center"/>
              <w:rPr>
                <w:sz w:val="16"/>
                <w:szCs w:val="16"/>
              </w:rPr>
            </w:pPr>
            <w:r w:rsidRPr="00450B29">
              <w:rPr>
                <w:sz w:val="16"/>
                <w:szCs w:val="16"/>
              </w:rPr>
              <w:t xml:space="preserve"> Обоснование изменения сметной стоимости </w:t>
            </w:r>
          </w:p>
        </w:tc>
      </w:tr>
      <w:tr w:rsidR="00E85603" w:rsidRPr="00450B2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50B2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50B2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50B29" w:rsidRDefault="00E85603" w:rsidP="00E85603">
            <w:pPr>
              <w:jc w:val="center"/>
              <w:rPr>
                <w:sz w:val="16"/>
                <w:szCs w:val="16"/>
              </w:rPr>
            </w:pPr>
            <w:r w:rsidRPr="00450B29">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50B2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50B2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50B29" w:rsidRDefault="00E85603" w:rsidP="00E85603">
            <w:pPr>
              <w:jc w:val="center"/>
              <w:rPr>
                <w:sz w:val="18"/>
                <w:szCs w:val="18"/>
              </w:rPr>
            </w:pPr>
            <w:r w:rsidRPr="00450B29">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50B2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50B2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50B29" w:rsidRDefault="00E85603" w:rsidP="00E85603">
            <w:pPr>
              <w:rPr>
                <w:sz w:val="24"/>
                <w:szCs w:val="24"/>
              </w:rPr>
            </w:pPr>
          </w:p>
        </w:tc>
      </w:tr>
      <w:tr w:rsidR="00E85603" w:rsidRPr="00450B2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50B29" w:rsidRDefault="00E85603" w:rsidP="00E85603">
            <w:pPr>
              <w:jc w:val="center"/>
              <w:rPr>
                <w:b/>
                <w:bCs/>
              </w:rPr>
            </w:pPr>
            <w:r w:rsidRPr="00450B2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50B29" w:rsidRDefault="00E85603" w:rsidP="00E85603">
            <w:pPr>
              <w:jc w:val="center"/>
              <w:rPr>
                <w:b/>
                <w:bCs/>
              </w:rPr>
            </w:pPr>
            <w:r w:rsidRPr="00450B2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50B29" w:rsidRDefault="00E85603" w:rsidP="00E85603">
            <w:pPr>
              <w:jc w:val="center"/>
              <w:rPr>
                <w:b/>
                <w:bCs/>
              </w:rPr>
            </w:pPr>
            <w:r w:rsidRPr="00450B2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50B29" w:rsidRDefault="00E85603" w:rsidP="00E85603">
            <w:pPr>
              <w:jc w:val="center"/>
              <w:rPr>
                <w:b/>
                <w:bCs/>
              </w:rPr>
            </w:pPr>
            <w:r w:rsidRPr="00450B2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50B29" w:rsidRDefault="00E85603" w:rsidP="00E85603">
            <w:pPr>
              <w:jc w:val="center"/>
              <w:rPr>
                <w:b/>
                <w:bCs/>
              </w:rPr>
            </w:pPr>
            <w:r w:rsidRPr="00450B2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50B29" w:rsidRDefault="00E85603" w:rsidP="00E85603">
            <w:pPr>
              <w:jc w:val="center"/>
              <w:rPr>
                <w:b/>
                <w:bCs/>
              </w:rPr>
            </w:pPr>
            <w:r w:rsidRPr="00450B2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50B29" w:rsidRDefault="00E85603" w:rsidP="00E85603">
            <w:pPr>
              <w:jc w:val="center"/>
              <w:rPr>
                <w:b/>
                <w:bCs/>
              </w:rPr>
            </w:pPr>
            <w:r w:rsidRPr="00450B2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50B29" w:rsidRDefault="00E85603" w:rsidP="00E85603">
            <w:pPr>
              <w:jc w:val="center"/>
              <w:rPr>
                <w:b/>
                <w:bCs/>
              </w:rPr>
            </w:pPr>
            <w:r w:rsidRPr="00450B2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50B29" w:rsidRDefault="00E85603" w:rsidP="00E85603">
            <w:pPr>
              <w:jc w:val="center"/>
              <w:rPr>
                <w:b/>
                <w:bCs/>
              </w:rPr>
            </w:pPr>
            <w:r w:rsidRPr="00450B2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50B29" w:rsidRDefault="00E85603" w:rsidP="00E85603">
            <w:pPr>
              <w:jc w:val="center"/>
              <w:rPr>
                <w:b/>
                <w:bCs/>
              </w:rPr>
            </w:pPr>
            <w:r w:rsidRPr="00450B2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50B29" w:rsidRDefault="00E85603" w:rsidP="00E85603">
            <w:pPr>
              <w:jc w:val="center"/>
              <w:rPr>
                <w:b/>
                <w:bCs/>
              </w:rPr>
            </w:pPr>
            <w:r w:rsidRPr="00450B2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50B29" w:rsidRDefault="00E85603" w:rsidP="00E85603">
            <w:pPr>
              <w:jc w:val="center"/>
              <w:rPr>
                <w:b/>
                <w:bCs/>
              </w:rPr>
            </w:pPr>
            <w:r w:rsidRPr="00450B2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50B29" w:rsidRDefault="00E85603" w:rsidP="00E85603">
            <w:pPr>
              <w:jc w:val="center"/>
              <w:rPr>
                <w:b/>
                <w:bCs/>
              </w:rPr>
            </w:pPr>
            <w:r w:rsidRPr="00450B2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50B29" w:rsidRDefault="00E85603" w:rsidP="00E85603">
            <w:pPr>
              <w:jc w:val="center"/>
              <w:rPr>
                <w:b/>
                <w:bCs/>
              </w:rPr>
            </w:pPr>
            <w:r w:rsidRPr="00450B2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50B29" w:rsidRDefault="00E85603" w:rsidP="00E85603">
            <w:pPr>
              <w:jc w:val="center"/>
              <w:rPr>
                <w:b/>
                <w:bCs/>
              </w:rPr>
            </w:pPr>
            <w:r w:rsidRPr="00450B2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50B29" w:rsidRDefault="00E85603" w:rsidP="00E85603">
            <w:pPr>
              <w:jc w:val="center"/>
              <w:rPr>
                <w:b/>
                <w:bCs/>
              </w:rPr>
            </w:pPr>
            <w:r w:rsidRPr="00450B2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50B29" w:rsidRDefault="00E85603" w:rsidP="00E85603">
            <w:pPr>
              <w:jc w:val="center"/>
              <w:rPr>
                <w:b/>
                <w:bCs/>
              </w:rPr>
            </w:pPr>
            <w:r w:rsidRPr="00450B29">
              <w:rPr>
                <w:b/>
                <w:bCs/>
              </w:rPr>
              <w:t>17</w:t>
            </w:r>
          </w:p>
        </w:tc>
      </w:tr>
      <w:tr w:rsidR="00E85603" w:rsidRPr="00450B2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50B29" w:rsidRDefault="00E85603" w:rsidP="00E85603">
            <w:pPr>
              <w:rPr>
                <w:b/>
                <w:bCs/>
                <w:color w:val="000000"/>
              </w:rPr>
            </w:pPr>
            <w:r w:rsidRPr="00450B2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50B29" w:rsidRDefault="00E85603" w:rsidP="00E85603">
            <w:pPr>
              <w:rPr>
                <w:b/>
                <w:bCs/>
                <w:color w:val="000000"/>
              </w:rPr>
            </w:pPr>
            <w:r w:rsidRPr="00450B2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50B29" w:rsidRDefault="00E85603" w:rsidP="00E85603">
            <w:pPr>
              <w:rPr>
                <w:b/>
                <w:bCs/>
                <w:color w:val="000000"/>
              </w:rPr>
            </w:pPr>
            <w:r w:rsidRPr="00450B2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50B29" w:rsidRDefault="00E85603" w:rsidP="00E85603">
            <w:pPr>
              <w:jc w:val="center"/>
              <w:rPr>
                <w:b/>
                <w:bCs/>
                <w:color w:val="000000"/>
              </w:rPr>
            </w:pPr>
            <w:r w:rsidRPr="00450B29">
              <w:rPr>
                <w:b/>
                <w:bCs/>
                <w:color w:val="000000"/>
              </w:rPr>
              <w:t> </w:t>
            </w:r>
          </w:p>
        </w:tc>
      </w:tr>
      <w:tr w:rsidR="00E85603" w:rsidRPr="00450B2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50B29" w:rsidRDefault="00E85603" w:rsidP="00E85603">
            <w:pPr>
              <w:jc w:val="center"/>
              <w:rPr>
                <w:color w:val="000000"/>
              </w:rPr>
            </w:pPr>
            <w:r w:rsidRPr="00450B29">
              <w:rPr>
                <w:color w:val="000000"/>
              </w:rPr>
              <w:t> </w:t>
            </w:r>
          </w:p>
        </w:tc>
      </w:tr>
      <w:tr w:rsidR="00E85603" w:rsidRPr="00450B2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50B29" w:rsidRDefault="00E85603" w:rsidP="00E85603">
            <w:pPr>
              <w:rPr>
                <w:color w:val="000000"/>
              </w:rPr>
            </w:pPr>
            <w:r w:rsidRPr="00450B2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50B29" w:rsidRDefault="00E85603" w:rsidP="00E85603">
            <w:pPr>
              <w:rPr>
                <w:color w:val="000000"/>
              </w:rPr>
            </w:pPr>
            <w:r w:rsidRPr="00450B2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50B29" w:rsidRDefault="00E85603" w:rsidP="00E85603">
            <w:pPr>
              <w:jc w:val="center"/>
              <w:rPr>
                <w:color w:val="000000"/>
              </w:rPr>
            </w:pPr>
            <w:r w:rsidRPr="00450B29">
              <w:rPr>
                <w:color w:val="000000"/>
              </w:rPr>
              <w:t> </w:t>
            </w:r>
          </w:p>
        </w:tc>
      </w:tr>
      <w:tr w:rsidR="00E85603" w:rsidRPr="00450B2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50B29" w:rsidRDefault="00E85603" w:rsidP="00E85603">
            <w:pPr>
              <w:rPr>
                <w:b/>
                <w:bCs/>
                <w:color w:val="000000"/>
              </w:rPr>
            </w:pPr>
            <w:r w:rsidRPr="00450B2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50B29" w:rsidRDefault="00E85603" w:rsidP="00E85603">
            <w:pPr>
              <w:rPr>
                <w:b/>
                <w:bCs/>
                <w:color w:val="000000"/>
              </w:rPr>
            </w:pPr>
            <w:r w:rsidRPr="00450B2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50B29" w:rsidRDefault="00E85603" w:rsidP="00E85603">
            <w:pPr>
              <w:rPr>
                <w:b/>
                <w:bCs/>
                <w:color w:val="000000"/>
              </w:rPr>
            </w:pPr>
            <w:r w:rsidRPr="00450B2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50B29" w:rsidRDefault="00E85603" w:rsidP="00E85603">
            <w:pPr>
              <w:jc w:val="center"/>
              <w:rPr>
                <w:b/>
                <w:bCs/>
                <w:color w:val="000000"/>
              </w:rPr>
            </w:pPr>
            <w:r w:rsidRPr="00450B29">
              <w:rPr>
                <w:b/>
                <w:bCs/>
                <w:color w:val="000000"/>
              </w:rPr>
              <w:t> </w:t>
            </w:r>
          </w:p>
        </w:tc>
      </w:tr>
      <w:tr w:rsidR="00E85603" w:rsidRPr="00450B2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50B29" w:rsidRDefault="00E85603" w:rsidP="00E85603">
            <w:pPr>
              <w:jc w:val="center"/>
              <w:rPr>
                <w:color w:val="000000"/>
              </w:rPr>
            </w:pPr>
            <w:r w:rsidRPr="00450B29">
              <w:rPr>
                <w:color w:val="000000"/>
              </w:rPr>
              <w:t> </w:t>
            </w:r>
          </w:p>
        </w:tc>
      </w:tr>
      <w:tr w:rsidR="00E85603" w:rsidRPr="00450B2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50B29" w:rsidRDefault="00E85603" w:rsidP="00E85603">
            <w:pPr>
              <w:rPr>
                <w:color w:val="000000"/>
              </w:rPr>
            </w:pPr>
            <w:r w:rsidRPr="00450B2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50B29" w:rsidRDefault="00E85603" w:rsidP="00E85603">
            <w:pPr>
              <w:rPr>
                <w:color w:val="000000"/>
              </w:rPr>
            </w:pPr>
            <w:r w:rsidRPr="00450B2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50B29" w:rsidRDefault="00E85603" w:rsidP="00E85603">
            <w:pPr>
              <w:jc w:val="center"/>
              <w:rPr>
                <w:color w:val="000000"/>
              </w:rPr>
            </w:pPr>
            <w:r w:rsidRPr="00450B29">
              <w:rPr>
                <w:color w:val="000000"/>
              </w:rPr>
              <w:t> </w:t>
            </w:r>
          </w:p>
        </w:tc>
      </w:tr>
      <w:tr w:rsidR="00E85603" w:rsidRPr="00450B2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50B29" w:rsidRDefault="00E85603" w:rsidP="00E85603">
            <w:pPr>
              <w:rPr>
                <w:b/>
                <w:bCs/>
                <w:color w:val="000000"/>
              </w:rPr>
            </w:pPr>
            <w:r w:rsidRPr="00450B2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50B29" w:rsidRDefault="00E85603" w:rsidP="00E85603">
            <w:pPr>
              <w:rPr>
                <w:b/>
                <w:bCs/>
                <w:color w:val="000000"/>
              </w:rPr>
            </w:pPr>
            <w:r w:rsidRPr="00450B2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50B29" w:rsidRDefault="00E85603" w:rsidP="00E85603">
            <w:pPr>
              <w:rPr>
                <w:b/>
                <w:bCs/>
                <w:color w:val="000000"/>
              </w:rPr>
            </w:pPr>
            <w:r w:rsidRPr="00450B2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50B29" w:rsidRDefault="00E85603" w:rsidP="00E85603">
            <w:pPr>
              <w:jc w:val="center"/>
              <w:rPr>
                <w:b/>
                <w:bCs/>
                <w:color w:val="000000"/>
              </w:rPr>
            </w:pPr>
            <w:r w:rsidRPr="00450B29">
              <w:rPr>
                <w:b/>
                <w:bCs/>
                <w:color w:val="000000"/>
              </w:rPr>
              <w:t> </w:t>
            </w:r>
          </w:p>
        </w:tc>
      </w:tr>
      <w:tr w:rsidR="00E85603" w:rsidRPr="00450B2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50B29" w:rsidRDefault="00E85603" w:rsidP="00E85603">
            <w:pPr>
              <w:jc w:val="center"/>
              <w:rPr>
                <w:color w:val="000000"/>
              </w:rPr>
            </w:pPr>
            <w:r w:rsidRPr="00450B29">
              <w:rPr>
                <w:color w:val="000000"/>
              </w:rPr>
              <w:t> </w:t>
            </w:r>
          </w:p>
        </w:tc>
      </w:tr>
      <w:tr w:rsidR="00E85603" w:rsidRPr="00450B2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50B29" w:rsidRDefault="00E85603" w:rsidP="00E85603">
            <w:pPr>
              <w:rPr>
                <w:color w:val="000000"/>
              </w:rPr>
            </w:pPr>
            <w:r w:rsidRPr="00450B2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50B29" w:rsidRDefault="00E85603" w:rsidP="00E85603">
            <w:pPr>
              <w:rPr>
                <w:color w:val="000000"/>
              </w:rPr>
            </w:pPr>
            <w:r w:rsidRPr="00450B2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50B29" w:rsidRDefault="00E85603" w:rsidP="00E85603">
            <w:pPr>
              <w:jc w:val="center"/>
              <w:rPr>
                <w:color w:val="000000"/>
              </w:rPr>
            </w:pPr>
            <w:r w:rsidRPr="00450B29">
              <w:rPr>
                <w:color w:val="000000"/>
              </w:rPr>
              <w:t> </w:t>
            </w:r>
          </w:p>
        </w:tc>
      </w:tr>
      <w:tr w:rsidR="00E85603" w:rsidRPr="00450B2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50B29" w:rsidRDefault="00E85603" w:rsidP="00E85603">
            <w:pPr>
              <w:rPr>
                <w:b/>
                <w:bCs/>
                <w:color w:val="000000"/>
              </w:rPr>
            </w:pPr>
            <w:r w:rsidRPr="00450B2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50B29" w:rsidRDefault="00E85603" w:rsidP="00E85603">
            <w:pPr>
              <w:rPr>
                <w:b/>
                <w:bCs/>
                <w:color w:val="000000"/>
              </w:rPr>
            </w:pPr>
            <w:r w:rsidRPr="00450B2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50B29" w:rsidRDefault="00E85603" w:rsidP="00E85603">
            <w:pPr>
              <w:rPr>
                <w:b/>
                <w:bCs/>
                <w:color w:val="000000"/>
              </w:rPr>
            </w:pPr>
            <w:r w:rsidRPr="00450B2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50B29" w:rsidRDefault="00E85603" w:rsidP="00E85603">
            <w:pPr>
              <w:jc w:val="center"/>
              <w:rPr>
                <w:b/>
                <w:bCs/>
                <w:color w:val="000000"/>
              </w:rPr>
            </w:pPr>
            <w:r w:rsidRPr="00450B29">
              <w:rPr>
                <w:b/>
                <w:bCs/>
                <w:color w:val="000000"/>
              </w:rPr>
              <w:t> </w:t>
            </w:r>
          </w:p>
        </w:tc>
      </w:tr>
      <w:tr w:rsidR="00E85603" w:rsidRPr="00450B2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50B29" w:rsidRDefault="00E85603" w:rsidP="00E85603">
            <w:pPr>
              <w:jc w:val="center"/>
              <w:rPr>
                <w:color w:val="000000"/>
              </w:rPr>
            </w:pPr>
            <w:r w:rsidRPr="00450B29">
              <w:rPr>
                <w:color w:val="000000"/>
              </w:rPr>
              <w:t> </w:t>
            </w:r>
          </w:p>
        </w:tc>
      </w:tr>
      <w:tr w:rsidR="00E85603" w:rsidRPr="00450B2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50B29" w:rsidRDefault="00E85603" w:rsidP="00E85603">
            <w:pPr>
              <w:rPr>
                <w:color w:val="000000"/>
              </w:rPr>
            </w:pPr>
            <w:r w:rsidRPr="00450B2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50B29" w:rsidRDefault="00E85603" w:rsidP="00E85603">
            <w:pPr>
              <w:rPr>
                <w:color w:val="000000"/>
              </w:rPr>
            </w:pPr>
            <w:r w:rsidRPr="00450B2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50B29" w:rsidRDefault="00E85603" w:rsidP="00E85603">
            <w:pPr>
              <w:jc w:val="center"/>
              <w:rPr>
                <w:color w:val="000000"/>
              </w:rPr>
            </w:pPr>
            <w:r w:rsidRPr="00450B29">
              <w:rPr>
                <w:color w:val="000000"/>
              </w:rPr>
              <w:t> </w:t>
            </w:r>
          </w:p>
        </w:tc>
      </w:tr>
      <w:tr w:rsidR="00E85603" w:rsidRPr="00450B2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50B29" w:rsidRDefault="00E85603" w:rsidP="00E85603">
            <w:pPr>
              <w:rPr>
                <w:b/>
                <w:bCs/>
                <w:color w:val="000000"/>
              </w:rPr>
            </w:pPr>
            <w:r w:rsidRPr="00450B2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50B29" w:rsidRDefault="00E85603" w:rsidP="00E85603">
            <w:pPr>
              <w:rPr>
                <w:b/>
                <w:bCs/>
                <w:color w:val="000000"/>
              </w:rPr>
            </w:pPr>
            <w:r w:rsidRPr="00450B2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50B29" w:rsidRDefault="00E85603" w:rsidP="00E85603">
            <w:pPr>
              <w:rPr>
                <w:b/>
                <w:bCs/>
                <w:color w:val="000000"/>
              </w:rPr>
            </w:pPr>
            <w:r w:rsidRPr="00450B2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50B29" w:rsidRDefault="00E85603" w:rsidP="00E85603">
            <w:pPr>
              <w:jc w:val="center"/>
              <w:rPr>
                <w:b/>
                <w:bCs/>
                <w:color w:val="000000"/>
              </w:rPr>
            </w:pPr>
            <w:r w:rsidRPr="00450B29">
              <w:rPr>
                <w:b/>
                <w:bCs/>
                <w:color w:val="000000"/>
              </w:rPr>
              <w:t> </w:t>
            </w:r>
          </w:p>
        </w:tc>
      </w:tr>
      <w:tr w:rsidR="00E85603" w:rsidRPr="00450B2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50B29" w:rsidRDefault="00E85603" w:rsidP="00E85603">
            <w:pPr>
              <w:jc w:val="center"/>
              <w:rPr>
                <w:color w:val="000000"/>
              </w:rPr>
            </w:pPr>
            <w:r w:rsidRPr="00450B29">
              <w:rPr>
                <w:color w:val="000000"/>
              </w:rPr>
              <w:t> </w:t>
            </w:r>
          </w:p>
        </w:tc>
      </w:tr>
      <w:tr w:rsidR="00E85603" w:rsidRPr="00450B2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50B29" w:rsidRDefault="00E85603" w:rsidP="00E85603">
            <w:pPr>
              <w:rPr>
                <w:color w:val="000000"/>
              </w:rPr>
            </w:pPr>
            <w:r w:rsidRPr="00450B2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50B29" w:rsidRDefault="00E85603" w:rsidP="00E85603">
            <w:pPr>
              <w:rPr>
                <w:color w:val="000000"/>
              </w:rPr>
            </w:pPr>
            <w:r w:rsidRPr="00450B2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50B29" w:rsidRDefault="00E85603" w:rsidP="00E85603">
            <w:pPr>
              <w:jc w:val="center"/>
              <w:rPr>
                <w:color w:val="000000"/>
              </w:rPr>
            </w:pPr>
            <w:r w:rsidRPr="00450B29">
              <w:rPr>
                <w:color w:val="000000"/>
              </w:rPr>
              <w:t> </w:t>
            </w:r>
          </w:p>
        </w:tc>
      </w:tr>
      <w:tr w:rsidR="00E85603" w:rsidRPr="00450B2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50B29" w:rsidRDefault="00E85603" w:rsidP="00E85603">
            <w:pPr>
              <w:jc w:val="center"/>
              <w:rPr>
                <w:b/>
                <w:bCs/>
                <w:color w:val="000000"/>
              </w:rPr>
            </w:pPr>
            <w:r w:rsidRPr="00450B29">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50B29" w:rsidRDefault="00E85603" w:rsidP="00E85603">
            <w:pPr>
              <w:rPr>
                <w:b/>
                <w:bCs/>
                <w:color w:val="000000"/>
              </w:rPr>
            </w:pPr>
            <w:r w:rsidRPr="00450B2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50B29" w:rsidRDefault="00E85603" w:rsidP="00E85603">
            <w:pPr>
              <w:rPr>
                <w:b/>
                <w:bCs/>
                <w:color w:val="000000"/>
              </w:rPr>
            </w:pPr>
            <w:r w:rsidRPr="00450B2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50B29" w:rsidRDefault="00E85603" w:rsidP="00E85603">
            <w:pPr>
              <w:rPr>
                <w:b/>
                <w:bCs/>
                <w:color w:val="000000"/>
              </w:rPr>
            </w:pPr>
            <w:r w:rsidRPr="00450B2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50B29" w:rsidRDefault="00E85603" w:rsidP="00E85603">
            <w:pPr>
              <w:jc w:val="center"/>
              <w:rPr>
                <w:b/>
                <w:bCs/>
                <w:color w:val="000000"/>
              </w:rPr>
            </w:pPr>
            <w:r w:rsidRPr="00450B29">
              <w:rPr>
                <w:b/>
                <w:bCs/>
                <w:color w:val="000000"/>
              </w:rPr>
              <w:t> </w:t>
            </w:r>
          </w:p>
        </w:tc>
      </w:tr>
      <w:tr w:rsidR="00E85603" w:rsidRPr="00450B2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50B29" w:rsidRDefault="00E85603" w:rsidP="00E85603">
            <w:pPr>
              <w:jc w:val="center"/>
              <w:rPr>
                <w:color w:val="000000"/>
              </w:rPr>
            </w:pPr>
            <w:r w:rsidRPr="00450B29">
              <w:rPr>
                <w:color w:val="000000"/>
              </w:rPr>
              <w:t> </w:t>
            </w:r>
          </w:p>
        </w:tc>
      </w:tr>
      <w:tr w:rsidR="00E85603" w:rsidRPr="00450B2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50B29" w:rsidRDefault="00E85603" w:rsidP="00E85603">
            <w:pPr>
              <w:rPr>
                <w:color w:val="000000"/>
              </w:rPr>
            </w:pPr>
            <w:r w:rsidRPr="00450B2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50B29" w:rsidRDefault="00E85603" w:rsidP="00E85603">
            <w:pPr>
              <w:rPr>
                <w:color w:val="000000"/>
              </w:rPr>
            </w:pPr>
            <w:r w:rsidRPr="00450B2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50B29" w:rsidRDefault="00E85603" w:rsidP="00E85603">
            <w:pPr>
              <w:jc w:val="center"/>
              <w:rPr>
                <w:color w:val="000000"/>
              </w:rPr>
            </w:pPr>
            <w:r w:rsidRPr="00450B29">
              <w:rPr>
                <w:color w:val="000000"/>
              </w:rPr>
              <w:t> </w:t>
            </w:r>
          </w:p>
        </w:tc>
      </w:tr>
      <w:tr w:rsidR="00E85603" w:rsidRPr="00450B2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50B29" w:rsidRDefault="00E85603" w:rsidP="00E85603">
            <w:pPr>
              <w:rPr>
                <w:b/>
                <w:bCs/>
                <w:color w:val="000000"/>
              </w:rPr>
            </w:pPr>
            <w:r w:rsidRPr="00450B2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50B29" w:rsidRDefault="00E85603" w:rsidP="00E85603">
            <w:pPr>
              <w:rPr>
                <w:b/>
                <w:bCs/>
                <w:color w:val="000000"/>
              </w:rPr>
            </w:pPr>
            <w:r w:rsidRPr="00450B2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50B29" w:rsidRDefault="00E85603" w:rsidP="00E85603">
            <w:pPr>
              <w:rPr>
                <w:b/>
                <w:bCs/>
                <w:color w:val="000000"/>
              </w:rPr>
            </w:pPr>
            <w:r w:rsidRPr="00450B2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50B29" w:rsidRDefault="00E85603" w:rsidP="00E85603">
            <w:pPr>
              <w:jc w:val="center"/>
              <w:rPr>
                <w:b/>
                <w:bCs/>
                <w:color w:val="000000"/>
              </w:rPr>
            </w:pPr>
            <w:r w:rsidRPr="00450B29">
              <w:rPr>
                <w:b/>
                <w:bCs/>
                <w:color w:val="000000"/>
              </w:rPr>
              <w:t> </w:t>
            </w:r>
          </w:p>
        </w:tc>
      </w:tr>
      <w:tr w:rsidR="00E85603" w:rsidRPr="00450B2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50B29" w:rsidRDefault="00E85603" w:rsidP="00E85603">
            <w:pPr>
              <w:jc w:val="center"/>
              <w:rPr>
                <w:color w:val="000000"/>
              </w:rPr>
            </w:pPr>
            <w:r w:rsidRPr="00450B29">
              <w:rPr>
                <w:color w:val="000000"/>
              </w:rPr>
              <w:t> </w:t>
            </w:r>
          </w:p>
        </w:tc>
      </w:tr>
      <w:tr w:rsidR="00E85603" w:rsidRPr="00450B2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50B29" w:rsidRDefault="00E85603" w:rsidP="00E85603">
            <w:pPr>
              <w:rPr>
                <w:color w:val="000000"/>
              </w:rPr>
            </w:pPr>
            <w:r w:rsidRPr="00450B2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50B29" w:rsidRDefault="00E85603" w:rsidP="00E85603">
            <w:pPr>
              <w:rPr>
                <w:color w:val="000000"/>
              </w:rPr>
            </w:pPr>
            <w:r w:rsidRPr="00450B2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50B29" w:rsidRDefault="00E85603" w:rsidP="00E85603">
            <w:pPr>
              <w:jc w:val="center"/>
              <w:rPr>
                <w:color w:val="000000"/>
              </w:rPr>
            </w:pPr>
            <w:r w:rsidRPr="00450B29">
              <w:rPr>
                <w:color w:val="000000"/>
              </w:rPr>
              <w:t> </w:t>
            </w:r>
          </w:p>
        </w:tc>
      </w:tr>
      <w:tr w:rsidR="00E85603" w:rsidRPr="00450B2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50B29" w:rsidRDefault="00E85603" w:rsidP="00E85603">
            <w:pPr>
              <w:rPr>
                <w:color w:val="000000"/>
              </w:rPr>
            </w:pPr>
            <w:r w:rsidRPr="00450B2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50B29" w:rsidRDefault="00E85603" w:rsidP="00E85603">
            <w:pPr>
              <w:rPr>
                <w:color w:val="000000"/>
              </w:rPr>
            </w:pPr>
            <w:r w:rsidRPr="00450B2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50B29" w:rsidRDefault="00E85603" w:rsidP="00E85603">
            <w:pPr>
              <w:jc w:val="center"/>
              <w:rPr>
                <w:color w:val="000000"/>
              </w:rPr>
            </w:pPr>
            <w:r w:rsidRPr="00450B29">
              <w:rPr>
                <w:color w:val="000000"/>
              </w:rPr>
              <w:t> </w:t>
            </w:r>
          </w:p>
        </w:tc>
      </w:tr>
      <w:tr w:rsidR="00E85603" w:rsidRPr="00450B2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50B29" w:rsidRDefault="00E85603" w:rsidP="00E85603">
            <w:pPr>
              <w:rPr>
                <w:b/>
                <w:bCs/>
                <w:color w:val="000000"/>
              </w:rPr>
            </w:pPr>
            <w:r w:rsidRPr="00450B2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50B29" w:rsidRDefault="00E85603" w:rsidP="00E85603">
            <w:pPr>
              <w:rPr>
                <w:b/>
                <w:bCs/>
                <w:color w:val="000000"/>
              </w:rPr>
            </w:pPr>
            <w:r w:rsidRPr="00450B2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50B29" w:rsidRDefault="00E85603" w:rsidP="00E85603">
            <w:pPr>
              <w:rPr>
                <w:b/>
                <w:bCs/>
                <w:color w:val="000000"/>
              </w:rPr>
            </w:pPr>
            <w:r w:rsidRPr="00450B2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50B29" w:rsidRDefault="00E85603" w:rsidP="00E85603">
            <w:pPr>
              <w:jc w:val="center"/>
              <w:rPr>
                <w:b/>
                <w:bCs/>
                <w:color w:val="000000"/>
              </w:rPr>
            </w:pPr>
            <w:r w:rsidRPr="00450B29">
              <w:rPr>
                <w:b/>
                <w:bCs/>
                <w:color w:val="000000"/>
              </w:rPr>
              <w:t> </w:t>
            </w:r>
          </w:p>
        </w:tc>
      </w:tr>
      <w:tr w:rsidR="00E85603" w:rsidRPr="00450B2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50B29" w:rsidRDefault="00E85603" w:rsidP="00E85603">
            <w:pPr>
              <w:jc w:val="center"/>
              <w:rPr>
                <w:color w:val="000000"/>
              </w:rPr>
            </w:pPr>
            <w:r w:rsidRPr="00450B29">
              <w:rPr>
                <w:color w:val="000000"/>
              </w:rPr>
              <w:t> </w:t>
            </w:r>
          </w:p>
        </w:tc>
      </w:tr>
      <w:tr w:rsidR="00E85603" w:rsidRPr="00450B2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50B29" w:rsidRDefault="00E85603" w:rsidP="00E85603">
            <w:pPr>
              <w:rPr>
                <w:color w:val="000000"/>
              </w:rPr>
            </w:pPr>
            <w:r w:rsidRPr="00450B2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50B29" w:rsidRDefault="00E85603" w:rsidP="00E85603">
            <w:pPr>
              <w:rPr>
                <w:color w:val="000000"/>
              </w:rPr>
            </w:pPr>
            <w:r w:rsidRPr="00450B2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50B29" w:rsidRDefault="00E85603" w:rsidP="00E85603">
            <w:pPr>
              <w:jc w:val="center"/>
              <w:rPr>
                <w:color w:val="000000"/>
              </w:rPr>
            </w:pPr>
            <w:r w:rsidRPr="00450B29">
              <w:rPr>
                <w:color w:val="000000"/>
              </w:rPr>
              <w:t> </w:t>
            </w:r>
          </w:p>
        </w:tc>
      </w:tr>
      <w:tr w:rsidR="00E85603" w:rsidRPr="00450B2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50B29" w:rsidRDefault="00E85603" w:rsidP="00E85603">
            <w:pPr>
              <w:rPr>
                <w:color w:val="000000"/>
              </w:rPr>
            </w:pPr>
            <w:r w:rsidRPr="00450B2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50B29" w:rsidRDefault="00E85603" w:rsidP="00E85603">
            <w:pPr>
              <w:rPr>
                <w:color w:val="000000"/>
              </w:rPr>
            </w:pPr>
            <w:r w:rsidRPr="00450B2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50B29" w:rsidRDefault="00E85603" w:rsidP="00E85603">
            <w:pPr>
              <w:jc w:val="center"/>
              <w:rPr>
                <w:color w:val="000000"/>
              </w:rPr>
            </w:pPr>
            <w:r w:rsidRPr="00450B29">
              <w:rPr>
                <w:color w:val="000000"/>
              </w:rPr>
              <w:t> </w:t>
            </w:r>
          </w:p>
        </w:tc>
      </w:tr>
      <w:tr w:rsidR="00E85603" w:rsidRPr="00450B2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50B29" w:rsidRDefault="00E85603" w:rsidP="00E85603">
            <w:pPr>
              <w:rPr>
                <w:b/>
                <w:bCs/>
                <w:color w:val="000000"/>
              </w:rPr>
            </w:pPr>
            <w:r w:rsidRPr="00450B2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50B29" w:rsidRDefault="00E85603" w:rsidP="00E85603">
            <w:pPr>
              <w:rPr>
                <w:b/>
                <w:bCs/>
                <w:color w:val="000000"/>
              </w:rPr>
            </w:pPr>
            <w:r w:rsidRPr="00450B2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50B29" w:rsidRDefault="00E85603" w:rsidP="00E85603">
            <w:pPr>
              <w:rPr>
                <w:b/>
                <w:bCs/>
                <w:color w:val="000000"/>
              </w:rPr>
            </w:pPr>
            <w:r w:rsidRPr="00450B2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50B29" w:rsidRDefault="00E85603" w:rsidP="00E85603">
            <w:pPr>
              <w:jc w:val="center"/>
              <w:rPr>
                <w:b/>
                <w:bCs/>
                <w:color w:val="000000"/>
              </w:rPr>
            </w:pPr>
            <w:r w:rsidRPr="00450B29">
              <w:rPr>
                <w:b/>
                <w:bCs/>
                <w:color w:val="000000"/>
              </w:rPr>
              <w:t> </w:t>
            </w:r>
          </w:p>
        </w:tc>
      </w:tr>
      <w:tr w:rsidR="00E85603" w:rsidRPr="00450B2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50B29" w:rsidRDefault="00E85603" w:rsidP="00E85603">
            <w:pPr>
              <w:jc w:val="center"/>
              <w:rPr>
                <w:color w:val="000000"/>
              </w:rPr>
            </w:pPr>
            <w:r w:rsidRPr="00450B29">
              <w:rPr>
                <w:color w:val="000000"/>
              </w:rPr>
              <w:t> </w:t>
            </w:r>
          </w:p>
        </w:tc>
      </w:tr>
      <w:tr w:rsidR="00E85603" w:rsidRPr="00450B2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50B29" w:rsidRDefault="00E85603" w:rsidP="00E85603">
            <w:pPr>
              <w:rPr>
                <w:color w:val="000000"/>
              </w:rPr>
            </w:pPr>
            <w:r w:rsidRPr="00450B2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50B29" w:rsidRDefault="00E85603" w:rsidP="00E85603">
            <w:pPr>
              <w:rPr>
                <w:color w:val="000000"/>
              </w:rPr>
            </w:pPr>
            <w:r w:rsidRPr="00450B2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50B29" w:rsidRDefault="00E85603" w:rsidP="00E85603">
            <w:pPr>
              <w:jc w:val="center"/>
              <w:rPr>
                <w:color w:val="000000"/>
              </w:rPr>
            </w:pPr>
            <w:r w:rsidRPr="00450B29">
              <w:rPr>
                <w:color w:val="000000"/>
              </w:rPr>
              <w:t> </w:t>
            </w:r>
          </w:p>
        </w:tc>
      </w:tr>
      <w:tr w:rsidR="00E85603" w:rsidRPr="00450B2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50B29" w:rsidRDefault="00E85603" w:rsidP="00E85603">
            <w:pPr>
              <w:rPr>
                <w:color w:val="000000"/>
              </w:rPr>
            </w:pPr>
            <w:r w:rsidRPr="00450B2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50B29" w:rsidRDefault="00E85603" w:rsidP="00E85603">
            <w:pPr>
              <w:rPr>
                <w:color w:val="000000"/>
              </w:rPr>
            </w:pPr>
            <w:r w:rsidRPr="00450B2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50B29" w:rsidRDefault="00E85603" w:rsidP="00E85603">
            <w:pPr>
              <w:jc w:val="center"/>
              <w:rPr>
                <w:color w:val="000000"/>
              </w:rPr>
            </w:pPr>
            <w:r w:rsidRPr="00450B29">
              <w:rPr>
                <w:color w:val="000000"/>
              </w:rPr>
              <w:t> </w:t>
            </w:r>
          </w:p>
        </w:tc>
      </w:tr>
      <w:tr w:rsidR="00E85603" w:rsidRPr="00450B2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50B29" w:rsidRDefault="00E85603" w:rsidP="00E85603">
            <w:pPr>
              <w:rPr>
                <w:b/>
                <w:bCs/>
                <w:color w:val="000000"/>
              </w:rPr>
            </w:pPr>
            <w:r w:rsidRPr="00450B2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50B29" w:rsidRDefault="00E85603" w:rsidP="00E85603">
            <w:pPr>
              <w:rPr>
                <w:b/>
                <w:bCs/>
                <w:color w:val="000000"/>
              </w:rPr>
            </w:pPr>
            <w:r w:rsidRPr="00450B2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50B29" w:rsidRDefault="00E85603" w:rsidP="00E85603">
            <w:pPr>
              <w:rPr>
                <w:b/>
                <w:bCs/>
                <w:color w:val="000000"/>
              </w:rPr>
            </w:pPr>
            <w:r w:rsidRPr="00450B2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50B29" w:rsidRDefault="00E85603" w:rsidP="00E85603">
            <w:pPr>
              <w:jc w:val="center"/>
              <w:rPr>
                <w:b/>
                <w:bCs/>
                <w:color w:val="000000"/>
              </w:rPr>
            </w:pPr>
            <w:r w:rsidRPr="00450B29">
              <w:rPr>
                <w:b/>
                <w:bCs/>
                <w:color w:val="000000"/>
              </w:rPr>
              <w:t> </w:t>
            </w:r>
          </w:p>
        </w:tc>
      </w:tr>
      <w:tr w:rsidR="00E85603" w:rsidRPr="00450B2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50B29" w:rsidRDefault="00E85603" w:rsidP="00E85603">
            <w:pPr>
              <w:rPr>
                <w:color w:val="000000"/>
              </w:rPr>
            </w:pPr>
            <w:r w:rsidRPr="00450B29">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50B29" w:rsidRDefault="00E85603" w:rsidP="00E85603">
            <w:pPr>
              <w:jc w:val="center"/>
              <w:rPr>
                <w:color w:val="000000"/>
              </w:rPr>
            </w:pPr>
          </w:p>
        </w:tc>
      </w:tr>
      <w:tr w:rsidR="00E85603" w:rsidRPr="00450B2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50B29" w:rsidRDefault="00E85603" w:rsidP="00E85603">
            <w:pPr>
              <w:rPr>
                <w:color w:val="000000"/>
              </w:rPr>
            </w:pPr>
            <w:r w:rsidRPr="00450B29">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50B29" w:rsidRDefault="00E85603" w:rsidP="00E85603">
            <w:pPr>
              <w:jc w:val="center"/>
              <w:rPr>
                <w:color w:val="000000"/>
              </w:rPr>
            </w:pPr>
          </w:p>
        </w:tc>
      </w:tr>
      <w:tr w:rsidR="00E85603" w:rsidRPr="00450B2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50B29" w:rsidRDefault="00E85603" w:rsidP="00E85603">
            <w:pPr>
              <w:jc w:val="center"/>
              <w:rPr>
                <w:color w:val="000000"/>
              </w:rPr>
            </w:pPr>
            <w:r w:rsidRPr="00450B29">
              <w:rPr>
                <w:color w:val="000000"/>
              </w:rPr>
              <w:t> </w:t>
            </w:r>
          </w:p>
        </w:tc>
      </w:tr>
      <w:tr w:rsidR="00E85603" w:rsidRPr="00450B2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50B29" w:rsidRDefault="00E85603" w:rsidP="00E85603">
            <w:pPr>
              <w:jc w:val="center"/>
              <w:rPr>
                <w:color w:val="000000"/>
              </w:rPr>
            </w:pPr>
            <w:r w:rsidRPr="00450B29">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50B29" w:rsidRDefault="00E85603" w:rsidP="00E85603">
            <w:pPr>
              <w:rPr>
                <w:color w:val="000000"/>
              </w:rPr>
            </w:pPr>
            <w:r w:rsidRPr="00450B2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50B29" w:rsidRDefault="00E85603" w:rsidP="00E85603">
            <w:pPr>
              <w:rPr>
                <w:color w:val="000000"/>
              </w:rPr>
            </w:pPr>
            <w:r w:rsidRPr="00450B2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50B29" w:rsidRDefault="00E85603" w:rsidP="00E85603">
            <w:pPr>
              <w:jc w:val="center"/>
              <w:rPr>
                <w:color w:val="000000"/>
              </w:rPr>
            </w:pPr>
            <w:r w:rsidRPr="00450B29">
              <w:rPr>
                <w:color w:val="000000"/>
              </w:rPr>
              <w:t> </w:t>
            </w:r>
          </w:p>
        </w:tc>
      </w:tr>
      <w:tr w:rsidR="00E85603" w:rsidRPr="00450B2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50B29" w:rsidRDefault="00E85603" w:rsidP="00E85603">
            <w:pPr>
              <w:rPr>
                <w:b/>
                <w:bCs/>
                <w:color w:val="000000"/>
              </w:rPr>
            </w:pPr>
            <w:r w:rsidRPr="00450B2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50B29" w:rsidRDefault="00E85603" w:rsidP="00E85603">
            <w:pPr>
              <w:rPr>
                <w:b/>
                <w:bCs/>
                <w:color w:val="000000"/>
              </w:rPr>
            </w:pPr>
            <w:r w:rsidRPr="00450B2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50B29" w:rsidRDefault="00E85603" w:rsidP="00E85603">
            <w:pPr>
              <w:rPr>
                <w:b/>
                <w:bCs/>
                <w:color w:val="000000"/>
              </w:rPr>
            </w:pPr>
            <w:r w:rsidRPr="00450B2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50B29" w:rsidRDefault="00E85603" w:rsidP="00E85603">
            <w:pPr>
              <w:jc w:val="center"/>
              <w:rPr>
                <w:b/>
                <w:bCs/>
                <w:color w:val="000000"/>
              </w:rPr>
            </w:pPr>
            <w:r w:rsidRPr="00450B29">
              <w:rPr>
                <w:b/>
                <w:bCs/>
                <w:color w:val="000000"/>
              </w:rPr>
              <w:t> </w:t>
            </w:r>
          </w:p>
        </w:tc>
      </w:tr>
      <w:tr w:rsidR="00E85603" w:rsidRPr="00450B2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50B29" w:rsidRDefault="00E85603" w:rsidP="00E85603">
            <w:pPr>
              <w:jc w:val="center"/>
              <w:rPr>
                <w:color w:val="000000"/>
              </w:rPr>
            </w:pPr>
            <w:r w:rsidRPr="00450B29">
              <w:rPr>
                <w:color w:val="000000"/>
              </w:rPr>
              <w:t> </w:t>
            </w:r>
          </w:p>
        </w:tc>
      </w:tr>
      <w:tr w:rsidR="00E85603" w:rsidRPr="00450B2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50B29" w:rsidRDefault="00E85603" w:rsidP="00E85603">
            <w:pPr>
              <w:rPr>
                <w:color w:val="000000"/>
              </w:rPr>
            </w:pPr>
            <w:r w:rsidRPr="00450B2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50B29" w:rsidRDefault="00E85603" w:rsidP="00E85603">
            <w:pPr>
              <w:rPr>
                <w:color w:val="000000"/>
              </w:rPr>
            </w:pPr>
            <w:r w:rsidRPr="00450B2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50B29" w:rsidRDefault="00E85603" w:rsidP="00E85603">
            <w:pPr>
              <w:jc w:val="center"/>
              <w:rPr>
                <w:color w:val="000000"/>
              </w:rPr>
            </w:pPr>
            <w:r w:rsidRPr="00450B29">
              <w:rPr>
                <w:color w:val="000000"/>
              </w:rPr>
              <w:t> </w:t>
            </w:r>
          </w:p>
        </w:tc>
      </w:tr>
      <w:tr w:rsidR="00E85603" w:rsidRPr="00450B2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50B29" w:rsidRDefault="00E85603" w:rsidP="00E85603">
            <w:pPr>
              <w:rPr>
                <w:b/>
                <w:bCs/>
                <w:color w:val="000000"/>
              </w:rPr>
            </w:pPr>
            <w:r w:rsidRPr="00450B2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50B29" w:rsidRDefault="00E85603" w:rsidP="00E85603">
            <w:pPr>
              <w:rPr>
                <w:b/>
                <w:bCs/>
                <w:color w:val="000000"/>
              </w:rPr>
            </w:pPr>
            <w:r w:rsidRPr="00450B2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50B29" w:rsidRDefault="00E85603" w:rsidP="00E85603">
            <w:pPr>
              <w:rPr>
                <w:b/>
                <w:bCs/>
                <w:color w:val="000000"/>
              </w:rPr>
            </w:pPr>
            <w:r w:rsidRPr="00450B2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50B29" w:rsidRDefault="00E85603" w:rsidP="00E85603">
            <w:pPr>
              <w:jc w:val="center"/>
              <w:rPr>
                <w:b/>
                <w:bCs/>
                <w:color w:val="000000"/>
              </w:rPr>
            </w:pPr>
            <w:r w:rsidRPr="00450B29">
              <w:rPr>
                <w:b/>
                <w:bCs/>
                <w:color w:val="000000"/>
              </w:rPr>
              <w:t> </w:t>
            </w:r>
          </w:p>
        </w:tc>
      </w:tr>
      <w:tr w:rsidR="00E85603" w:rsidRPr="00450B2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50B29" w:rsidRDefault="00E85603" w:rsidP="00E85603">
            <w:pPr>
              <w:jc w:val="center"/>
              <w:rPr>
                <w:color w:val="000000"/>
              </w:rPr>
            </w:pPr>
            <w:r w:rsidRPr="00450B29">
              <w:rPr>
                <w:color w:val="000000"/>
              </w:rPr>
              <w:t> </w:t>
            </w:r>
          </w:p>
        </w:tc>
      </w:tr>
      <w:tr w:rsidR="00E85603" w:rsidRPr="00450B2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50B29" w:rsidRDefault="00E85603" w:rsidP="00E85603">
            <w:pPr>
              <w:rPr>
                <w:color w:val="000000"/>
              </w:rPr>
            </w:pPr>
            <w:r w:rsidRPr="00450B2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50B29" w:rsidRDefault="00E85603" w:rsidP="00E85603">
            <w:pPr>
              <w:rPr>
                <w:color w:val="000000"/>
              </w:rPr>
            </w:pPr>
            <w:r w:rsidRPr="00450B2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50B29" w:rsidRDefault="00E85603" w:rsidP="00E85603">
            <w:pPr>
              <w:rPr>
                <w:color w:val="000000"/>
              </w:rPr>
            </w:pPr>
            <w:r w:rsidRPr="00450B29">
              <w:rPr>
                <w:color w:val="000000"/>
              </w:rPr>
              <w:t> </w:t>
            </w:r>
          </w:p>
        </w:tc>
      </w:tr>
      <w:tr w:rsidR="00E85603" w:rsidRPr="00450B2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50B29" w:rsidRDefault="00E85603" w:rsidP="00E85603">
            <w:pPr>
              <w:rPr>
                <w:color w:val="000000"/>
              </w:rPr>
            </w:pPr>
            <w:r w:rsidRPr="00450B2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50B29" w:rsidRDefault="00E85603" w:rsidP="00E85603">
            <w:pPr>
              <w:rPr>
                <w:color w:val="000000"/>
              </w:rPr>
            </w:pPr>
            <w:r w:rsidRPr="00450B2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50B29" w:rsidRDefault="00E85603" w:rsidP="00E85603">
            <w:pPr>
              <w:rPr>
                <w:color w:val="000000"/>
              </w:rPr>
            </w:pPr>
            <w:r w:rsidRPr="00450B29">
              <w:rPr>
                <w:color w:val="000000"/>
              </w:rPr>
              <w:t> </w:t>
            </w:r>
          </w:p>
        </w:tc>
      </w:tr>
      <w:tr w:rsidR="00E85603" w:rsidRPr="00450B2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50B29" w:rsidRDefault="00E85603" w:rsidP="00E85603">
            <w:pPr>
              <w:rPr>
                <w:color w:val="000000"/>
              </w:rPr>
            </w:pPr>
            <w:r w:rsidRPr="00450B2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50B29" w:rsidRDefault="00E85603" w:rsidP="00E85603">
            <w:pPr>
              <w:rPr>
                <w:color w:val="000000"/>
              </w:rPr>
            </w:pPr>
            <w:r w:rsidRPr="00450B29">
              <w:rPr>
                <w:color w:val="000000"/>
              </w:rPr>
              <w:t> </w:t>
            </w:r>
          </w:p>
        </w:tc>
      </w:tr>
      <w:tr w:rsidR="00E85603" w:rsidRPr="00450B2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50B29" w:rsidRDefault="00E85603" w:rsidP="00E85603">
            <w:pPr>
              <w:rPr>
                <w:b/>
                <w:bCs/>
                <w:color w:val="000000"/>
              </w:rPr>
            </w:pPr>
            <w:r w:rsidRPr="00450B2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50B29" w:rsidRDefault="00E85603" w:rsidP="00E85603">
            <w:pPr>
              <w:rPr>
                <w:b/>
                <w:bCs/>
                <w:color w:val="000000"/>
              </w:rPr>
            </w:pPr>
            <w:r w:rsidRPr="00450B2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50B29" w:rsidRDefault="00E85603" w:rsidP="00E85603">
            <w:pPr>
              <w:rPr>
                <w:b/>
                <w:bCs/>
                <w:color w:val="000000"/>
              </w:rPr>
            </w:pPr>
            <w:r w:rsidRPr="00450B2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50B29" w:rsidRDefault="00E85603" w:rsidP="00E85603">
            <w:pPr>
              <w:rPr>
                <w:b/>
                <w:bCs/>
                <w:color w:val="000000"/>
              </w:rPr>
            </w:pPr>
            <w:r w:rsidRPr="00450B2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50B29" w:rsidRDefault="00E85603" w:rsidP="00E85603">
            <w:pPr>
              <w:rPr>
                <w:b/>
                <w:bCs/>
                <w:color w:val="000000"/>
              </w:rPr>
            </w:pPr>
            <w:r w:rsidRPr="00450B2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50B29" w:rsidRDefault="00E85603" w:rsidP="00E85603">
            <w:pPr>
              <w:rPr>
                <w:b/>
                <w:bCs/>
                <w:color w:val="000000"/>
              </w:rPr>
            </w:pPr>
            <w:r w:rsidRPr="00450B29">
              <w:rPr>
                <w:b/>
                <w:bCs/>
                <w:color w:val="000000"/>
              </w:rPr>
              <w:t> </w:t>
            </w:r>
          </w:p>
        </w:tc>
      </w:tr>
    </w:tbl>
    <w:p w14:paraId="7C94084A" w14:textId="77777777" w:rsidR="00E85603" w:rsidRPr="00450B29" w:rsidRDefault="00E85603" w:rsidP="00E85603">
      <w:pPr>
        <w:pStyle w:val="ConsPlusNormal"/>
        <w:jc w:val="center"/>
        <w:rPr>
          <w:rFonts w:ascii="Times New Roman" w:hAnsi="Times New Roman" w:cs="Times New Roman"/>
          <w:sz w:val="24"/>
          <w:szCs w:val="28"/>
        </w:rPr>
      </w:pPr>
    </w:p>
    <w:p w14:paraId="560EFC50" w14:textId="77777777" w:rsidR="00E85603" w:rsidRPr="00450B29" w:rsidRDefault="00E85603" w:rsidP="00E85603">
      <w:pPr>
        <w:ind w:left="5670"/>
        <w:rPr>
          <w:sz w:val="24"/>
          <w:szCs w:val="24"/>
        </w:rPr>
      </w:pPr>
    </w:p>
    <w:p w14:paraId="17F2659A" w14:textId="77777777" w:rsidR="00E85603" w:rsidRPr="00450B29" w:rsidRDefault="00E85603" w:rsidP="00E85603">
      <w:pPr>
        <w:ind w:left="5670"/>
        <w:rPr>
          <w:sz w:val="24"/>
          <w:szCs w:val="24"/>
        </w:rPr>
      </w:pPr>
    </w:p>
    <w:p w14:paraId="493084EF" w14:textId="77777777" w:rsidR="00E85603" w:rsidRPr="00450B29" w:rsidRDefault="00E85603" w:rsidP="00E85603">
      <w:pPr>
        <w:ind w:left="5670"/>
        <w:rPr>
          <w:sz w:val="24"/>
          <w:szCs w:val="24"/>
        </w:rPr>
      </w:pPr>
    </w:p>
    <w:p w14:paraId="6568A34F" w14:textId="77777777" w:rsidR="00E85603" w:rsidRPr="00450B29" w:rsidRDefault="00E85603" w:rsidP="00E85603">
      <w:pPr>
        <w:ind w:left="5670"/>
        <w:rPr>
          <w:sz w:val="24"/>
          <w:szCs w:val="24"/>
        </w:rPr>
      </w:pPr>
    </w:p>
    <w:p w14:paraId="7A4DE969" w14:textId="77777777" w:rsidR="00E85603" w:rsidRPr="00450B29" w:rsidRDefault="00E85603" w:rsidP="00E85603">
      <w:pPr>
        <w:ind w:left="5670"/>
        <w:rPr>
          <w:sz w:val="24"/>
          <w:szCs w:val="24"/>
        </w:rPr>
      </w:pPr>
    </w:p>
    <w:p w14:paraId="1A004793" w14:textId="77777777" w:rsidR="00E85603" w:rsidRPr="00450B29" w:rsidRDefault="00E85603" w:rsidP="00E85603">
      <w:pPr>
        <w:ind w:left="5670"/>
        <w:rPr>
          <w:sz w:val="24"/>
          <w:szCs w:val="24"/>
        </w:rPr>
      </w:pPr>
    </w:p>
    <w:p w14:paraId="17C69192"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36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r w:rsidRPr="00450B29">
              <w:rPr>
                <w:color w:val="000000"/>
              </w:rPr>
              <w:t>тыс.руб.</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r w:rsidRPr="00450B29">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r w:rsidRPr="00450B2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r w:rsidRPr="00450B29">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r w:rsidRPr="00450B29">
              <w:rPr>
                <w:color w:val="000000"/>
                <w:sz w:val="16"/>
                <w:szCs w:val="16"/>
              </w:rPr>
              <w:t>Инженерно-и</w:t>
            </w:r>
          </w:p>
          <w:p w14:paraId="6782216A" w14:textId="77777777" w:rsidR="00E85603" w:rsidRPr="00450B29" w:rsidRDefault="00E85603" w:rsidP="00E85603">
            <w:pPr>
              <w:rPr>
                <w:color w:val="000000"/>
                <w:sz w:val="16"/>
                <w:szCs w:val="16"/>
              </w:rPr>
            </w:pPr>
            <w:r w:rsidRPr="00450B29">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r w:rsidRPr="00450B29">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77777777" w:rsidR="004138A0"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37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ПАО «МРСК Центра»/ПАО «МРСК Центра и Приволжья»</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ПАО «МРСК Центра»/ПАО «МРСК Центра и Приволжья»</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A02729" w:rsidRPr="00450B29">
        <w:rPr>
          <w:rFonts w:ascii="Times New Roman" w:hAnsi="Times New Roman"/>
          <w:spacing w:val="6"/>
          <w:sz w:val="24"/>
          <w:szCs w:val="24"/>
        </w:rPr>
        <w:t>МРСК Центра</w:t>
      </w:r>
      <w:r w:rsidRPr="00450B29">
        <w:rPr>
          <w:rFonts w:ascii="Times New Roman" w:hAnsi="Times New Roman"/>
          <w:spacing w:val="6"/>
          <w:sz w:val="24"/>
          <w:szCs w:val="24"/>
        </w:rPr>
        <w:t>»</w:t>
      </w:r>
      <w:r w:rsidR="00A02729" w:rsidRPr="00450B29">
        <w:rPr>
          <w:rFonts w:ascii="Times New Roman" w:hAnsi="Times New Roman"/>
          <w:spacing w:val="6"/>
          <w:sz w:val="24"/>
          <w:szCs w:val="24"/>
        </w:rPr>
        <w:t>/ПАО «МРСК Центра и Приволжья»</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50B29">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8"/>
      </w:r>
      <w:r w:rsidRPr="00450B29">
        <w:rPr>
          <w:rFonts w:ascii="Times New Roman" w:hAnsi="Times New Roman"/>
          <w:spacing w:val="3"/>
          <w:sz w:val="24"/>
          <w:szCs w:val="24"/>
        </w:rPr>
        <w:t xml:space="preserve">. </w:t>
      </w:r>
    </w:p>
    <w:p w14:paraId="313E52D0"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3.1.6.</w:t>
      </w:r>
      <w:r w:rsidRPr="00450B29">
        <w:rPr>
          <w:rFonts w:ascii="Times New Roman" w:hAnsi="Times New Roman"/>
          <w:sz w:val="24"/>
          <w:szCs w:val="24"/>
        </w:rPr>
        <w:tab/>
        <w:t xml:space="preserve">Требовать от работников Контрагента, получивших доступ к Информации, в </w:t>
      </w:r>
      <w:r w:rsidRPr="00450B29">
        <w:rPr>
          <w:rFonts w:ascii="Times New Roman" w:hAnsi="Times New Roman"/>
          <w:sz w:val="24"/>
          <w:szCs w:val="24"/>
        </w:rPr>
        <w:lastRenderedPageBreak/>
        <w:t>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штраф в размере _____________ рублей</w:t>
      </w:r>
      <w:r w:rsidRPr="00450B29">
        <w:rPr>
          <w:rFonts w:ascii="Times New Roman" w:hAnsi="Times New Roman"/>
          <w:sz w:val="24"/>
          <w:szCs w:val="24"/>
          <w:vertAlign w:val="superscript"/>
        </w:rPr>
        <w:footnoteReference w:id="9"/>
      </w:r>
      <w:r w:rsidRPr="00450B29">
        <w:rPr>
          <w:rFonts w:ascii="Times New Roman" w:hAnsi="Times New Roman"/>
          <w:sz w:val="24"/>
          <w:szCs w:val="24"/>
        </w:rPr>
        <w:t xml:space="preserve"> (</w:t>
      </w:r>
      <w:r w:rsidRPr="00450B29">
        <w:rPr>
          <w:rFonts w:ascii="Times New Roman" w:hAnsi="Times New Roman"/>
          <w:i/>
          <w:sz w:val="24"/>
          <w:szCs w:val="24"/>
          <w:u w:val="single"/>
        </w:rPr>
        <w:t xml:space="preserve">вариант: ___% от цены Основного договора, </w:t>
      </w:r>
      <w:r w:rsidRPr="00450B29">
        <w:rPr>
          <w:rFonts w:ascii="Times New Roman" w:hAnsi="Times New Roman"/>
          <w:i/>
          <w:sz w:val="24"/>
          <w:szCs w:val="24"/>
          <w:u w:val="single"/>
        </w:rPr>
        <w:lastRenderedPageBreak/>
        <w:t>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10"/>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у Обладателя информации на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11"/>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Ямская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lastRenderedPageBreak/>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77777777"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lastRenderedPageBreak/>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743"/>
        <w:gridCol w:w="4743"/>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77777777"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AE3F5C" w:rsidRPr="00450B29">
              <w:rPr>
                <w:rFonts w:ascii="Times New Roman" w:hAnsi="Times New Roman"/>
                <w:sz w:val="24"/>
                <w:szCs w:val="24"/>
              </w:rPr>
              <w:t>МРСК Центра</w:t>
            </w:r>
            <w:r w:rsidRPr="00450B29">
              <w:rPr>
                <w:rFonts w:ascii="Times New Roman" w:hAnsi="Times New Roman"/>
                <w:sz w:val="24"/>
                <w:szCs w:val="24"/>
              </w:rPr>
              <w:t>»</w:t>
            </w:r>
          </w:p>
          <w:p w14:paraId="14CF2AC6" w14:textId="77777777" w:rsidR="00E85603" w:rsidRPr="00450B29" w:rsidRDefault="00AE3F5C" w:rsidP="00E85603">
            <w:pPr>
              <w:rPr>
                <w:rFonts w:ascii="Times New Roman" w:hAnsi="Times New Roman"/>
                <w:sz w:val="24"/>
                <w:szCs w:val="24"/>
              </w:rPr>
            </w:pPr>
            <w:r w:rsidRPr="00450B29">
              <w:rPr>
                <w:rFonts w:ascii="Times New Roman" w:hAnsi="Times New Roman"/>
                <w:sz w:val="24"/>
                <w:szCs w:val="24"/>
              </w:rPr>
              <w:t>127018</w:t>
            </w:r>
            <w:r w:rsidR="00E85603" w:rsidRPr="00450B29">
              <w:rPr>
                <w:rFonts w:ascii="Times New Roman" w:hAnsi="Times New Roman"/>
                <w:sz w:val="24"/>
                <w:szCs w:val="24"/>
              </w:rPr>
              <w:t xml:space="preserve">, г. Москва, </w:t>
            </w:r>
            <w:r w:rsidRPr="00450B29">
              <w:rPr>
                <w:rFonts w:ascii="Times New Roman" w:hAnsi="Times New Roman"/>
                <w:sz w:val="24"/>
                <w:szCs w:val="24"/>
              </w:rPr>
              <w:t xml:space="preserve">2-ая Ямская </w:t>
            </w:r>
            <w:r w:rsidR="00E85603" w:rsidRPr="00450B29">
              <w:rPr>
                <w:rFonts w:ascii="Times New Roman" w:hAnsi="Times New Roman"/>
                <w:sz w:val="24"/>
                <w:szCs w:val="24"/>
              </w:rPr>
              <w:t>ул., д.4</w:t>
            </w:r>
          </w:p>
          <w:p w14:paraId="6AA8B9FB" w14:textId="77777777" w:rsidR="00E85603" w:rsidRPr="00450B29" w:rsidRDefault="00E85603" w:rsidP="00E8560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___.___.20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ПАО «</w:t>
      </w:r>
      <w:r w:rsidR="00AE3F5C" w:rsidRPr="00450B29">
        <w:rPr>
          <w:rFonts w:ascii="Times New Roman" w:hAnsi="Times New Roman"/>
          <w:spacing w:val="3"/>
          <w:sz w:val="24"/>
          <w:szCs w:val="24"/>
        </w:rPr>
        <w:t>МРСК Центра</w:t>
      </w:r>
      <w:r w:rsidRPr="00450B29">
        <w:rPr>
          <w:rFonts w:ascii="Times New Roman" w:hAnsi="Times New Roman"/>
          <w:spacing w:val="3"/>
          <w:sz w:val="24"/>
          <w:szCs w:val="24"/>
        </w:rPr>
        <w:t>»</w:t>
      </w:r>
      <w:r w:rsidR="00AE3F5C" w:rsidRPr="00450B29">
        <w:rPr>
          <w:rFonts w:ascii="Times New Roman" w:hAnsi="Times New Roman"/>
          <w:spacing w:val="3"/>
          <w:sz w:val="24"/>
          <w:szCs w:val="24"/>
        </w:rPr>
        <w:t>/ПАО «МРСК Центра и Приволжья»</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50B29"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43"/>
        <w:gridCol w:w="4743"/>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Pr="00450B29" w:rsidRDefault="00261C1E" w:rsidP="00E52C3B">
      <w:pPr>
        <w:widowControl w:val="0"/>
        <w:ind w:right="34" w:firstLine="5760"/>
        <w:jc w:val="both"/>
      </w:pPr>
    </w:p>
    <w:p w14:paraId="01B93861"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38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 xml:space="preserve">Заказчик: ……………………..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(должность)                                                 (подпись, М.П.)                                       (фамилия, имя, отчество подписавшего)</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08F7F998" w14:textId="77777777" w:rsidR="00FC315D" w:rsidRPr="00450B29" w:rsidRDefault="00FC315D" w:rsidP="00E52C3B">
      <w:pPr>
        <w:widowControl w:val="0"/>
        <w:ind w:right="34" w:firstLine="5760"/>
        <w:jc w:val="both"/>
      </w:pPr>
    </w:p>
    <w:p w14:paraId="1DD7BBD2" w14:textId="7FA4B3D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39</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742D55DF"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39</w:t>
      </w:r>
    </w:p>
    <w:p w14:paraId="67D3737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6023B82" w14:textId="77777777" w:rsidR="00903C74" w:rsidRPr="00450B29" w:rsidRDefault="00903C74" w:rsidP="00903C74">
      <w:pPr>
        <w:pStyle w:val="af8"/>
        <w:jc w:val="center"/>
      </w:pPr>
    </w:p>
    <w:p w14:paraId="689273AE" w14:textId="556CCBE0"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0EB1AD71" w14:textId="1896B460"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763A262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50B29" w:rsidRDefault="00903C74" w:rsidP="00903C74">
      <w:pPr>
        <w:widowControl w:val="0"/>
        <w:ind w:right="34"/>
        <w:jc w:val="center"/>
        <w:rPr>
          <w:rFonts w:ascii="Times New Roman" w:hAnsi="Times New Roman" w:cs="Times New Roman"/>
          <w:i/>
          <w:sz w:val="24"/>
          <w:szCs w:val="24"/>
        </w:rPr>
      </w:pPr>
    </w:p>
    <w:p w14:paraId="40D76656" w14:textId="77777777" w:rsidR="00903C74" w:rsidRPr="00450B29" w:rsidRDefault="00903C74" w:rsidP="00903C74">
      <w:pPr>
        <w:widowControl w:val="0"/>
        <w:ind w:right="34"/>
        <w:jc w:val="center"/>
        <w:rPr>
          <w:rFonts w:ascii="Times New Roman" w:hAnsi="Times New Roman" w:cs="Times New Roman"/>
          <w:i/>
          <w:sz w:val="24"/>
          <w:szCs w:val="24"/>
        </w:rPr>
      </w:pPr>
    </w:p>
    <w:p w14:paraId="227DDB31" w14:textId="77777777" w:rsidR="00903C74" w:rsidRPr="00450B29" w:rsidRDefault="00903C74" w:rsidP="00903C74">
      <w:pPr>
        <w:widowControl w:val="0"/>
        <w:ind w:right="34"/>
        <w:jc w:val="center"/>
        <w:rPr>
          <w:rFonts w:ascii="Times New Roman" w:hAnsi="Times New Roman" w:cs="Times New Roman"/>
          <w:i/>
          <w:sz w:val="24"/>
          <w:szCs w:val="24"/>
        </w:rPr>
      </w:pPr>
    </w:p>
    <w:p w14:paraId="514EBA7F" w14:textId="77777777" w:rsidR="00903C74" w:rsidRPr="00450B29" w:rsidRDefault="00903C74" w:rsidP="00903C74">
      <w:pPr>
        <w:widowControl w:val="0"/>
        <w:ind w:right="34"/>
        <w:jc w:val="center"/>
        <w:rPr>
          <w:rFonts w:ascii="Times New Roman" w:hAnsi="Times New Roman" w:cs="Times New Roman"/>
          <w:i/>
          <w:sz w:val="24"/>
          <w:szCs w:val="24"/>
        </w:rPr>
      </w:pPr>
    </w:p>
    <w:p w14:paraId="54556FDB" w14:textId="77777777" w:rsidR="00903C74" w:rsidRPr="00450B29" w:rsidRDefault="00903C74" w:rsidP="00903C74">
      <w:pPr>
        <w:widowControl w:val="0"/>
        <w:ind w:right="34"/>
        <w:jc w:val="center"/>
        <w:rPr>
          <w:rFonts w:ascii="Times New Roman" w:hAnsi="Times New Roman" w:cs="Times New Roman"/>
          <w:i/>
          <w:sz w:val="24"/>
          <w:szCs w:val="24"/>
        </w:rPr>
      </w:pPr>
    </w:p>
    <w:p w14:paraId="6CB0F69A" w14:textId="77777777" w:rsidR="00903C74" w:rsidRPr="00450B29" w:rsidRDefault="00903C74" w:rsidP="00903C74">
      <w:pPr>
        <w:widowControl w:val="0"/>
        <w:ind w:right="34"/>
        <w:jc w:val="center"/>
        <w:rPr>
          <w:rFonts w:ascii="Times New Roman" w:hAnsi="Times New Roman" w:cs="Times New Roman"/>
          <w:i/>
          <w:sz w:val="24"/>
          <w:szCs w:val="24"/>
        </w:rPr>
      </w:pPr>
    </w:p>
    <w:p w14:paraId="5BF16E2D" w14:textId="77777777" w:rsidR="00903C74" w:rsidRPr="00450B29" w:rsidRDefault="00903C74" w:rsidP="00903C74">
      <w:pPr>
        <w:widowControl w:val="0"/>
        <w:ind w:right="34"/>
        <w:jc w:val="center"/>
        <w:rPr>
          <w:rFonts w:ascii="Times New Roman" w:hAnsi="Times New Roman" w:cs="Times New Roman"/>
          <w:i/>
          <w:sz w:val="24"/>
          <w:szCs w:val="24"/>
        </w:rPr>
      </w:pPr>
    </w:p>
    <w:p w14:paraId="581C947B" w14:textId="77777777" w:rsidR="00903C74" w:rsidRPr="00450B29" w:rsidRDefault="00903C74" w:rsidP="00903C74">
      <w:pPr>
        <w:widowControl w:val="0"/>
        <w:ind w:right="34"/>
        <w:jc w:val="center"/>
        <w:rPr>
          <w:rFonts w:ascii="Times New Roman" w:hAnsi="Times New Roman" w:cs="Times New Roman"/>
          <w:i/>
          <w:sz w:val="24"/>
          <w:szCs w:val="24"/>
        </w:rPr>
      </w:pPr>
    </w:p>
    <w:p w14:paraId="5B790E3F" w14:textId="77777777" w:rsidR="00903C74" w:rsidRPr="00450B29" w:rsidRDefault="00903C74" w:rsidP="00903C74">
      <w:pPr>
        <w:widowControl w:val="0"/>
        <w:ind w:right="34"/>
        <w:jc w:val="center"/>
        <w:rPr>
          <w:rFonts w:ascii="Times New Roman" w:hAnsi="Times New Roman" w:cs="Times New Roman"/>
          <w:i/>
          <w:sz w:val="24"/>
          <w:szCs w:val="24"/>
        </w:rPr>
      </w:pPr>
    </w:p>
    <w:p w14:paraId="4E245F60" w14:textId="77777777" w:rsidR="00903C74" w:rsidRPr="00450B29" w:rsidRDefault="00903C74" w:rsidP="00903C74">
      <w:pPr>
        <w:widowControl w:val="0"/>
        <w:ind w:right="34"/>
        <w:jc w:val="center"/>
        <w:rPr>
          <w:rFonts w:ascii="Times New Roman" w:hAnsi="Times New Roman" w:cs="Times New Roman"/>
          <w:i/>
          <w:sz w:val="24"/>
          <w:szCs w:val="24"/>
        </w:rPr>
      </w:pPr>
    </w:p>
    <w:p w14:paraId="646BD391" w14:textId="77777777" w:rsidR="00903C74" w:rsidRPr="00450B29" w:rsidRDefault="00903C74" w:rsidP="00903C74">
      <w:pPr>
        <w:widowControl w:val="0"/>
        <w:ind w:right="34"/>
        <w:jc w:val="center"/>
        <w:rPr>
          <w:rFonts w:ascii="Times New Roman" w:hAnsi="Times New Roman" w:cs="Times New Roman"/>
          <w:i/>
          <w:sz w:val="24"/>
          <w:szCs w:val="24"/>
        </w:rPr>
      </w:pPr>
    </w:p>
    <w:p w14:paraId="17A05EE2" w14:textId="77777777" w:rsidR="00903C74" w:rsidRPr="00450B29" w:rsidRDefault="00903C74" w:rsidP="00903C74">
      <w:pPr>
        <w:widowControl w:val="0"/>
        <w:ind w:right="34"/>
        <w:jc w:val="center"/>
        <w:rPr>
          <w:rFonts w:ascii="Times New Roman" w:hAnsi="Times New Roman" w:cs="Times New Roman"/>
          <w:i/>
          <w:sz w:val="24"/>
          <w:szCs w:val="24"/>
        </w:rPr>
      </w:pPr>
    </w:p>
    <w:p w14:paraId="7E64CB94" w14:textId="77777777" w:rsidR="00903C74" w:rsidRPr="00450B29" w:rsidRDefault="00903C74" w:rsidP="00903C74">
      <w:pPr>
        <w:widowControl w:val="0"/>
        <w:ind w:right="34"/>
        <w:jc w:val="center"/>
        <w:rPr>
          <w:rFonts w:ascii="Times New Roman" w:hAnsi="Times New Roman" w:cs="Times New Roman"/>
          <w:i/>
          <w:sz w:val="24"/>
          <w:szCs w:val="24"/>
        </w:rPr>
      </w:pPr>
    </w:p>
    <w:p w14:paraId="7BE2F7E7" w14:textId="77777777" w:rsidR="00903C74" w:rsidRPr="00450B29" w:rsidRDefault="00903C74" w:rsidP="00903C74">
      <w:pPr>
        <w:widowControl w:val="0"/>
        <w:ind w:right="34"/>
        <w:jc w:val="center"/>
        <w:rPr>
          <w:rFonts w:ascii="Times New Roman" w:hAnsi="Times New Roman" w:cs="Times New Roman"/>
          <w:i/>
          <w:sz w:val="24"/>
          <w:szCs w:val="24"/>
        </w:rPr>
      </w:pPr>
    </w:p>
    <w:p w14:paraId="4D4D64F5" w14:textId="77777777" w:rsidR="00903C74" w:rsidRPr="00450B29" w:rsidRDefault="00903C74" w:rsidP="00903C74">
      <w:pPr>
        <w:widowControl w:val="0"/>
        <w:ind w:right="34"/>
        <w:jc w:val="center"/>
        <w:rPr>
          <w:rFonts w:ascii="Times New Roman" w:hAnsi="Times New Roman" w:cs="Times New Roman"/>
          <w:i/>
          <w:sz w:val="24"/>
          <w:szCs w:val="24"/>
        </w:rPr>
      </w:pPr>
    </w:p>
    <w:p w14:paraId="2D26F794" w14:textId="77777777" w:rsidR="00903C74" w:rsidRPr="00450B29" w:rsidRDefault="00903C74" w:rsidP="00903C74">
      <w:pPr>
        <w:widowControl w:val="0"/>
        <w:ind w:right="34"/>
        <w:jc w:val="center"/>
        <w:rPr>
          <w:rFonts w:ascii="Times New Roman" w:hAnsi="Times New Roman" w:cs="Times New Roman"/>
          <w:i/>
          <w:sz w:val="24"/>
          <w:szCs w:val="24"/>
        </w:rPr>
      </w:pPr>
    </w:p>
    <w:p w14:paraId="4AF4A3CF" w14:textId="77777777" w:rsidR="00903C74" w:rsidRPr="00450B29" w:rsidRDefault="00903C74" w:rsidP="00903C74">
      <w:pPr>
        <w:widowControl w:val="0"/>
        <w:ind w:right="34"/>
        <w:jc w:val="center"/>
        <w:rPr>
          <w:rFonts w:ascii="Times New Roman" w:hAnsi="Times New Roman" w:cs="Times New Roman"/>
          <w:i/>
          <w:sz w:val="24"/>
          <w:szCs w:val="24"/>
        </w:rPr>
      </w:pPr>
    </w:p>
    <w:p w14:paraId="263D1B23" w14:textId="77777777" w:rsidR="00903C74" w:rsidRPr="00450B29" w:rsidRDefault="00903C74" w:rsidP="00903C74">
      <w:pPr>
        <w:widowControl w:val="0"/>
        <w:ind w:right="34"/>
        <w:jc w:val="center"/>
        <w:rPr>
          <w:rFonts w:ascii="Times New Roman" w:hAnsi="Times New Roman" w:cs="Times New Roman"/>
          <w:i/>
          <w:sz w:val="24"/>
          <w:szCs w:val="24"/>
        </w:rPr>
      </w:pPr>
    </w:p>
    <w:p w14:paraId="1146C68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50B29" w:rsidRDefault="00903C74" w:rsidP="00903C74">
      <w:pPr>
        <w:pStyle w:val="af8"/>
        <w:jc w:val="center"/>
      </w:pPr>
    </w:p>
    <w:p w14:paraId="5119C795" w14:textId="365C146E"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50A87F4"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513B6D3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40</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40</w:t>
      </w:r>
    </w:p>
    <w:p w14:paraId="622DF7B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885B201" w14:textId="77777777" w:rsidR="00903C74" w:rsidRPr="00450B29" w:rsidRDefault="00903C74" w:rsidP="00903C74">
      <w:pPr>
        <w:pStyle w:val="af8"/>
        <w:jc w:val="center"/>
      </w:pPr>
    </w:p>
    <w:p w14:paraId="5CC1AB0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1AFD7A7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531EAB4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50B29" w:rsidRDefault="00903C74" w:rsidP="00903C74">
      <w:pPr>
        <w:widowControl w:val="0"/>
        <w:ind w:right="34"/>
        <w:jc w:val="center"/>
        <w:rPr>
          <w:rFonts w:ascii="Times New Roman" w:hAnsi="Times New Roman" w:cs="Times New Roman"/>
          <w:i/>
          <w:sz w:val="24"/>
          <w:szCs w:val="24"/>
        </w:rPr>
      </w:pPr>
    </w:p>
    <w:p w14:paraId="15A45FD0" w14:textId="77777777" w:rsidR="00903C74" w:rsidRPr="00450B29" w:rsidRDefault="00903C74" w:rsidP="00903C74">
      <w:pPr>
        <w:widowControl w:val="0"/>
        <w:ind w:right="34"/>
        <w:jc w:val="center"/>
        <w:rPr>
          <w:rFonts w:ascii="Times New Roman" w:hAnsi="Times New Roman" w:cs="Times New Roman"/>
          <w:i/>
          <w:sz w:val="24"/>
          <w:szCs w:val="24"/>
        </w:rPr>
      </w:pPr>
    </w:p>
    <w:p w14:paraId="5DFC7046" w14:textId="77777777" w:rsidR="00903C74" w:rsidRPr="00450B29" w:rsidRDefault="00903C74" w:rsidP="00903C74">
      <w:pPr>
        <w:widowControl w:val="0"/>
        <w:ind w:right="34"/>
        <w:jc w:val="center"/>
        <w:rPr>
          <w:rFonts w:ascii="Times New Roman" w:hAnsi="Times New Roman" w:cs="Times New Roman"/>
          <w:i/>
          <w:sz w:val="24"/>
          <w:szCs w:val="24"/>
        </w:rPr>
      </w:pPr>
    </w:p>
    <w:p w14:paraId="386C12BC" w14:textId="77777777" w:rsidR="00903C74" w:rsidRPr="00450B29" w:rsidRDefault="00903C74" w:rsidP="00903C74">
      <w:pPr>
        <w:widowControl w:val="0"/>
        <w:ind w:right="34"/>
        <w:jc w:val="center"/>
        <w:rPr>
          <w:rFonts w:ascii="Times New Roman" w:hAnsi="Times New Roman" w:cs="Times New Roman"/>
          <w:i/>
          <w:sz w:val="24"/>
          <w:szCs w:val="24"/>
        </w:rPr>
      </w:pPr>
    </w:p>
    <w:p w14:paraId="25177FF4" w14:textId="77777777" w:rsidR="00903C74" w:rsidRPr="00450B29" w:rsidRDefault="00903C74" w:rsidP="00903C74">
      <w:pPr>
        <w:widowControl w:val="0"/>
        <w:ind w:right="34"/>
        <w:jc w:val="center"/>
        <w:rPr>
          <w:rFonts w:ascii="Times New Roman" w:hAnsi="Times New Roman" w:cs="Times New Roman"/>
          <w:i/>
          <w:sz w:val="24"/>
          <w:szCs w:val="24"/>
        </w:rPr>
      </w:pPr>
    </w:p>
    <w:p w14:paraId="11947C53" w14:textId="77777777" w:rsidR="00903C74" w:rsidRPr="00450B29" w:rsidRDefault="00903C74" w:rsidP="00903C74">
      <w:pPr>
        <w:widowControl w:val="0"/>
        <w:ind w:right="34"/>
        <w:jc w:val="center"/>
        <w:rPr>
          <w:rFonts w:ascii="Times New Roman" w:hAnsi="Times New Roman" w:cs="Times New Roman"/>
          <w:i/>
          <w:sz w:val="24"/>
          <w:szCs w:val="24"/>
        </w:rPr>
      </w:pPr>
    </w:p>
    <w:p w14:paraId="087236FA" w14:textId="77777777" w:rsidR="00903C74" w:rsidRPr="00450B29" w:rsidRDefault="00903C74" w:rsidP="00903C74">
      <w:pPr>
        <w:widowControl w:val="0"/>
        <w:ind w:right="34"/>
        <w:jc w:val="center"/>
        <w:rPr>
          <w:rFonts w:ascii="Times New Roman" w:hAnsi="Times New Roman" w:cs="Times New Roman"/>
          <w:i/>
          <w:sz w:val="24"/>
          <w:szCs w:val="24"/>
        </w:rPr>
      </w:pPr>
    </w:p>
    <w:p w14:paraId="20B3B87D" w14:textId="77777777" w:rsidR="00903C74" w:rsidRPr="00450B29" w:rsidRDefault="00903C74" w:rsidP="00903C74">
      <w:pPr>
        <w:widowControl w:val="0"/>
        <w:ind w:right="34"/>
        <w:jc w:val="center"/>
        <w:rPr>
          <w:rFonts w:ascii="Times New Roman" w:hAnsi="Times New Roman" w:cs="Times New Roman"/>
          <w:i/>
          <w:sz w:val="24"/>
          <w:szCs w:val="24"/>
        </w:rPr>
      </w:pPr>
    </w:p>
    <w:p w14:paraId="29B95892" w14:textId="77777777" w:rsidR="00903C74" w:rsidRPr="00450B29" w:rsidRDefault="00903C74" w:rsidP="00903C74">
      <w:pPr>
        <w:widowControl w:val="0"/>
        <w:ind w:right="34"/>
        <w:jc w:val="center"/>
        <w:rPr>
          <w:rFonts w:ascii="Times New Roman" w:hAnsi="Times New Roman" w:cs="Times New Roman"/>
          <w:i/>
          <w:sz w:val="24"/>
          <w:szCs w:val="24"/>
        </w:rPr>
      </w:pPr>
    </w:p>
    <w:p w14:paraId="4687A59E" w14:textId="77777777" w:rsidR="00903C74" w:rsidRPr="00450B29" w:rsidRDefault="00903C74" w:rsidP="00903C74">
      <w:pPr>
        <w:widowControl w:val="0"/>
        <w:ind w:right="34"/>
        <w:jc w:val="center"/>
        <w:rPr>
          <w:rFonts w:ascii="Times New Roman" w:hAnsi="Times New Roman" w:cs="Times New Roman"/>
          <w:i/>
          <w:sz w:val="24"/>
          <w:szCs w:val="24"/>
        </w:rPr>
      </w:pPr>
    </w:p>
    <w:p w14:paraId="5CE96A4D" w14:textId="77777777" w:rsidR="00903C74" w:rsidRPr="00450B29" w:rsidRDefault="00903C74" w:rsidP="00903C74">
      <w:pPr>
        <w:widowControl w:val="0"/>
        <w:ind w:right="34"/>
        <w:jc w:val="center"/>
        <w:rPr>
          <w:rFonts w:ascii="Times New Roman" w:hAnsi="Times New Roman" w:cs="Times New Roman"/>
          <w:i/>
          <w:sz w:val="24"/>
          <w:szCs w:val="24"/>
        </w:rPr>
      </w:pPr>
    </w:p>
    <w:p w14:paraId="019FE5E4" w14:textId="77777777" w:rsidR="00903C74" w:rsidRPr="00450B29" w:rsidRDefault="00903C74" w:rsidP="00903C74">
      <w:pPr>
        <w:widowControl w:val="0"/>
        <w:ind w:right="34"/>
        <w:jc w:val="center"/>
        <w:rPr>
          <w:rFonts w:ascii="Times New Roman" w:hAnsi="Times New Roman" w:cs="Times New Roman"/>
          <w:i/>
          <w:sz w:val="24"/>
          <w:szCs w:val="24"/>
        </w:rPr>
      </w:pPr>
    </w:p>
    <w:p w14:paraId="6E430E1A" w14:textId="77777777" w:rsidR="00903C74" w:rsidRPr="00450B29" w:rsidRDefault="00903C74" w:rsidP="00903C74">
      <w:pPr>
        <w:widowControl w:val="0"/>
        <w:ind w:right="34"/>
        <w:jc w:val="center"/>
        <w:rPr>
          <w:rFonts w:ascii="Times New Roman" w:hAnsi="Times New Roman" w:cs="Times New Roman"/>
          <w:i/>
          <w:sz w:val="24"/>
          <w:szCs w:val="24"/>
        </w:rPr>
      </w:pPr>
    </w:p>
    <w:p w14:paraId="1D80F715" w14:textId="77777777" w:rsidR="00903C74" w:rsidRPr="00450B29" w:rsidRDefault="00903C74" w:rsidP="00903C74">
      <w:pPr>
        <w:widowControl w:val="0"/>
        <w:ind w:right="34"/>
        <w:jc w:val="center"/>
        <w:rPr>
          <w:rFonts w:ascii="Times New Roman" w:hAnsi="Times New Roman" w:cs="Times New Roman"/>
          <w:i/>
          <w:sz w:val="24"/>
          <w:szCs w:val="24"/>
        </w:rPr>
      </w:pPr>
    </w:p>
    <w:p w14:paraId="77939467" w14:textId="77777777" w:rsidR="00903C74" w:rsidRPr="00450B29" w:rsidRDefault="00903C74" w:rsidP="00903C74">
      <w:pPr>
        <w:widowControl w:val="0"/>
        <w:ind w:right="34"/>
        <w:jc w:val="center"/>
        <w:rPr>
          <w:rFonts w:ascii="Times New Roman" w:hAnsi="Times New Roman" w:cs="Times New Roman"/>
          <w:i/>
          <w:sz w:val="24"/>
          <w:szCs w:val="24"/>
        </w:rPr>
      </w:pPr>
    </w:p>
    <w:p w14:paraId="73B120F6" w14:textId="77777777" w:rsidR="00903C74" w:rsidRPr="00450B29" w:rsidRDefault="00903C74" w:rsidP="00903C74">
      <w:pPr>
        <w:widowControl w:val="0"/>
        <w:ind w:right="34"/>
        <w:jc w:val="center"/>
        <w:rPr>
          <w:rFonts w:ascii="Times New Roman" w:hAnsi="Times New Roman" w:cs="Times New Roman"/>
          <w:i/>
          <w:sz w:val="24"/>
          <w:szCs w:val="24"/>
        </w:rPr>
      </w:pPr>
    </w:p>
    <w:p w14:paraId="6D4A6CC8" w14:textId="77777777" w:rsidR="00903C74" w:rsidRPr="00450B29" w:rsidRDefault="00903C74" w:rsidP="00903C74">
      <w:pPr>
        <w:widowControl w:val="0"/>
        <w:ind w:right="34"/>
        <w:jc w:val="center"/>
        <w:rPr>
          <w:rFonts w:ascii="Times New Roman" w:hAnsi="Times New Roman" w:cs="Times New Roman"/>
          <w:i/>
          <w:sz w:val="24"/>
          <w:szCs w:val="24"/>
        </w:rPr>
      </w:pPr>
    </w:p>
    <w:p w14:paraId="5B3C38C1" w14:textId="77777777" w:rsidR="00903C74" w:rsidRPr="00450B29" w:rsidRDefault="00903C74" w:rsidP="00903C74">
      <w:pPr>
        <w:widowControl w:val="0"/>
        <w:ind w:right="34"/>
        <w:jc w:val="center"/>
        <w:rPr>
          <w:rFonts w:ascii="Times New Roman" w:hAnsi="Times New Roman" w:cs="Times New Roman"/>
          <w:i/>
          <w:sz w:val="24"/>
          <w:szCs w:val="24"/>
        </w:rPr>
      </w:pPr>
    </w:p>
    <w:p w14:paraId="305A26F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50B29" w:rsidRDefault="00903C74" w:rsidP="00903C74">
      <w:pPr>
        <w:pStyle w:val="af8"/>
        <w:jc w:val="center"/>
      </w:pPr>
    </w:p>
    <w:p w14:paraId="22C0D855" w14:textId="3B1A04C1"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B3809B2"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D0CD10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41</w:t>
      </w:r>
    </w:p>
    <w:p w14:paraId="0E903CA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E74479C" w14:textId="77777777" w:rsidR="00903C74" w:rsidRPr="00450B29" w:rsidRDefault="00903C74" w:rsidP="00903C74">
      <w:pPr>
        <w:pStyle w:val="af8"/>
        <w:jc w:val="center"/>
      </w:pPr>
    </w:p>
    <w:p w14:paraId="5F75C73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415D329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50F9E8A7" w14:textId="77777777" w:rsidR="00903C74" w:rsidRPr="00450B29" w:rsidRDefault="00903C74" w:rsidP="00903C74">
      <w:pPr>
        <w:widowControl w:val="0"/>
        <w:ind w:right="34"/>
        <w:jc w:val="center"/>
        <w:rPr>
          <w:rFonts w:ascii="Times New Roman" w:hAnsi="Times New Roman"/>
          <w:b/>
          <w:sz w:val="24"/>
          <w:szCs w:val="24"/>
        </w:rPr>
      </w:pPr>
    </w:p>
    <w:p w14:paraId="1E5F21B1" w14:textId="77777777" w:rsidR="00903C74" w:rsidRPr="00450B29" w:rsidRDefault="00903C74" w:rsidP="00903C74">
      <w:pPr>
        <w:widowControl w:val="0"/>
        <w:ind w:right="34"/>
        <w:jc w:val="center"/>
        <w:rPr>
          <w:rFonts w:ascii="Times New Roman" w:hAnsi="Times New Roman"/>
          <w:b/>
          <w:sz w:val="24"/>
          <w:szCs w:val="24"/>
        </w:rPr>
      </w:pPr>
    </w:p>
    <w:p w14:paraId="429C40AB" w14:textId="77777777" w:rsidR="00903C74" w:rsidRPr="00450B29" w:rsidRDefault="00903C74" w:rsidP="00903C74">
      <w:pPr>
        <w:widowControl w:val="0"/>
        <w:ind w:right="34"/>
        <w:jc w:val="center"/>
        <w:rPr>
          <w:rFonts w:ascii="Times New Roman" w:hAnsi="Times New Roman"/>
          <w:b/>
          <w:sz w:val="24"/>
          <w:szCs w:val="24"/>
        </w:rPr>
      </w:pPr>
    </w:p>
    <w:p w14:paraId="7F69B0E4" w14:textId="77777777" w:rsidR="00903C74" w:rsidRPr="00450B29" w:rsidRDefault="00903C74" w:rsidP="00903C74">
      <w:pPr>
        <w:widowControl w:val="0"/>
        <w:ind w:right="34"/>
        <w:jc w:val="center"/>
        <w:rPr>
          <w:rFonts w:ascii="Times New Roman" w:hAnsi="Times New Roman"/>
          <w:b/>
          <w:sz w:val="24"/>
          <w:szCs w:val="24"/>
        </w:rPr>
      </w:pPr>
    </w:p>
    <w:p w14:paraId="14B413B1" w14:textId="77777777" w:rsidR="00903C74" w:rsidRPr="00450B29" w:rsidRDefault="00903C74" w:rsidP="00903C74">
      <w:pPr>
        <w:widowControl w:val="0"/>
        <w:ind w:right="34"/>
        <w:jc w:val="center"/>
        <w:rPr>
          <w:rFonts w:ascii="Times New Roman" w:hAnsi="Times New Roman"/>
          <w:b/>
          <w:sz w:val="24"/>
          <w:szCs w:val="24"/>
        </w:rPr>
      </w:pPr>
    </w:p>
    <w:p w14:paraId="5B642053" w14:textId="77777777" w:rsidR="00903C74" w:rsidRPr="00450B29" w:rsidRDefault="00903C74" w:rsidP="00903C74">
      <w:pPr>
        <w:widowControl w:val="0"/>
        <w:ind w:right="34"/>
        <w:jc w:val="center"/>
        <w:rPr>
          <w:rFonts w:ascii="Times New Roman" w:hAnsi="Times New Roman"/>
          <w:b/>
          <w:sz w:val="24"/>
          <w:szCs w:val="24"/>
        </w:rPr>
      </w:pPr>
    </w:p>
    <w:p w14:paraId="2B3904BE" w14:textId="77777777" w:rsidR="00903C74" w:rsidRPr="00450B29" w:rsidRDefault="00903C74" w:rsidP="00903C74">
      <w:pPr>
        <w:widowControl w:val="0"/>
        <w:ind w:right="34"/>
        <w:jc w:val="center"/>
        <w:rPr>
          <w:rFonts w:ascii="Times New Roman" w:hAnsi="Times New Roman"/>
          <w:b/>
          <w:sz w:val="24"/>
          <w:szCs w:val="24"/>
        </w:rPr>
      </w:pPr>
    </w:p>
    <w:p w14:paraId="4577B8C7" w14:textId="77777777" w:rsidR="00903C74" w:rsidRPr="00450B29" w:rsidRDefault="00903C74" w:rsidP="00903C74">
      <w:pPr>
        <w:widowControl w:val="0"/>
        <w:ind w:right="34"/>
        <w:jc w:val="center"/>
        <w:rPr>
          <w:rFonts w:ascii="Times New Roman" w:hAnsi="Times New Roman"/>
          <w:b/>
          <w:sz w:val="24"/>
          <w:szCs w:val="24"/>
        </w:rPr>
      </w:pPr>
    </w:p>
    <w:p w14:paraId="1CF87646" w14:textId="77777777" w:rsidR="00903C74" w:rsidRPr="00450B29" w:rsidRDefault="00903C74" w:rsidP="00903C74">
      <w:pPr>
        <w:widowControl w:val="0"/>
        <w:ind w:right="34"/>
        <w:jc w:val="center"/>
        <w:rPr>
          <w:rFonts w:ascii="Times New Roman" w:hAnsi="Times New Roman"/>
          <w:b/>
          <w:sz w:val="24"/>
          <w:szCs w:val="24"/>
        </w:rPr>
      </w:pPr>
    </w:p>
    <w:p w14:paraId="02DE15F4" w14:textId="77777777" w:rsidR="00903C74" w:rsidRPr="00450B29" w:rsidRDefault="00903C74" w:rsidP="00903C74">
      <w:pPr>
        <w:widowControl w:val="0"/>
        <w:ind w:right="34"/>
        <w:jc w:val="center"/>
        <w:rPr>
          <w:rFonts w:ascii="Times New Roman" w:hAnsi="Times New Roman"/>
          <w:b/>
          <w:sz w:val="24"/>
          <w:szCs w:val="24"/>
        </w:rPr>
      </w:pPr>
    </w:p>
    <w:p w14:paraId="1CFCDFCD" w14:textId="77777777" w:rsidR="00903C74" w:rsidRPr="00450B29" w:rsidRDefault="00903C74" w:rsidP="00903C74">
      <w:pPr>
        <w:widowControl w:val="0"/>
        <w:ind w:right="34"/>
        <w:jc w:val="center"/>
        <w:rPr>
          <w:rFonts w:ascii="Times New Roman" w:hAnsi="Times New Roman"/>
          <w:b/>
          <w:sz w:val="24"/>
          <w:szCs w:val="24"/>
        </w:rPr>
      </w:pPr>
    </w:p>
    <w:p w14:paraId="2C226AC2" w14:textId="77777777" w:rsidR="00903C74" w:rsidRPr="00450B29" w:rsidRDefault="00903C74" w:rsidP="00903C74">
      <w:pPr>
        <w:widowControl w:val="0"/>
        <w:ind w:right="34"/>
        <w:jc w:val="center"/>
        <w:rPr>
          <w:rFonts w:ascii="Times New Roman" w:hAnsi="Times New Roman"/>
          <w:b/>
          <w:sz w:val="24"/>
          <w:szCs w:val="24"/>
        </w:rPr>
      </w:pPr>
    </w:p>
    <w:p w14:paraId="3F665032" w14:textId="77777777" w:rsidR="00903C74" w:rsidRPr="00450B29" w:rsidRDefault="00903C74" w:rsidP="00903C74">
      <w:pPr>
        <w:widowControl w:val="0"/>
        <w:ind w:right="34"/>
        <w:jc w:val="center"/>
        <w:rPr>
          <w:rFonts w:ascii="Times New Roman" w:hAnsi="Times New Roman"/>
          <w:b/>
          <w:sz w:val="24"/>
          <w:szCs w:val="24"/>
        </w:rPr>
      </w:pPr>
    </w:p>
    <w:p w14:paraId="531F5F16" w14:textId="77777777" w:rsidR="00903C74" w:rsidRPr="00450B29" w:rsidRDefault="00903C74" w:rsidP="00903C74">
      <w:pPr>
        <w:widowControl w:val="0"/>
        <w:ind w:right="34"/>
        <w:jc w:val="center"/>
        <w:rPr>
          <w:rFonts w:ascii="Times New Roman" w:hAnsi="Times New Roman"/>
          <w:b/>
          <w:sz w:val="24"/>
          <w:szCs w:val="24"/>
        </w:rPr>
      </w:pPr>
    </w:p>
    <w:p w14:paraId="758FAF6C" w14:textId="77777777" w:rsidR="00903C74" w:rsidRPr="00450B29" w:rsidRDefault="00903C74" w:rsidP="00903C74">
      <w:pPr>
        <w:widowControl w:val="0"/>
        <w:ind w:right="34"/>
        <w:jc w:val="center"/>
        <w:rPr>
          <w:rFonts w:ascii="Times New Roman" w:hAnsi="Times New Roman"/>
          <w:b/>
          <w:sz w:val="24"/>
          <w:szCs w:val="24"/>
        </w:rPr>
      </w:pPr>
    </w:p>
    <w:p w14:paraId="2449B9AC" w14:textId="77777777" w:rsidR="00903C74" w:rsidRPr="00450B29" w:rsidRDefault="00903C74" w:rsidP="00903C74">
      <w:pPr>
        <w:widowControl w:val="0"/>
        <w:ind w:right="34"/>
        <w:jc w:val="center"/>
        <w:rPr>
          <w:rFonts w:ascii="Times New Roman" w:hAnsi="Times New Roman"/>
          <w:b/>
          <w:sz w:val="24"/>
          <w:szCs w:val="24"/>
        </w:rPr>
      </w:pPr>
    </w:p>
    <w:p w14:paraId="3B64C3A4" w14:textId="77777777" w:rsidR="00903C74" w:rsidRPr="00450B29" w:rsidRDefault="00903C74" w:rsidP="00903C74">
      <w:pPr>
        <w:widowControl w:val="0"/>
        <w:ind w:right="34"/>
        <w:jc w:val="center"/>
        <w:rPr>
          <w:rFonts w:ascii="Times New Roman" w:hAnsi="Times New Roman"/>
          <w:b/>
          <w:sz w:val="24"/>
          <w:szCs w:val="24"/>
        </w:rPr>
      </w:pPr>
    </w:p>
    <w:p w14:paraId="23B24159" w14:textId="77777777" w:rsidR="00903C74" w:rsidRPr="00450B29" w:rsidRDefault="00903C74" w:rsidP="00903C74">
      <w:pPr>
        <w:widowControl w:val="0"/>
        <w:ind w:right="34"/>
        <w:jc w:val="center"/>
        <w:rPr>
          <w:rFonts w:ascii="Times New Roman" w:hAnsi="Times New Roman"/>
          <w:b/>
          <w:sz w:val="24"/>
          <w:szCs w:val="24"/>
        </w:rPr>
      </w:pPr>
    </w:p>
    <w:p w14:paraId="0881B3D9" w14:textId="77777777" w:rsidR="00903C74" w:rsidRPr="00450B29" w:rsidRDefault="00903C74" w:rsidP="00903C74">
      <w:pPr>
        <w:widowControl w:val="0"/>
        <w:ind w:right="34"/>
        <w:jc w:val="center"/>
        <w:rPr>
          <w:rFonts w:ascii="Times New Roman" w:hAnsi="Times New Roman"/>
          <w:b/>
          <w:sz w:val="24"/>
          <w:szCs w:val="24"/>
        </w:rPr>
      </w:pPr>
    </w:p>
    <w:p w14:paraId="72DD4E5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670008C5"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41</w:t>
      </w:r>
    </w:p>
    <w:p w14:paraId="20F66D8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28D51D61" w14:textId="77777777" w:rsidR="00903C74" w:rsidRPr="00450B29" w:rsidRDefault="00903C74" w:rsidP="00903C74">
      <w:pPr>
        <w:pStyle w:val="af8"/>
        <w:jc w:val="center"/>
      </w:pPr>
    </w:p>
    <w:p w14:paraId="446810A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08166AA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3DF3CC0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50B29" w:rsidRDefault="00903C74" w:rsidP="00903C74">
      <w:pPr>
        <w:widowControl w:val="0"/>
        <w:ind w:right="34"/>
        <w:jc w:val="center"/>
        <w:rPr>
          <w:rFonts w:ascii="Times New Roman" w:hAnsi="Times New Roman" w:cs="Times New Roman"/>
          <w:i/>
          <w:sz w:val="24"/>
          <w:szCs w:val="24"/>
        </w:rPr>
      </w:pPr>
    </w:p>
    <w:p w14:paraId="432E0C44" w14:textId="77777777" w:rsidR="00903C74" w:rsidRPr="00450B29" w:rsidRDefault="00903C74" w:rsidP="00903C74">
      <w:pPr>
        <w:widowControl w:val="0"/>
        <w:ind w:right="34"/>
        <w:jc w:val="center"/>
        <w:rPr>
          <w:rFonts w:ascii="Times New Roman" w:hAnsi="Times New Roman" w:cs="Times New Roman"/>
          <w:i/>
          <w:sz w:val="24"/>
          <w:szCs w:val="24"/>
        </w:rPr>
      </w:pPr>
    </w:p>
    <w:p w14:paraId="58995682" w14:textId="77777777" w:rsidR="00903C74" w:rsidRPr="00450B29" w:rsidRDefault="00903C74" w:rsidP="00903C74">
      <w:pPr>
        <w:widowControl w:val="0"/>
        <w:ind w:right="34"/>
        <w:jc w:val="center"/>
        <w:rPr>
          <w:rFonts w:ascii="Times New Roman" w:hAnsi="Times New Roman" w:cs="Times New Roman"/>
          <w:i/>
          <w:sz w:val="24"/>
          <w:szCs w:val="24"/>
        </w:rPr>
      </w:pPr>
    </w:p>
    <w:p w14:paraId="0D988FD9" w14:textId="77777777" w:rsidR="00903C74" w:rsidRPr="00450B29" w:rsidRDefault="00903C74" w:rsidP="00903C74">
      <w:pPr>
        <w:widowControl w:val="0"/>
        <w:ind w:right="34"/>
        <w:jc w:val="center"/>
        <w:rPr>
          <w:rFonts w:ascii="Times New Roman" w:hAnsi="Times New Roman" w:cs="Times New Roman"/>
          <w:i/>
          <w:sz w:val="24"/>
          <w:szCs w:val="24"/>
        </w:rPr>
      </w:pPr>
    </w:p>
    <w:p w14:paraId="30D32A69" w14:textId="77777777" w:rsidR="00903C74" w:rsidRPr="00450B29" w:rsidRDefault="00903C74" w:rsidP="00903C74">
      <w:pPr>
        <w:widowControl w:val="0"/>
        <w:ind w:right="34"/>
        <w:jc w:val="center"/>
        <w:rPr>
          <w:rFonts w:ascii="Times New Roman" w:hAnsi="Times New Roman" w:cs="Times New Roman"/>
          <w:i/>
          <w:sz w:val="24"/>
          <w:szCs w:val="24"/>
        </w:rPr>
      </w:pPr>
    </w:p>
    <w:p w14:paraId="300EC8ED" w14:textId="77777777" w:rsidR="00903C74" w:rsidRPr="00450B29" w:rsidRDefault="00903C74" w:rsidP="00903C74">
      <w:pPr>
        <w:widowControl w:val="0"/>
        <w:ind w:right="34"/>
        <w:jc w:val="center"/>
        <w:rPr>
          <w:rFonts w:ascii="Times New Roman" w:hAnsi="Times New Roman" w:cs="Times New Roman"/>
          <w:i/>
          <w:sz w:val="24"/>
          <w:szCs w:val="24"/>
        </w:rPr>
      </w:pPr>
    </w:p>
    <w:p w14:paraId="423EEA37" w14:textId="77777777" w:rsidR="00903C74" w:rsidRPr="00450B29" w:rsidRDefault="00903C74" w:rsidP="00903C74">
      <w:pPr>
        <w:widowControl w:val="0"/>
        <w:ind w:right="34"/>
        <w:jc w:val="center"/>
        <w:rPr>
          <w:rFonts w:ascii="Times New Roman" w:hAnsi="Times New Roman" w:cs="Times New Roman"/>
          <w:i/>
          <w:sz w:val="24"/>
          <w:szCs w:val="24"/>
        </w:rPr>
      </w:pPr>
    </w:p>
    <w:p w14:paraId="02AC09B7" w14:textId="77777777" w:rsidR="00903C74" w:rsidRPr="00450B29" w:rsidRDefault="00903C74" w:rsidP="00903C74">
      <w:pPr>
        <w:widowControl w:val="0"/>
        <w:ind w:right="34"/>
        <w:jc w:val="center"/>
        <w:rPr>
          <w:rFonts w:ascii="Times New Roman" w:hAnsi="Times New Roman" w:cs="Times New Roman"/>
          <w:i/>
          <w:sz w:val="24"/>
          <w:szCs w:val="24"/>
        </w:rPr>
      </w:pPr>
    </w:p>
    <w:p w14:paraId="1CFD5AC5" w14:textId="77777777" w:rsidR="00903C74" w:rsidRPr="00450B29" w:rsidRDefault="00903C74" w:rsidP="00903C74">
      <w:pPr>
        <w:widowControl w:val="0"/>
        <w:ind w:right="34"/>
        <w:jc w:val="center"/>
        <w:rPr>
          <w:rFonts w:ascii="Times New Roman" w:hAnsi="Times New Roman" w:cs="Times New Roman"/>
          <w:i/>
          <w:sz w:val="24"/>
          <w:szCs w:val="24"/>
        </w:rPr>
      </w:pPr>
    </w:p>
    <w:p w14:paraId="3E8FEE44" w14:textId="77777777" w:rsidR="00903C74" w:rsidRPr="00450B29" w:rsidRDefault="00903C74" w:rsidP="00903C74">
      <w:pPr>
        <w:widowControl w:val="0"/>
        <w:ind w:right="34"/>
        <w:jc w:val="center"/>
        <w:rPr>
          <w:rFonts w:ascii="Times New Roman" w:hAnsi="Times New Roman" w:cs="Times New Roman"/>
          <w:i/>
          <w:sz w:val="24"/>
          <w:szCs w:val="24"/>
        </w:rPr>
      </w:pPr>
    </w:p>
    <w:p w14:paraId="32B4881C" w14:textId="77777777" w:rsidR="00903C74" w:rsidRPr="00450B29" w:rsidRDefault="00903C74" w:rsidP="00903C74">
      <w:pPr>
        <w:widowControl w:val="0"/>
        <w:ind w:right="34"/>
        <w:jc w:val="center"/>
        <w:rPr>
          <w:rFonts w:ascii="Times New Roman" w:hAnsi="Times New Roman" w:cs="Times New Roman"/>
          <w:i/>
          <w:sz w:val="24"/>
          <w:szCs w:val="24"/>
        </w:rPr>
      </w:pPr>
    </w:p>
    <w:p w14:paraId="52D6791B" w14:textId="77777777" w:rsidR="00903C74" w:rsidRPr="00450B29" w:rsidRDefault="00903C74" w:rsidP="00903C74">
      <w:pPr>
        <w:widowControl w:val="0"/>
        <w:ind w:right="34"/>
        <w:jc w:val="center"/>
        <w:rPr>
          <w:rFonts w:ascii="Times New Roman" w:hAnsi="Times New Roman" w:cs="Times New Roman"/>
          <w:i/>
          <w:sz w:val="24"/>
          <w:szCs w:val="24"/>
        </w:rPr>
      </w:pPr>
    </w:p>
    <w:p w14:paraId="08F0DFF9" w14:textId="77777777" w:rsidR="00903C74" w:rsidRPr="00450B29" w:rsidRDefault="00903C74" w:rsidP="00903C74">
      <w:pPr>
        <w:widowControl w:val="0"/>
        <w:ind w:right="34"/>
        <w:jc w:val="center"/>
        <w:rPr>
          <w:rFonts w:ascii="Times New Roman" w:hAnsi="Times New Roman" w:cs="Times New Roman"/>
          <w:i/>
          <w:sz w:val="24"/>
          <w:szCs w:val="24"/>
        </w:rPr>
      </w:pPr>
    </w:p>
    <w:p w14:paraId="1BCCFACC" w14:textId="77777777" w:rsidR="00903C74" w:rsidRPr="00450B29" w:rsidRDefault="00903C74" w:rsidP="00903C74">
      <w:pPr>
        <w:widowControl w:val="0"/>
        <w:ind w:right="34"/>
        <w:jc w:val="center"/>
        <w:rPr>
          <w:rFonts w:ascii="Times New Roman" w:hAnsi="Times New Roman" w:cs="Times New Roman"/>
          <w:i/>
          <w:sz w:val="24"/>
          <w:szCs w:val="24"/>
        </w:rPr>
      </w:pPr>
    </w:p>
    <w:p w14:paraId="21BE2573" w14:textId="77777777" w:rsidR="00903C74" w:rsidRPr="00450B29" w:rsidRDefault="00903C74" w:rsidP="00903C74">
      <w:pPr>
        <w:widowControl w:val="0"/>
        <w:ind w:right="34"/>
        <w:jc w:val="center"/>
        <w:rPr>
          <w:rFonts w:ascii="Times New Roman" w:hAnsi="Times New Roman" w:cs="Times New Roman"/>
          <w:i/>
          <w:sz w:val="24"/>
          <w:szCs w:val="24"/>
        </w:rPr>
      </w:pPr>
    </w:p>
    <w:p w14:paraId="16AF6F3E" w14:textId="77777777" w:rsidR="00903C74" w:rsidRPr="00450B29" w:rsidRDefault="00903C74" w:rsidP="00903C74">
      <w:pPr>
        <w:widowControl w:val="0"/>
        <w:ind w:right="34"/>
        <w:jc w:val="center"/>
        <w:rPr>
          <w:rFonts w:ascii="Times New Roman" w:hAnsi="Times New Roman" w:cs="Times New Roman"/>
          <w:i/>
          <w:sz w:val="24"/>
          <w:szCs w:val="24"/>
        </w:rPr>
      </w:pPr>
    </w:p>
    <w:p w14:paraId="634B556B" w14:textId="77777777" w:rsidR="00903C74" w:rsidRPr="00450B29" w:rsidRDefault="00903C74" w:rsidP="00903C74">
      <w:pPr>
        <w:widowControl w:val="0"/>
        <w:ind w:right="34"/>
        <w:jc w:val="center"/>
        <w:rPr>
          <w:rFonts w:ascii="Times New Roman" w:hAnsi="Times New Roman" w:cs="Times New Roman"/>
          <w:i/>
          <w:sz w:val="24"/>
          <w:szCs w:val="24"/>
        </w:rPr>
      </w:pPr>
    </w:p>
    <w:p w14:paraId="5C18D70A" w14:textId="77777777" w:rsidR="00903C74" w:rsidRPr="00450B29" w:rsidRDefault="00903C74" w:rsidP="00903C74">
      <w:pPr>
        <w:widowControl w:val="0"/>
        <w:ind w:right="34"/>
        <w:jc w:val="center"/>
        <w:rPr>
          <w:rFonts w:ascii="Times New Roman" w:hAnsi="Times New Roman" w:cs="Times New Roman"/>
          <w:i/>
          <w:sz w:val="24"/>
          <w:szCs w:val="24"/>
        </w:rPr>
      </w:pPr>
    </w:p>
    <w:p w14:paraId="3FFE8D6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50B29" w:rsidRDefault="00903C74" w:rsidP="00903C74">
      <w:pPr>
        <w:pStyle w:val="af8"/>
        <w:jc w:val="center"/>
      </w:pPr>
    </w:p>
    <w:p w14:paraId="257A1278" w14:textId="6D7DE550"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7235D7C"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30009A2E"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42</w:t>
      </w:r>
    </w:p>
    <w:p w14:paraId="09B9ACDF"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329AB80" w14:textId="77777777" w:rsidR="00903C74" w:rsidRPr="00450B29" w:rsidRDefault="00903C74" w:rsidP="00903C74">
      <w:pPr>
        <w:pStyle w:val="af8"/>
        <w:jc w:val="center"/>
      </w:pPr>
    </w:p>
    <w:p w14:paraId="3F2F2B1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38B22386"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7B14B408" w14:textId="77777777" w:rsidR="00903C74" w:rsidRPr="00450B29" w:rsidRDefault="00903C74" w:rsidP="00903C74">
      <w:pPr>
        <w:widowControl w:val="0"/>
        <w:ind w:right="34"/>
        <w:jc w:val="center"/>
        <w:rPr>
          <w:rFonts w:ascii="Times New Roman" w:hAnsi="Times New Roman"/>
          <w:b/>
          <w:sz w:val="24"/>
          <w:szCs w:val="24"/>
        </w:rPr>
      </w:pPr>
    </w:p>
    <w:p w14:paraId="644B9AEE" w14:textId="77777777" w:rsidR="00903C74" w:rsidRPr="00450B29" w:rsidRDefault="00903C74" w:rsidP="00903C74">
      <w:pPr>
        <w:widowControl w:val="0"/>
        <w:ind w:right="34"/>
        <w:jc w:val="center"/>
        <w:rPr>
          <w:rFonts w:ascii="Times New Roman" w:hAnsi="Times New Roman"/>
          <w:b/>
          <w:sz w:val="24"/>
          <w:szCs w:val="24"/>
        </w:rPr>
      </w:pPr>
    </w:p>
    <w:p w14:paraId="43837866" w14:textId="77777777" w:rsidR="00903C74" w:rsidRPr="00450B29" w:rsidRDefault="00903C74" w:rsidP="00903C74">
      <w:pPr>
        <w:widowControl w:val="0"/>
        <w:ind w:right="34"/>
        <w:jc w:val="center"/>
        <w:rPr>
          <w:rFonts w:ascii="Times New Roman" w:hAnsi="Times New Roman"/>
          <w:b/>
          <w:sz w:val="24"/>
          <w:szCs w:val="24"/>
        </w:rPr>
      </w:pPr>
    </w:p>
    <w:p w14:paraId="25AEB606" w14:textId="77777777" w:rsidR="00903C74" w:rsidRPr="00450B29" w:rsidRDefault="00903C74" w:rsidP="00903C74">
      <w:pPr>
        <w:widowControl w:val="0"/>
        <w:ind w:right="34"/>
        <w:jc w:val="center"/>
        <w:rPr>
          <w:rFonts w:ascii="Times New Roman" w:hAnsi="Times New Roman"/>
          <w:b/>
          <w:sz w:val="24"/>
          <w:szCs w:val="24"/>
        </w:rPr>
      </w:pPr>
    </w:p>
    <w:p w14:paraId="3A89DD45" w14:textId="77777777" w:rsidR="00903C74" w:rsidRPr="00450B29" w:rsidRDefault="00903C74" w:rsidP="00903C74">
      <w:pPr>
        <w:widowControl w:val="0"/>
        <w:ind w:right="34"/>
        <w:jc w:val="center"/>
        <w:rPr>
          <w:rFonts w:ascii="Times New Roman" w:hAnsi="Times New Roman"/>
          <w:b/>
          <w:sz w:val="24"/>
          <w:szCs w:val="24"/>
        </w:rPr>
      </w:pPr>
    </w:p>
    <w:p w14:paraId="55FA78C8" w14:textId="77777777" w:rsidR="00903C74" w:rsidRPr="00450B29" w:rsidRDefault="00903C74" w:rsidP="00903C74">
      <w:pPr>
        <w:widowControl w:val="0"/>
        <w:ind w:right="34"/>
        <w:jc w:val="center"/>
        <w:rPr>
          <w:rFonts w:ascii="Times New Roman" w:hAnsi="Times New Roman"/>
          <w:b/>
          <w:sz w:val="24"/>
          <w:szCs w:val="24"/>
        </w:rPr>
      </w:pPr>
    </w:p>
    <w:p w14:paraId="04F86CE6" w14:textId="77777777" w:rsidR="00903C74" w:rsidRPr="00450B29" w:rsidRDefault="00903C74" w:rsidP="00903C74">
      <w:pPr>
        <w:widowControl w:val="0"/>
        <w:ind w:right="34"/>
        <w:jc w:val="center"/>
        <w:rPr>
          <w:rFonts w:ascii="Times New Roman" w:hAnsi="Times New Roman"/>
          <w:b/>
          <w:sz w:val="24"/>
          <w:szCs w:val="24"/>
        </w:rPr>
      </w:pPr>
    </w:p>
    <w:p w14:paraId="497657AB" w14:textId="77777777" w:rsidR="00903C74" w:rsidRPr="00450B29" w:rsidRDefault="00903C74" w:rsidP="00903C74">
      <w:pPr>
        <w:widowControl w:val="0"/>
        <w:ind w:right="34"/>
        <w:jc w:val="center"/>
        <w:rPr>
          <w:rFonts w:ascii="Times New Roman" w:hAnsi="Times New Roman"/>
          <w:b/>
          <w:sz w:val="24"/>
          <w:szCs w:val="24"/>
        </w:rPr>
      </w:pPr>
    </w:p>
    <w:p w14:paraId="5C0E2A17" w14:textId="77777777" w:rsidR="00903C74" w:rsidRPr="00450B29" w:rsidRDefault="00903C74" w:rsidP="00903C74">
      <w:pPr>
        <w:widowControl w:val="0"/>
        <w:ind w:right="34"/>
        <w:jc w:val="center"/>
        <w:rPr>
          <w:rFonts w:ascii="Times New Roman" w:hAnsi="Times New Roman"/>
          <w:b/>
          <w:sz w:val="24"/>
          <w:szCs w:val="24"/>
        </w:rPr>
      </w:pPr>
    </w:p>
    <w:p w14:paraId="26718E92" w14:textId="77777777" w:rsidR="00903C74" w:rsidRPr="00450B29" w:rsidRDefault="00903C74" w:rsidP="00903C74">
      <w:pPr>
        <w:widowControl w:val="0"/>
        <w:ind w:right="34"/>
        <w:jc w:val="center"/>
        <w:rPr>
          <w:rFonts w:ascii="Times New Roman" w:hAnsi="Times New Roman"/>
          <w:b/>
          <w:sz w:val="24"/>
          <w:szCs w:val="24"/>
        </w:rPr>
      </w:pPr>
    </w:p>
    <w:p w14:paraId="6D774530" w14:textId="77777777" w:rsidR="00903C74" w:rsidRPr="00450B29" w:rsidRDefault="00903C74" w:rsidP="00903C74">
      <w:pPr>
        <w:widowControl w:val="0"/>
        <w:ind w:right="34"/>
        <w:jc w:val="center"/>
        <w:rPr>
          <w:rFonts w:ascii="Times New Roman" w:hAnsi="Times New Roman"/>
          <w:b/>
          <w:sz w:val="24"/>
          <w:szCs w:val="24"/>
        </w:rPr>
      </w:pPr>
    </w:p>
    <w:p w14:paraId="13A62D97" w14:textId="77777777" w:rsidR="00903C74" w:rsidRPr="00450B29" w:rsidRDefault="00903C74" w:rsidP="00903C74">
      <w:pPr>
        <w:widowControl w:val="0"/>
        <w:ind w:right="34"/>
        <w:jc w:val="center"/>
        <w:rPr>
          <w:rFonts w:ascii="Times New Roman" w:hAnsi="Times New Roman"/>
          <w:b/>
          <w:sz w:val="24"/>
          <w:szCs w:val="24"/>
        </w:rPr>
      </w:pPr>
    </w:p>
    <w:p w14:paraId="692FA3BD" w14:textId="77777777" w:rsidR="00903C74" w:rsidRPr="00450B29" w:rsidRDefault="00903C74" w:rsidP="00903C74">
      <w:pPr>
        <w:widowControl w:val="0"/>
        <w:ind w:right="34"/>
        <w:jc w:val="center"/>
        <w:rPr>
          <w:rFonts w:ascii="Times New Roman" w:hAnsi="Times New Roman"/>
          <w:b/>
          <w:sz w:val="24"/>
          <w:szCs w:val="24"/>
        </w:rPr>
      </w:pPr>
    </w:p>
    <w:p w14:paraId="63A9781A" w14:textId="77777777" w:rsidR="00903C74" w:rsidRPr="00450B29" w:rsidRDefault="00903C74" w:rsidP="00903C74">
      <w:pPr>
        <w:widowControl w:val="0"/>
        <w:ind w:right="34"/>
        <w:jc w:val="center"/>
        <w:rPr>
          <w:rFonts w:ascii="Times New Roman" w:hAnsi="Times New Roman"/>
          <w:b/>
          <w:sz w:val="24"/>
          <w:szCs w:val="24"/>
        </w:rPr>
      </w:pPr>
    </w:p>
    <w:p w14:paraId="7771739B" w14:textId="77777777" w:rsidR="00903C74" w:rsidRPr="00450B29" w:rsidRDefault="00903C74" w:rsidP="00903C74">
      <w:pPr>
        <w:widowControl w:val="0"/>
        <w:ind w:right="34"/>
        <w:jc w:val="center"/>
        <w:rPr>
          <w:rFonts w:ascii="Times New Roman" w:hAnsi="Times New Roman"/>
          <w:b/>
          <w:sz w:val="24"/>
          <w:szCs w:val="24"/>
        </w:rPr>
      </w:pPr>
    </w:p>
    <w:p w14:paraId="566CEC4E" w14:textId="77777777" w:rsidR="00903C74" w:rsidRPr="00450B29" w:rsidRDefault="00903C74" w:rsidP="00903C74">
      <w:pPr>
        <w:widowControl w:val="0"/>
        <w:ind w:right="34"/>
        <w:jc w:val="center"/>
        <w:rPr>
          <w:rFonts w:ascii="Times New Roman" w:hAnsi="Times New Roman"/>
          <w:b/>
          <w:sz w:val="24"/>
          <w:szCs w:val="24"/>
        </w:rPr>
      </w:pPr>
    </w:p>
    <w:p w14:paraId="2BB254DD" w14:textId="77777777" w:rsidR="00903C74" w:rsidRPr="00450B29" w:rsidRDefault="00903C74" w:rsidP="00903C74">
      <w:pPr>
        <w:widowControl w:val="0"/>
        <w:ind w:right="34"/>
        <w:jc w:val="center"/>
        <w:rPr>
          <w:rFonts w:ascii="Times New Roman" w:hAnsi="Times New Roman"/>
          <w:b/>
          <w:sz w:val="24"/>
          <w:szCs w:val="24"/>
        </w:rPr>
      </w:pPr>
    </w:p>
    <w:p w14:paraId="736E64AB" w14:textId="77777777" w:rsidR="00903C74" w:rsidRPr="00450B29" w:rsidRDefault="00903C74" w:rsidP="00903C74">
      <w:pPr>
        <w:widowControl w:val="0"/>
        <w:ind w:right="34"/>
        <w:jc w:val="center"/>
        <w:rPr>
          <w:rFonts w:ascii="Times New Roman" w:hAnsi="Times New Roman"/>
          <w:b/>
          <w:sz w:val="24"/>
          <w:szCs w:val="24"/>
        </w:rPr>
      </w:pPr>
    </w:p>
    <w:p w14:paraId="6D18F1C6" w14:textId="77777777" w:rsidR="00903C74" w:rsidRPr="00450B29" w:rsidRDefault="00903C74" w:rsidP="00903C74">
      <w:pPr>
        <w:widowControl w:val="0"/>
        <w:ind w:right="34"/>
        <w:jc w:val="center"/>
        <w:rPr>
          <w:rFonts w:ascii="Times New Roman" w:hAnsi="Times New Roman"/>
          <w:b/>
          <w:sz w:val="24"/>
          <w:szCs w:val="24"/>
        </w:rPr>
      </w:pPr>
    </w:p>
    <w:p w14:paraId="71002A4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Pr="00450B29" w:rsidRDefault="00903C74" w:rsidP="00903C74">
      <w:pPr>
        <w:pStyle w:val="ac"/>
        <w:jc w:val="both"/>
      </w:pPr>
      <w:r w:rsidRPr="00450B29">
        <w:rPr>
          <w:i/>
        </w:rPr>
        <w:t>*Приложение № 4</w:t>
      </w:r>
      <w:r w:rsidR="00960F43" w:rsidRPr="00450B29">
        <w:rPr>
          <w:i/>
        </w:rPr>
        <w:t>2</w:t>
      </w:r>
      <w:r w:rsidRPr="00450B29">
        <w:rPr>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81A2AE1"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w:t>
      </w:r>
      <w:r w:rsidR="00960F43" w:rsidRPr="00450B29">
        <w:rPr>
          <w:rFonts w:ascii="Times New Roman" w:eastAsia="Times New Roman" w:hAnsi="Times New Roman"/>
          <w:sz w:val="24"/>
          <w:szCs w:val="24"/>
          <w:lang w:eastAsia="ru-RU"/>
        </w:rPr>
        <w:t>2</w:t>
      </w:r>
    </w:p>
    <w:p w14:paraId="26773994"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6E8B842" w14:textId="77777777" w:rsidR="00903C74" w:rsidRPr="00450B29" w:rsidRDefault="00903C74" w:rsidP="00903C74">
      <w:pPr>
        <w:pStyle w:val="af8"/>
        <w:jc w:val="center"/>
      </w:pPr>
    </w:p>
    <w:p w14:paraId="416078F3" w14:textId="77777777" w:rsidR="00960F43" w:rsidRPr="00450B29" w:rsidRDefault="00960F43" w:rsidP="00960F43">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188013E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12833BE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50B29" w:rsidRDefault="00903C74" w:rsidP="00903C74">
      <w:pPr>
        <w:widowControl w:val="0"/>
        <w:ind w:right="34"/>
        <w:jc w:val="center"/>
        <w:rPr>
          <w:rFonts w:ascii="Times New Roman" w:hAnsi="Times New Roman" w:cs="Times New Roman"/>
          <w:i/>
          <w:sz w:val="24"/>
          <w:szCs w:val="24"/>
        </w:rPr>
      </w:pPr>
    </w:p>
    <w:p w14:paraId="1C2E4D95" w14:textId="77777777" w:rsidR="00903C74" w:rsidRPr="00450B29" w:rsidRDefault="00903C74" w:rsidP="00903C74">
      <w:pPr>
        <w:widowControl w:val="0"/>
        <w:ind w:right="34"/>
        <w:jc w:val="center"/>
        <w:rPr>
          <w:rFonts w:ascii="Times New Roman" w:hAnsi="Times New Roman" w:cs="Times New Roman"/>
          <w:i/>
          <w:sz w:val="24"/>
          <w:szCs w:val="24"/>
        </w:rPr>
      </w:pPr>
    </w:p>
    <w:p w14:paraId="376319A2" w14:textId="77777777" w:rsidR="00903C74" w:rsidRPr="00450B29" w:rsidRDefault="00903C74" w:rsidP="00903C74">
      <w:pPr>
        <w:widowControl w:val="0"/>
        <w:ind w:right="34"/>
        <w:jc w:val="center"/>
        <w:rPr>
          <w:rFonts w:ascii="Times New Roman" w:hAnsi="Times New Roman" w:cs="Times New Roman"/>
          <w:i/>
          <w:sz w:val="24"/>
          <w:szCs w:val="24"/>
        </w:rPr>
      </w:pPr>
    </w:p>
    <w:p w14:paraId="6FDB20C8" w14:textId="77777777" w:rsidR="00903C74" w:rsidRPr="00450B29" w:rsidRDefault="00903C74" w:rsidP="00903C74">
      <w:pPr>
        <w:widowControl w:val="0"/>
        <w:ind w:right="34"/>
        <w:jc w:val="center"/>
        <w:rPr>
          <w:rFonts w:ascii="Times New Roman" w:hAnsi="Times New Roman" w:cs="Times New Roman"/>
          <w:i/>
          <w:sz w:val="24"/>
          <w:szCs w:val="24"/>
        </w:rPr>
      </w:pPr>
    </w:p>
    <w:p w14:paraId="44859D0E" w14:textId="77777777" w:rsidR="00903C74" w:rsidRPr="00450B29" w:rsidRDefault="00903C74" w:rsidP="00903C74">
      <w:pPr>
        <w:widowControl w:val="0"/>
        <w:ind w:right="34"/>
        <w:jc w:val="center"/>
        <w:rPr>
          <w:rFonts w:ascii="Times New Roman" w:hAnsi="Times New Roman" w:cs="Times New Roman"/>
          <w:i/>
          <w:sz w:val="24"/>
          <w:szCs w:val="24"/>
        </w:rPr>
      </w:pPr>
    </w:p>
    <w:p w14:paraId="54E6FA6D" w14:textId="77777777" w:rsidR="00903C74" w:rsidRPr="00450B29" w:rsidRDefault="00903C74" w:rsidP="00903C74">
      <w:pPr>
        <w:widowControl w:val="0"/>
        <w:ind w:right="34"/>
        <w:jc w:val="center"/>
        <w:rPr>
          <w:rFonts w:ascii="Times New Roman" w:hAnsi="Times New Roman" w:cs="Times New Roman"/>
          <w:i/>
          <w:sz w:val="24"/>
          <w:szCs w:val="24"/>
        </w:rPr>
      </w:pPr>
    </w:p>
    <w:p w14:paraId="3C22075B" w14:textId="77777777" w:rsidR="00903C74" w:rsidRPr="00450B29" w:rsidRDefault="00903C74" w:rsidP="00903C74">
      <w:pPr>
        <w:widowControl w:val="0"/>
        <w:ind w:right="34"/>
        <w:jc w:val="center"/>
        <w:rPr>
          <w:rFonts w:ascii="Times New Roman" w:hAnsi="Times New Roman" w:cs="Times New Roman"/>
          <w:i/>
          <w:sz w:val="24"/>
          <w:szCs w:val="24"/>
        </w:rPr>
      </w:pPr>
    </w:p>
    <w:p w14:paraId="00810D26" w14:textId="77777777" w:rsidR="00903C74" w:rsidRPr="00450B29" w:rsidRDefault="00903C74" w:rsidP="00903C74">
      <w:pPr>
        <w:widowControl w:val="0"/>
        <w:ind w:right="34"/>
        <w:jc w:val="center"/>
        <w:rPr>
          <w:rFonts w:ascii="Times New Roman" w:hAnsi="Times New Roman" w:cs="Times New Roman"/>
          <w:i/>
          <w:sz w:val="24"/>
          <w:szCs w:val="24"/>
        </w:rPr>
      </w:pPr>
    </w:p>
    <w:p w14:paraId="71E20B2C" w14:textId="77777777" w:rsidR="00903C74" w:rsidRPr="00450B29" w:rsidRDefault="00903C74" w:rsidP="00903C74">
      <w:pPr>
        <w:widowControl w:val="0"/>
        <w:ind w:right="34"/>
        <w:jc w:val="center"/>
        <w:rPr>
          <w:rFonts w:ascii="Times New Roman" w:hAnsi="Times New Roman" w:cs="Times New Roman"/>
          <w:i/>
          <w:sz w:val="24"/>
          <w:szCs w:val="24"/>
        </w:rPr>
      </w:pPr>
    </w:p>
    <w:p w14:paraId="07D382D0" w14:textId="77777777" w:rsidR="00903C74" w:rsidRPr="00450B29" w:rsidRDefault="00903C74" w:rsidP="00903C74">
      <w:pPr>
        <w:widowControl w:val="0"/>
        <w:ind w:right="34"/>
        <w:jc w:val="center"/>
        <w:rPr>
          <w:rFonts w:ascii="Times New Roman" w:hAnsi="Times New Roman" w:cs="Times New Roman"/>
          <w:i/>
          <w:sz w:val="24"/>
          <w:szCs w:val="24"/>
        </w:rPr>
      </w:pPr>
    </w:p>
    <w:p w14:paraId="584E0CE6" w14:textId="77777777" w:rsidR="00903C74" w:rsidRPr="00450B29" w:rsidRDefault="00903C74" w:rsidP="00903C74">
      <w:pPr>
        <w:widowControl w:val="0"/>
        <w:ind w:right="34"/>
        <w:jc w:val="center"/>
        <w:rPr>
          <w:rFonts w:ascii="Times New Roman" w:hAnsi="Times New Roman" w:cs="Times New Roman"/>
          <w:i/>
          <w:sz w:val="24"/>
          <w:szCs w:val="24"/>
        </w:rPr>
      </w:pPr>
    </w:p>
    <w:p w14:paraId="4551BB41" w14:textId="77777777" w:rsidR="00903C74" w:rsidRPr="00450B29" w:rsidRDefault="00903C74" w:rsidP="00903C74">
      <w:pPr>
        <w:widowControl w:val="0"/>
        <w:ind w:right="34"/>
        <w:jc w:val="center"/>
        <w:rPr>
          <w:rFonts w:ascii="Times New Roman" w:hAnsi="Times New Roman" w:cs="Times New Roman"/>
          <w:i/>
          <w:sz w:val="24"/>
          <w:szCs w:val="24"/>
        </w:rPr>
      </w:pPr>
    </w:p>
    <w:p w14:paraId="6B899570" w14:textId="77777777" w:rsidR="00903C74" w:rsidRPr="00450B29" w:rsidRDefault="00903C74" w:rsidP="00903C74">
      <w:pPr>
        <w:widowControl w:val="0"/>
        <w:ind w:right="34"/>
        <w:jc w:val="center"/>
        <w:rPr>
          <w:rFonts w:ascii="Times New Roman" w:hAnsi="Times New Roman" w:cs="Times New Roman"/>
          <w:i/>
          <w:sz w:val="24"/>
          <w:szCs w:val="24"/>
        </w:rPr>
      </w:pPr>
    </w:p>
    <w:p w14:paraId="1836C7F3" w14:textId="77777777" w:rsidR="00903C74" w:rsidRPr="00450B29" w:rsidRDefault="00903C74" w:rsidP="00903C74">
      <w:pPr>
        <w:widowControl w:val="0"/>
        <w:ind w:right="34"/>
        <w:jc w:val="center"/>
        <w:rPr>
          <w:rFonts w:ascii="Times New Roman" w:hAnsi="Times New Roman" w:cs="Times New Roman"/>
          <w:i/>
          <w:sz w:val="24"/>
          <w:szCs w:val="24"/>
        </w:rPr>
      </w:pPr>
    </w:p>
    <w:p w14:paraId="08A17C3D" w14:textId="77777777" w:rsidR="00903C74" w:rsidRPr="00450B29" w:rsidRDefault="00903C74" w:rsidP="00903C74">
      <w:pPr>
        <w:widowControl w:val="0"/>
        <w:ind w:right="34"/>
        <w:jc w:val="center"/>
        <w:rPr>
          <w:rFonts w:ascii="Times New Roman" w:hAnsi="Times New Roman" w:cs="Times New Roman"/>
          <w:i/>
          <w:sz w:val="24"/>
          <w:szCs w:val="24"/>
        </w:rPr>
      </w:pPr>
    </w:p>
    <w:p w14:paraId="3627E429" w14:textId="77777777" w:rsidR="00903C74" w:rsidRPr="00450B29" w:rsidRDefault="00903C74" w:rsidP="00903C74">
      <w:pPr>
        <w:widowControl w:val="0"/>
        <w:ind w:right="34"/>
        <w:jc w:val="center"/>
        <w:rPr>
          <w:rFonts w:ascii="Times New Roman" w:hAnsi="Times New Roman" w:cs="Times New Roman"/>
          <w:i/>
          <w:sz w:val="24"/>
          <w:szCs w:val="24"/>
        </w:rPr>
      </w:pPr>
    </w:p>
    <w:p w14:paraId="3368D4FC" w14:textId="77777777" w:rsidR="00903C74" w:rsidRPr="00450B29" w:rsidRDefault="00903C74" w:rsidP="00903C74">
      <w:pPr>
        <w:widowControl w:val="0"/>
        <w:ind w:right="34"/>
        <w:jc w:val="center"/>
        <w:rPr>
          <w:rFonts w:ascii="Times New Roman" w:hAnsi="Times New Roman" w:cs="Times New Roman"/>
          <w:i/>
          <w:sz w:val="24"/>
          <w:szCs w:val="24"/>
        </w:rPr>
      </w:pPr>
    </w:p>
    <w:p w14:paraId="57BF8416" w14:textId="77777777" w:rsidR="00903C74" w:rsidRPr="00450B29" w:rsidRDefault="00903C74" w:rsidP="00903C74">
      <w:pPr>
        <w:widowControl w:val="0"/>
        <w:ind w:right="34"/>
        <w:jc w:val="center"/>
        <w:rPr>
          <w:rFonts w:ascii="Times New Roman" w:hAnsi="Times New Roman" w:cs="Times New Roman"/>
          <w:i/>
          <w:sz w:val="24"/>
          <w:szCs w:val="24"/>
        </w:rPr>
      </w:pPr>
    </w:p>
    <w:p w14:paraId="693B373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50B29" w:rsidRDefault="00903C74" w:rsidP="00903C74">
      <w:pPr>
        <w:pStyle w:val="af8"/>
        <w:jc w:val="center"/>
      </w:pPr>
    </w:p>
    <w:p w14:paraId="620B3B40" w14:textId="6E9ABD63" w:rsidR="00903C74" w:rsidRPr="00450B29" w:rsidRDefault="00903C74" w:rsidP="00903C74">
      <w:pPr>
        <w:pStyle w:val="ac"/>
        <w:jc w:val="both"/>
      </w:pPr>
      <w:r w:rsidRPr="00450B29">
        <w:rPr>
          <w:i/>
        </w:rPr>
        <w:t>*Приложение № 4</w:t>
      </w:r>
      <w:r w:rsidR="00960F43" w:rsidRPr="00450B29">
        <w:rPr>
          <w:i/>
        </w:rPr>
        <w:t>2</w:t>
      </w:r>
      <w:r w:rsidRPr="00450B29">
        <w:rPr>
          <w:i/>
        </w:rPr>
        <w:t>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3ECF43E"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083D051"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43</w:t>
      </w:r>
    </w:p>
    <w:p w14:paraId="3067BE8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704DA99" w14:textId="77777777" w:rsidR="00903C74" w:rsidRPr="00450B29" w:rsidRDefault="00903C74" w:rsidP="00903C74">
      <w:pPr>
        <w:pStyle w:val="af8"/>
        <w:jc w:val="center"/>
      </w:pPr>
    </w:p>
    <w:p w14:paraId="3042D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0E4E9C2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F7E5C9C" w14:textId="77777777" w:rsidR="00903C74" w:rsidRPr="00450B29" w:rsidRDefault="00903C74" w:rsidP="00903C74">
      <w:pPr>
        <w:widowControl w:val="0"/>
        <w:ind w:right="34"/>
        <w:jc w:val="center"/>
        <w:rPr>
          <w:rFonts w:ascii="Times New Roman" w:hAnsi="Times New Roman"/>
          <w:b/>
          <w:sz w:val="24"/>
          <w:szCs w:val="24"/>
        </w:rPr>
      </w:pPr>
    </w:p>
    <w:p w14:paraId="6DB39294" w14:textId="77777777" w:rsidR="00903C74" w:rsidRPr="00450B29" w:rsidRDefault="00903C74" w:rsidP="00903C74">
      <w:pPr>
        <w:widowControl w:val="0"/>
        <w:ind w:right="34"/>
        <w:jc w:val="center"/>
        <w:rPr>
          <w:rFonts w:ascii="Times New Roman" w:hAnsi="Times New Roman"/>
          <w:b/>
          <w:sz w:val="24"/>
          <w:szCs w:val="24"/>
        </w:rPr>
      </w:pPr>
    </w:p>
    <w:p w14:paraId="1D0B23AA" w14:textId="77777777" w:rsidR="00903C74" w:rsidRPr="00450B29" w:rsidRDefault="00903C74" w:rsidP="00903C74">
      <w:pPr>
        <w:widowControl w:val="0"/>
        <w:ind w:right="34"/>
        <w:jc w:val="center"/>
        <w:rPr>
          <w:rFonts w:ascii="Times New Roman" w:hAnsi="Times New Roman"/>
          <w:b/>
          <w:sz w:val="24"/>
          <w:szCs w:val="24"/>
        </w:rPr>
      </w:pPr>
    </w:p>
    <w:p w14:paraId="4F63F9D0" w14:textId="77777777" w:rsidR="00903C74" w:rsidRPr="00450B29" w:rsidRDefault="00903C74" w:rsidP="00903C74">
      <w:pPr>
        <w:widowControl w:val="0"/>
        <w:ind w:right="34"/>
        <w:jc w:val="center"/>
        <w:rPr>
          <w:rFonts w:ascii="Times New Roman" w:hAnsi="Times New Roman"/>
          <w:b/>
          <w:sz w:val="24"/>
          <w:szCs w:val="24"/>
        </w:rPr>
      </w:pPr>
    </w:p>
    <w:p w14:paraId="49737E39" w14:textId="77777777" w:rsidR="00903C74" w:rsidRPr="00450B29" w:rsidRDefault="00903C74" w:rsidP="00903C74">
      <w:pPr>
        <w:widowControl w:val="0"/>
        <w:ind w:right="34"/>
        <w:jc w:val="center"/>
        <w:rPr>
          <w:rFonts w:ascii="Times New Roman" w:hAnsi="Times New Roman"/>
          <w:b/>
          <w:sz w:val="24"/>
          <w:szCs w:val="24"/>
        </w:rPr>
      </w:pPr>
    </w:p>
    <w:p w14:paraId="6EBE2C7E" w14:textId="77777777" w:rsidR="00903C74" w:rsidRPr="00450B29" w:rsidRDefault="00903C74" w:rsidP="00903C74">
      <w:pPr>
        <w:widowControl w:val="0"/>
        <w:ind w:right="34"/>
        <w:jc w:val="center"/>
        <w:rPr>
          <w:rFonts w:ascii="Times New Roman" w:hAnsi="Times New Roman"/>
          <w:b/>
          <w:sz w:val="24"/>
          <w:szCs w:val="24"/>
        </w:rPr>
      </w:pPr>
    </w:p>
    <w:p w14:paraId="10BDCB2C" w14:textId="77777777" w:rsidR="00903C74" w:rsidRPr="00450B29" w:rsidRDefault="00903C74" w:rsidP="00903C74">
      <w:pPr>
        <w:widowControl w:val="0"/>
        <w:ind w:right="34"/>
        <w:jc w:val="center"/>
        <w:rPr>
          <w:rFonts w:ascii="Times New Roman" w:hAnsi="Times New Roman"/>
          <w:b/>
          <w:sz w:val="24"/>
          <w:szCs w:val="24"/>
        </w:rPr>
      </w:pPr>
    </w:p>
    <w:p w14:paraId="5C2811F4" w14:textId="77777777" w:rsidR="00903C74" w:rsidRPr="00450B29" w:rsidRDefault="00903C74" w:rsidP="00903C74">
      <w:pPr>
        <w:widowControl w:val="0"/>
        <w:ind w:right="34"/>
        <w:jc w:val="center"/>
        <w:rPr>
          <w:rFonts w:ascii="Times New Roman" w:hAnsi="Times New Roman"/>
          <w:b/>
          <w:sz w:val="24"/>
          <w:szCs w:val="24"/>
        </w:rPr>
      </w:pPr>
    </w:p>
    <w:p w14:paraId="0845959C" w14:textId="77777777" w:rsidR="00903C74" w:rsidRPr="00450B29" w:rsidRDefault="00903C74" w:rsidP="00903C74">
      <w:pPr>
        <w:widowControl w:val="0"/>
        <w:ind w:right="34"/>
        <w:jc w:val="center"/>
        <w:rPr>
          <w:rFonts w:ascii="Times New Roman" w:hAnsi="Times New Roman"/>
          <w:b/>
          <w:sz w:val="24"/>
          <w:szCs w:val="24"/>
        </w:rPr>
      </w:pPr>
    </w:p>
    <w:p w14:paraId="70893E96" w14:textId="77777777" w:rsidR="00903C74" w:rsidRPr="00450B29" w:rsidRDefault="00903C74" w:rsidP="00903C74">
      <w:pPr>
        <w:widowControl w:val="0"/>
        <w:ind w:right="34"/>
        <w:jc w:val="center"/>
        <w:rPr>
          <w:rFonts w:ascii="Times New Roman" w:hAnsi="Times New Roman"/>
          <w:b/>
          <w:sz w:val="24"/>
          <w:szCs w:val="24"/>
        </w:rPr>
      </w:pPr>
    </w:p>
    <w:p w14:paraId="5C32F42E" w14:textId="77777777" w:rsidR="00903C74" w:rsidRPr="00450B29" w:rsidRDefault="00903C74" w:rsidP="00903C74">
      <w:pPr>
        <w:widowControl w:val="0"/>
        <w:ind w:right="34"/>
        <w:jc w:val="center"/>
        <w:rPr>
          <w:rFonts w:ascii="Times New Roman" w:hAnsi="Times New Roman"/>
          <w:b/>
          <w:sz w:val="24"/>
          <w:szCs w:val="24"/>
        </w:rPr>
      </w:pPr>
    </w:p>
    <w:p w14:paraId="29CE73EF" w14:textId="77777777" w:rsidR="00903C74" w:rsidRPr="00450B29" w:rsidRDefault="00903C74" w:rsidP="00903C74">
      <w:pPr>
        <w:widowControl w:val="0"/>
        <w:ind w:right="34"/>
        <w:jc w:val="center"/>
        <w:rPr>
          <w:rFonts w:ascii="Times New Roman" w:hAnsi="Times New Roman"/>
          <w:b/>
          <w:sz w:val="24"/>
          <w:szCs w:val="24"/>
        </w:rPr>
      </w:pPr>
    </w:p>
    <w:p w14:paraId="70426EE3" w14:textId="77777777" w:rsidR="00903C74" w:rsidRPr="00450B29" w:rsidRDefault="00903C74" w:rsidP="00903C74">
      <w:pPr>
        <w:widowControl w:val="0"/>
        <w:ind w:right="34"/>
        <w:jc w:val="center"/>
        <w:rPr>
          <w:rFonts w:ascii="Times New Roman" w:hAnsi="Times New Roman"/>
          <w:b/>
          <w:sz w:val="24"/>
          <w:szCs w:val="24"/>
        </w:rPr>
      </w:pPr>
    </w:p>
    <w:p w14:paraId="3FA4FD37" w14:textId="77777777" w:rsidR="00903C74" w:rsidRPr="00450B29" w:rsidRDefault="00903C74" w:rsidP="00903C74">
      <w:pPr>
        <w:widowControl w:val="0"/>
        <w:ind w:right="34"/>
        <w:jc w:val="center"/>
        <w:rPr>
          <w:rFonts w:ascii="Times New Roman" w:hAnsi="Times New Roman"/>
          <w:b/>
          <w:sz w:val="24"/>
          <w:szCs w:val="24"/>
        </w:rPr>
      </w:pPr>
    </w:p>
    <w:p w14:paraId="3792FF79" w14:textId="77777777" w:rsidR="00903C74" w:rsidRPr="00450B29" w:rsidRDefault="00903C74" w:rsidP="00903C74">
      <w:pPr>
        <w:widowControl w:val="0"/>
        <w:ind w:right="34"/>
        <w:jc w:val="center"/>
        <w:rPr>
          <w:rFonts w:ascii="Times New Roman" w:hAnsi="Times New Roman"/>
          <w:b/>
          <w:sz w:val="24"/>
          <w:szCs w:val="24"/>
        </w:rPr>
      </w:pPr>
    </w:p>
    <w:p w14:paraId="1D5F8C4B" w14:textId="77777777" w:rsidR="00903C74" w:rsidRPr="00450B29" w:rsidRDefault="00903C74" w:rsidP="00903C74">
      <w:pPr>
        <w:widowControl w:val="0"/>
        <w:ind w:right="34"/>
        <w:jc w:val="center"/>
        <w:rPr>
          <w:rFonts w:ascii="Times New Roman" w:hAnsi="Times New Roman"/>
          <w:b/>
          <w:sz w:val="24"/>
          <w:szCs w:val="24"/>
        </w:rPr>
      </w:pPr>
    </w:p>
    <w:p w14:paraId="7595C9B9" w14:textId="77777777" w:rsidR="00903C74" w:rsidRPr="00450B29" w:rsidRDefault="00903C74" w:rsidP="00903C74">
      <w:pPr>
        <w:widowControl w:val="0"/>
        <w:ind w:right="34"/>
        <w:jc w:val="center"/>
        <w:rPr>
          <w:rFonts w:ascii="Times New Roman" w:hAnsi="Times New Roman"/>
          <w:b/>
          <w:sz w:val="24"/>
          <w:szCs w:val="24"/>
        </w:rPr>
      </w:pPr>
    </w:p>
    <w:p w14:paraId="0E68AC0E" w14:textId="77777777" w:rsidR="00903C74" w:rsidRPr="00450B29" w:rsidRDefault="00903C74" w:rsidP="00903C74">
      <w:pPr>
        <w:widowControl w:val="0"/>
        <w:ind w:right="34"/>
        <w:jc w:val="center"/>
        <w:rPr>
          <w:rFonts w:ascii="Times New Roman" w:hAnsi="Times New Roman"/>
          <w:b/>
          <w:sz w:val="24"/>
          <w:szCs w:val="24"/>
        </w:rPr>
      </w:pPr>
    </w:p>
    <w:p w14:paraId="609D53A6" w14:textId="77777777" w:rsidR="00903C74" w:rsidRPr="00450B29" w:rsidRDefault="00903C74" w:rsidP="00903C74">
      <w:pPr>
        <w:widowControl w:val="0"/>
        <w:ind w:right="34"/>
        <w:jc w:val="center"/>
        <w:rPr>
          <w:rFonts w:ascii="Times New Roman" w:hAnsi="Times New Roman"/>
          <w:b/>
          <w:sz w:val="24"/>
          <w:szCs w:val="24"/>
        </w:rPr>
      </w:pPr>
    </w:p>
    <w:p w14:paraId="0E9EFAD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Pr="00450B29" w:rsidRDefault="00903C74" w:rsidP="00903C74">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7EAFED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Приложение 43</w:t>
      </w:r>
    </w:p>
    <w:p w14:paraId="00F33552"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0D514995" w14:textId="77777777" w:rsidR="00903C74" w:rsidRPr="00450B29" w:rsidRDefault="00903C74" w:rsidP="00903C74">
      <w:pPr>
        <w:pStyle w:val="af8"/>
        <w:jc w:val="center"/>
      </w:pPr>
    </w:p>
    <w:p w14:paraId="028094DA"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19DB254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638A904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50B29" w:rsidRDefault="00903C74" w:rsidP="00903C74">
      <w:pPr>
        <w:widowControl w:val="0"/>
        <w:ind w:right="34"/>
        <w:jc w:val="center"/>
        <w:rPr>
          <w:rFonts w:ascii="Times New Roman" w:hAnsi="Times New Roman" w:cs="Times New Roman"/>
          <w:i/>
          <w:sz w:val="24"/>
          <w:szCs w:val="24"/>
        </w:rPr>
      </w:pPr>
    </w:p>
    <w:p w14:paraId="2DE5A7BA" w14:textId="77777777" w:rsidR="00903C74" w:rsidRPr="00450B29" w:rsidRDefault="00903C74" w:rsidP="00903C74">
      <w:pPr>
        <w:widowControl w:val="0"/>
        <w:ind w:right="34"/>
        <w:jc w:val="center"/>
        <w:rPr>
          <w:rFonts w:ascii="Times New Roman" w:hAnsi="Times New Roman" w:cs="Times New Roman"/>
          <w:i/>
          <w:sz w:val="24"/>
          <w:szCs w:val="24"/>
        </w:rPr>
      </w:pPr>
    </w:p>
    <w:p w14:paraId="5E605F03" w14:textId="77777777" w:rsidR="00903C74" w:rsidRPr="00450B29" w:rsidRDefault="00903C74" w:rsidP="00903C74">
      <w:pPr>
        <w:widowControl w:val="0"/>
        <w:ind w:right="34"/>
        <w:jc w:val="center"/>
        <w:rPr>
          <w:rFonts w:ascii="Times New Roman" w:hAnsi="Times New Roman" w:cs="Times New Roman"/>
          <w:i/>
          <w:sz w:val="24"/>
          <w:szCs w:val="24"/>
        </w:rPr>
      </w:pPr>
    </w:p>
    <w:p w14:paraId="3229EB21" w14:textId="77777777" w:rsidR="00903C74" w:rsidRPr="00450B29" w:rsidRDefault="00903C74" w:rsidP="00903C74">
      <w:pPr>
        <w:widowControl w:val="0"/>
        <w:ind w:right="34"/>
        <w:jc w:val="center"/>
        <w:rPr>
          <w:rFonts w:ascii="Times New Roman" w:hAnsi="Times New Roman" w:cs="Times New Roman"/>
          <w:i/>
          <w:sz w:val="24"/>
          <w:szCs w:val="24"/>
        </w:rPr>
      </w:pPr>
    </w:p>
    <w:p w14:paraId="0D2E2031" w14:textId="77777777" w:rsidR="00903C74" w:rsidRPr="00450B29" w:rsidRDefault="00903C74" w:rsidP="00903C74">
      <w:pPr>
        <w:widowControl w:val="0"/>
        <w:ind w:right="34"/>
        <w:jc w:val="center"/>
        <w:rPr>
          <w:rFonts w:ascii="Times New Roman" w:hAnsi="Times New Roman" w:cs="Times New Roman"/>
          <w:i/>
          <w:sz w:val="24"/>
          <w:szCs w:val="24"/>
        </w:rPr>
      </w:pPr>
    </w:p>
    <w:p w14:paraId="3D95AB0D" w14:textId="77777777" w:rsidR="00903C74" w:rsidRPr="00450B29" w:rsidRDefault="00903C74" w:rsidP="00903C74">
      <w:pPr>
        <w:widowControl w:val="0"/>
        <w:ind w:right="34"/>
        <w:jc w:val="center"/>
        <w:rPr>
          <w:rFonts w:ascii="Times New Roman" w:hAnsi="Times New Roman" w:cs="Times New Roman"/>
          <w:i/>
          <w:sz w:val="24"/>
          <w:szCs w:val="24"/>
        </w:rPr>
      </w:pPr>
    </w:p>
    <w:p w14:paraId="31CFF4DB" w14:textId="77777777" w:rsidR="00903C74" w:rsidRPr="00450B29" w:rsidRDefault="00903C74" w:rsidP="00903C74">
      <w:pPr>
        <w:widowControl w:val="0"/>
        <w:ind w:right="34"/>
        <w:jc w:val="center"/>
        <w:rPr>
          <w:rFonts w:ascii="Times New Roman" w:hAnsi="Times New Roman" w:cs="Times New Roman"/>
          <w:i/>
          <w:sz w:val="24"/>
          <w:szCs w:val="24"/>
        </w:rPr>
      </w:pPr>
    </w:p>
    <w:p w14:paraId="11F134F3" w14:textId="77777777" w:rsidR="00903C74" w:rsidRPr="00450B29" w:rsidRDefault="00903C74" w:rsidP="00903C74">
      <w:pPr>
        <w:widowControl w:val="0"/>
        <w:ind w:right="34"/>
        <w:jc w:val="center"/>
        <w:rPr>
          <w:rFonts w:ascii="Times New Roman" w:hAnsi="Times New Roman" w:cs="Times New Roman"/>
          <w:i/>
          <w:sz w:val="24"/>
          <w:szCs w:val="24"/>
        </w:rPr>
      </w:pPr>
    </w:p>
    <w:p w14:paraId="6D891B60" w14:textId="77777777" w:rsidR="00903C74" w:rsidRPr="00450B29" w:rsidRDefault="00903C74" w:rsidP="00903C74">
      <w:pPr>
        <w:widowControl w:val="0"/>
        <w:ind w:right="34"/>
        <w:jc w:val="center"/>
        <w:rPr>
          <w:rFonts w:ascii="Times New Roman" w:hAnsi="Times New Roman" w:cs="Times New Roman"/>
          <w:i/>
          <w:sz w:val="24"/>
          <w:szCs w:val="24"/>
        </w:rPr>
      </w:pPr>
    </w:p>
    <w:p w14:paraId="3FEC2E8E" w14:textId="77777777" w:rsidR="00903C74" w:rsidRPr="00450B29" w:rsidRDefault="00903C74" w:rsidP="00903C74">
      <w:pPr>
        <w:widowControl w:val="0"/>
        <w:ind w:right="34"/>
        <w:jc w:val="center"/>
        <w:rPr>
          <w:rFonts w:ascii="Times New Roman" w:hAnsi="Times New Roman" w:cs="Times New Roman"/>
          <w:i/>
          <w:sz w:val="24"/>
          <w:szCs w:val="24"/>
        </w:rPr>
      </w:pPr>
    </w:p>
    <w:p w14:paraId="62C2E104" w14:textId="77777777" w:rsidR="00903C74" w:rsidRPr="00450B29" w:rsidRDefault="00903C74" w:rsidP="00903C74">
      <w:pPr>
        <w:widowControl w:val="0"/>
        <w:ind w:right="34"/>
        <w:jc w:val="center"/>
        <w:rPr>
          <w:rFonts w:ascii="Times New Roman" w:hAnsi="Times New Roman" w:cs="Times New Roman"/>
          <w:i/>
          <w:sz w:val="24"/>
          <w:szCs w:val="24"/>
        </w:rPr>
      </w:pPr>
    </w:p>
    <w:p w14:paraId="693F31B7" w14:textId="77777777" w:rsidR="00903C74" w:rsidRPr="00450B29" w:rsidRDefault="00903C74" w:rsidP="00903C74">
      <w:pPr>
        <w:widowControl w:val="0"/>
        <w:ind w:right="34"/>
        <w:jc w:val="center"/>
        <w:rPr>
          <w:rFonts w:ascii="Times New Roman" w:hAnsi="Times New Roman" w:cs="Times New Roman"/>
          <w:i/>
          <w:sz w:val="24"/>
          <w:szCs w:val="24"/>
        </w:rPr>
      </w:pPr>
    </w:p>
    <w:p w14:paraId="38631C76" w14:textId="77777777" w:rsidR="00903C74" w:rsidRPr="00450B29" w:rsidRDefault="00903C74" w:rsidP="00903C74">
      <w:pPr>
        <w:widowControl w:val="0"/>
        <w:ind w:right="34"/>
        <w:jc w:val="center"/>
        <w:rPr>
          <w:rFonts w:ascii="Times New Roman" w:hAnsi="Times New Roman" w:cs="Times New Roman"/>
          <w:i/>
          <w:sz w:val="24"/>
          <w:szCs w:val="24"/>
        </w:rPr>
      </w:pPr>
    </w:p>
    <w:p w14:paraId="4D47B2AF" w14:textId="77777777" w:rsidR="00903C74" w:rsidRPr="00450B29" w:rsidRDefault="00903C74" w:rsidP="00903C74">
      <w:pPr>
        <w:widowControl w:val="0"/>
        <w:ind w:right="34"/>
        <w:jc w:val="center"/>
        <w:rPr>
          <w:rFonts w:ascii="Times New Roman" w:hAnsi="Times New Roman" w:cs="Times New Roman"/>
          <w:i/>
          <w:sz w:val="24"/>
          <w:szCs w:val="24"/>
        </w:rPr>
      </w:pPr>
    </w:p>
    <w:p w14:paraId="529EB8EB" w14:textId="77777777" w:rsidR="00903C74" w:rsidRPr="00450B29" w:rsidRDefault="00903C74" w:rsidP="00903C74">
      <w:pPr>
        <w:widowControl w:val="0"/>
        <w:ind w:right="34"/>
        <w:jc w:val="center"/>
        <w:rPr>
          <w:rFonts w:ascii="Times New Roman" w:hAnsi="Times New Roman" w:cs="Times New Roman"/>
          <w:i/>
          <w:sz w:val="24"/>
          <w:szCs w:val="24"/>
        </w:rPr>
      </w:pPr>
    </w:p>
    <w:p w14:paraId="2E28E4F1" w14:textId="77777777" w:rsidR="00903C74" w:rsidRPr="00450B29" w:rsidRDefault="00903C74" w:rsidP="00903C74">
      <w:pPr>
        <w:widowControl w:val="0"/>
        <w:ind w:right="34"/>
        <w:jc w:val="center"/>
        <w:rPr>
          <w:rFonts w:ascii="Times New Roman" w:hAnsi="Times New Roman" w:cs="Times New Roman"/>
          <w:i/>
          <w:sz w:val="24"/>
          <w:szCs w:val="24"/>
        </w:rPr>
      </w:pPr>
    </w:p>
    <w:p w14:paraId="71E3B5A8" w14:textId="77777777" w:rsidR="00903C74" w:rsidRPr="00450B29" w:rsidRDefault="00903C74" w:rsidP="00903C74">
      <w:pPr>
        <w:widowControl w:val="0"/>
        <w:ind w:right="34"/>
        <w:jc w:val="center"/>
        <w:rPr>
          <w:rFonts w:ascii="Times New Roman" w:hAnsi="Times New Roman" w:cs="Times New Roman"/>
          <w:i/>
          <w:sz w:val="24"/>
          <w:szCs w:val="24"/>
        </w:rPr>
      </w:pPr>
    </w:p>
    <w:p w14:paraId="47BCF281" w14:textId="77777777" w:rsidR="00903C74" w:rsidRPr="00450B29" w:rsidRDefault="00903C74" w:rsidP="00903C74">
      <w:pPr>
        <w:widowControl w:val="0"/>
        <w:ind w:right="34"/>
        <w:jc w:val="center"/>
        <w:rPr>
          <w:rFonts w:ascii="Times New Roman" w:hAnsi="Times New Roman" w:cs="Times New Roman"/>
          <w:i/>
          <w:sz w:val="24"/>
          <w:szCs w:val="24"/>
        </w:rPr>
      </w:pPr>
    </w:p>
    <w:p w14:paraId="36B01E19"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50B29" w:rsidRDefault="00903C74" w:rsidP="00805F76">
      <w:pPr>
        <w:pStyle w:val="af8"/>
        <w:jc w:val="center"/>
      </w:pPr>
    </w:p>
    <w:p w14:paraId="3E6E9E55" w14:textId="77777777" w:rsidR="00903C74" w:rsidRPr="00450B29" w:rsidRDefault="00903C74" w:rsidP="00805F76">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34BCE5B7" w14:textId="77777777" w:rsidR="00903C74" w:rsidRDefault="00903C74" w:rsidP="00805F76">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216B9" w14:textId="77777777" w:rsidR="001C6735" w:rsidRDefault="001C6735" w:rsidP="00E85603">
      <w:pPr>
        <w:spacing w:after="0" w:line="240" w:lineRule="auto"/>
      </w:pPr>
      <w:r>
        <w:separator/>
      </w:r>
    </w:p>
  </w:endnote>
  <w:endnote w:type="continuationSeparator" w:id="0">
    <w:p w14:paraId="10FD3DB9" w14:textId="77777777" w:rsidR="001C6735" w:rsidRDefault="001C6735"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F20B" w14:textId="77777777" w:rsidR="002A199C" w:rsidRPr="001803EF" w:rsidRDefault="002A199C"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6E244" w14:textId="77777777" w:rsidR="002A199C" w:rsidRPr="001E6DA3" w:rsidRDefault="002A199C"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FB459" w14:textId="77777777" w:rsidR="002A199C" w:rsidRDefault="002A199C">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439EA" w14:textId="77777777" w:rsidR="002A199C" w:rsidRDefault="002A199C">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9C7B" w14:textId="77777777" w:rsidR="002A199C" w:rsidRDefault="002A199C">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E34F" w14:textId="77777777" w:rsidR="002A199C" w:rsidRDefault="002A19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0EF855" w14:textId="77777777" w:rsidR="001C6735" w:rsidRDefault="001C6735" w:rsidP="00E85603">
      <w:pPr>
        <w:spacing w:after="0" w:line="240" w:lineRule="auto"/>
      </w:pPr>
      <w:r>
        <w:separator/>
      </w:r>
    </w:p>
  </w:footnote>
  <w:footnote w:type="continuationSeparator" w:id="0">
    <w:p w14:paraId="7CDE8E0A" w14:textId="77777777" w:rsidR="001C6735" w:rsidRDefault="001C6735" w:rsidP="00E85603">
      <w:pPr>
        <w:spacing w:after="0" w:line="240" w:lineRule="auto"/>
      </w:pPr>
      <w:r>
        <w:continuationSeparator/>
      </w:r>
    </w:p>
  </w:footnote>
  <w:footnote w:id="1">
    <w:p w14:paraId="048BB240" w14:textId="77777777" w:rsidR="002A199C" w:rsidRPr="00DF271F" w:rsidRDefault="002A199C"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2A199C" w:rsidRDefault="002A199C"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2A199C" w:rsidRDefault="002A199C"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24AD20F2" w14:textId="77777777" w:rsidR="002A199C" w:rsidRPr="00DF271F" w:rsidRDefault="002A199C"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5">
    <w:p w14:paraId="20D5B849" w14:textId="77777777" w:rsidR="002A199C" w:rsidRPr="007346A0" w:rsidRDefault="002A199C"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6">
    <w:p w14:paraId="420B903A" w14:textId="77777777" w:rsidR="002A199C" w:rsidRDefault="002A199C"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7">
    <w:p w14:paraId="50A8D464" w14:textId="77777777" w:rsidR="002A199C" w:rsidRDefault="002A199C"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8">
    <w:p w14:paraId="77E8D991" w14:textId="77777777" w:rsidR="002A199C" w:rsidRDefault="002A199C"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9">
    <w:p w14:paraId="3AEF7654" w14:textId="77777777" w:rsidR="002A199C" w:rsidRDefault="002A199C"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0">
    <w:p w14:paraId="0F9B48AA" w14:textId="77777777" w:rsidR="002A199C" w:rsidRDefault="002A199C"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1">
    <w:p w14:paraId="533F548F" w14:textId="77777777" w:rsidR="002A199C" w:rsidRDefault="002A199C"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106689"/>
      <w:docPartObj>
        <w:docPartGallery w:val="Page Numbers (Top of Page)"/>
        <w:docPartUnique/>
      </w:docPartObj>
    </w:sdtPr>
    <w:sdtEndPr/>
    <w:sdtContent>
      <w:p w14:paraId="30E061CE" w14:textId="10D2C18D" w:rsidR="002A199C" w:rsidRDefault="002A199C">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B64527">
          <w:rPr>
            <w:rFonts w:ascii="Times New Roman" w:hAnsi="Times New Roman" w:cs="Times New Roman"/>
            <w:noProof/>
            <w:sz w:val="24"/>
          </w:rPr>
          <w:t>18</w:t>
        </w:r>
        <w:r w:rsidRPr="00AB531A">
          <w:rPr>
            <w:rFonts w:ascii="Times New Roman" w:hAnsi="Times New Roman" w:cs="Times New Roman"/>
            <w:sz w:val="24"/>
          </w:rPr>
          <w:fldChar w:fldCharType="end"/>
        </w:r>
      </w:p>
    </w:sdtContent>
  </w:sdt>
  <w:p w14:paraId="2B14F8F9" w14:textId="77777777" w:rsidR="002A199C" w:rsidRDefault="002A199C">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686335"/>
      <w:docPartObj>
        <w:docPartGallery w:val="Page Numbers (Top of Page)"/>
        <w:docPartUnique/>
      </w:docPartObj>
    </w:sdtPr>
    <w:sdtEndPr/>
    <w:sdtContent>
      <w:p w14:paraId="43D75DE5" w14:textId="1A560C73" w:rsidR="002A199C" w:rsidRDefault="002A199C">
        <w:pPr>
          <w:pStyle w:val="af1"/>
          <w:jc w:val="center"/>
        </w:pPr>
        <w:r>
          <w:fldChar w:fldCharType="begin"/>
        </w:r>
        <w:r>
          <w:instrText>PAGE   \* MERGEFORMAT</w:instrText>
        </w:r>
        <w:r>
          <w:fldChar w:fldCharType="separate"/>
        </w:r>
        <w:r w:rsidR="00B64527">
          <w:rPr>
            <w:noProof/>
          </w:rPr>
          <w:t>143</w:t>
        </w:r>
        <w:r>
          <w:fldChar w:fldCharType="end"/>
        </w:r>
      </w:p>
    </w:sdtContent>
  </w:sdt>
  <w:p w14:paraId="3839F8E7" w14:textId="77777777" w:rsidR="002A199C" w:rsidRPr="00D47ED6" w:rsidRDefault="002A199C"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502738"/>
      <w:docPartObj>
        <w:docPartGallery w:val="Page Numbers (Top of Page)"/>
        <w:docPartUnique/>
      </w:docPartObj>
    </w:sdtPr>
    <w:sdtEndPr/>
    <w:sdtContent>
      <w:p w14:paraId="4CAA704A" w14:textId="114ADD13" w:rsidR="002A199C" w:rsidRDefault="002A199C">
        <w:pPr>
          <w:pStyle w:val="af1"/>
          <w:jc w:val="center"/>
        </w:pPr>
        <w:r>
          <w:fldChar w:fldCharType="begin"/>
        </w:r>
        <w:r>
          <w:instrText>PAGE   \* MERGEFORMAT</w:instrText>
        </w:r>
        <w:r>
          <w:fldChar w:fldCharType="separate"/>
        </w:r>
        <w:r w:rsidR="00B64527">
          <w:rPr>
            <w:noProof/>
          </w:rPr>
          <w:t>136</w:t>
        </w:r>
        <w:r>
          <w:fldChar w:fldCharType="end"/>
        </w:r>
      </w:p>
    </w:sdtContent>
  </w:sdt>
  <w:p w14:paraId="41A29D33" w14:textId="77777777" w:rsidR="002A199C" w:rsidRPr="001E6DA3" w:rsidRDefault="002A199C"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935823"/>
      <w:docPartObj>
        <w:docPartGallery w:val="Page Numbers (Top of Page)"/>
        <w:docPartUnique/>
      </w:docPartObj>
    </w:sdtPr>
    <w:sdtEndPr/>
    <w:sdtContent>
      <w:p w14:paraId="38DC6A64" w14:textId="65D053D4" w:rsidR="002A199C" w:rsidRDefault="002A199C">
        <w:pPr>
          <w:pStyle w:val="af1"/>
          <w:jc w:val="center"/>
        </w:pPr>
        <w:r>
          <w:fldChar w:fldCharType="begin"/>
        </w:r>
        <w:r>
          <w:instrText>PAGE   \* MERGEFORMAT</w:instrText>
        </w:r>
        <w:r>
          <w:fldChar w:fldCharType="separate"/>
        </w:r>
        <w:r w:rsidR="00B64527">
          <w:rPr>
            <w:noProof/>
          </w:rPr>
          <w:t>147</w:t>
        </w:r>
        <w:r>
          <w:fldChar w:fldCharType="end"/>
        </w:r>
      </w:p>
    </w:sdtContent>
  </w:sdt>
  <w:p w14:paraId="7AEA53AB" w14:textId="77777777" w:rsidR="002A199C" w:rsidRDefault="002A199C">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9F072" w14:textId="77777777" w:rsidR="002A199C" w:rsidRDefault="002A199C">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429889"/>
      <w:docPartObj>
        <w:docPartGallery w:val="Page Numbers (Top of Page)"/>
        <w:docPartUnique/>
      </w:docPartObj>
    </w:sdtPr>
    <w:sdtEndPr/>
    <w:sdtContent>
      <w:p w14:paraId="122723E9" w14:textId="608417FE" w:rsidR="002A199C" w:rsidRDefault="002A199C">
        <w:pPr>
          <w:pStyle w:val="af1"/>
          <w:jc w:val="center"/>
        </w:pPr>
        <w:r>
          <w:fldChar w:fldCharType="begin"/>
        </w:r>
        <w:r>
          <w:instrText>PAGE   \* MERGEFORMAT</w:instrText>
        </w:r>
        <w:r>
          <w:fldChar w:fldCharType="separate"/>
        </w:r>
        <w:r w:rsidR="00B64527">
          <w:rPr>
            <w:noProof/>
          </w:rPr>
          <w:t>180</w:t>
        </w:r>
        <w:r>
          <w:fldChar w:fldCharType="end"/>
        </w:r>
      </w:p>
    </w:sdtContent>
  </w:sdt>
  <w:p w14:paraId="029956FF" w14:textId="77777777" w:rsidR="002A199C" w:rsidRDefault="002A199C">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16555"/>
      <w:docPartObj>
        <w:docPartGallery w:val="Page Numbers (Top of Page)"/>
        <w:docPartUnique/>
      </w:docPartObj>
    </w:sdtPr>
    <w:sdtEndPr/>
    <w:sdtContent>
      <w:p w14:paraId="3549C687" w14:textId="2F4E7857" w:rsidR="002A199C" w:rsidRDefault="002A199C">
        <w:pPr>
          <w:pStyle w:val="af1"/>
          <w:jc w:val="center"/>
        </w:pPr>
        <w:r>
          <w:fldChar w:fldCharType="begin"/>
        </w:r>
        <w:r>
          <w:instrText>PAGE   \* MERGEFORMAT</w:instrText>
        </w:r>
        <w:r>
          <w:fldChar w:fldCharType="separate"/>
        </w:r>
        <w:r w:rsidR="00B64527">
          <w:rPr>
            <w:noProof/>
          </w:rPr>
          <w:t>156</w:t>
        </w:r>
        <w:r>
          <w:fldChar w:fldCharType="end"/>
        </w:r>
      </w:p>
    </w:sdtContent>
  </w:sdt>
  <w:p w14:paraId="6A520BCC" w14:textId="77777777" w:rsidR="002A199C" w:rsidRDefault="002A199C">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0"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1" w15:restartNumberingAfterBreak="0">
    <w:nsid w:val="62B6234D"/>
    <w:multiLevelType w:val="hybridMultilevel"/>
    <w:tmpl w:val="700CF12E"/>
    <w:numStyleLink w:val="13"/>
  </w:abstractNum>
  <w:abstractNum w:abstractNumId="62"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3"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4"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6" w15:restartNumberingAfterBreak="0">
    <w:nsid w:val="6AD251E8"/>
    <w:multiLevelType w:val="multilevel"/>
    <w:tmpl w:val="66622B1E"/>
    <w:numStyleLink w:val="40"/>
  </w:abstractNum>
  <w:abstractNum w:abstractNumId="67"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8"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0" w15:restartNumberingAfterBreak="0">
    <w:nsid w:val="712309F6"/>
    <w:multiLevelType w:val="hybridMultilevel"/>
    <w:tmpl w:val="2F2863BC"/>
    <w:numStyleLink w:val="42"/>
  </w:abstractNum>
  <w:abstractNum w:abstractNumId="71"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1D373B9"/>
    <w:multiLevelType w:val="multilevel"/>
    <w:tmpl w:val="76B8FB18"/>
    <w:numStyleLink w:val="38"/>
  </w:abstractNum>
  <w:abstractNum w:abstractNumId="74"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4"/>
  </w:num>
  <w:num w:numId="6">
    <w:abstractNumId w:val="1"/>
  </w:num>
  <w:num w:numId="7">
    <w:abstractNumId w:val="47"/>
  </w:num>
  <w:num w:numId="8">
    <w:abstractNumId w:val="29"/>
  </w:num>
  <w:num w:numId="9">
    <w:abstractNumId w:val="19"/>
  </w:num>
  <w:num w:numId="10">
    <w:abstractNumId w:val="25"/>
  </w:num>
  <w:num w:numId="11">
    <w:abstractNumId w:val="80"/>
  </w:num>
  <w:num w:numId="12">
    <w:abstractNumId w:val="15"/>
  </w:num>
  <w:num w:numId="13">
    <w:abstractNumId w:val="61"/>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1"/>
  </w:num>
  <w:num w:numId="25">
    <w:abstractNumId w:val="39"/>
  </w:num>
  <w:num w:numId="26">
    <w:abstractNumId w:val="79"/>
  </w:num>
  <w:num w:numId="27">
    <w:abstractNumId w:val="72"/>
  </w:num>
  <w:num w:numId="28">
    <w:abstractNumId w:val="50"/>
  </w:num>
  <w:num w:numId="29">
    <w:abstractNumId w:val="52"/>
  </w:num>
  <w:num w:numId="30">
    <w:abstractNumId w:val="18"/>
  </w:num>
  <w:num w:numId="31">
    <w:abstractNumId w:val="77"/>
  </w:num>
  <w:num w:numId="32">
    <w:abstractNumId w:val="5"/>
  </w:num>
  <w:num w:numId="33">
    <w:abstractNumId w:val="53"/>
  </w:num>
  <w:num w:numId="34">
    <w:abstractNumId w:val="76"/>
  </w:num>
  <w:num w:numId="35">
    <w:abstractNumId w:val="58"/>
  </w:num>
  <w:num w:numId="36">
    <w:abstractNumId w:val="57"/>
  </w:num>
  <w:num w:numId="37">
    <w:abstractNumId w:val="22"/>
  </w:num>
  <w:num w:numId="38">
    <w:abstractNumId w:val="73"/>
    <w:lvlOverride w:ilvl="0">
      <w:startOverride w:val="2"/>
    </w:lvlOverride>
  </w:num>
  <w:num w:numId="39">
    <w:abstractNumId w:val="51"/>
  </w:num>
  <w:num w:numId="40">
    <w:abstractNumId w:val="14"/>
  </w:num>
  <w:num w:numId="41">
    <w:abstractNumId w:val="14"/>
    <w:lvlOverride w:ilvl="0">
      <w:lvl w:ilvl="0" w:tplc="FD0695D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C9ED25A">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B08D7A0">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5540BD4">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C9E545C">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8B80056">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2C27E4A">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786136E">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06229E8">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FD0695D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C9ED25A">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B08D7A0">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5540BD4">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C9E545C">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8B80056">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2C27E4A">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786136E">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06229E8">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6"/>
  </w:num>
  <w:num w:numId="45">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6"/>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5"/>
  </w:num>
  <w:num w:numId="52">
    <w:abstractNumId w:val="20"/>
  </w:num>
  <w:num w:numId="53">
    <w:abstractNumId w:val="20"/>
    <w:lvlOverride w:ilvl="0">
      <w:lvl w:ilvl="0" w:tplc="6B007186">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AECA016">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3F0484C">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416A686">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09F0B92E">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F3254B0">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7750B07A">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51EF36A">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9FC93B2">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0"/>
  </w:num>
  <w:num w:numId="56">
    <w:abstractNumId w:val="70"/>
    <w:lvlOverride w:ilvl="0">
      <w:lvl w:ilvl="0" w:tplc="F1D65ABC">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0986F40">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F9A3C3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93CC01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49A2BA2">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F04F2F4">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2482718">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640B950">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12C3062">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0"/>
    <w:lvlOverride w:ilvl="0">
      <w:lvl w:ilvl="0" w:tplc="F1D65ABC">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0986F40">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F9A3C3A">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93CC01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49A2BA2">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F04F2F4">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2482718">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640B950">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12C3062">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8"/>
  </w:num>
  <w:num w:numId="66">
    <w:abstractNumId w:val="48"/>
  </w:num>
  <w:num w:numId="67">
    <w:abstractNumId w:val="64"/>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8"/>
  </w:num>
  <w:num w:numId="75">
    <w:abstractNumId w:val="3"/>
  </w:num>
  <w:num w:numId="76">
    <w:abstractNumId w:val="6"/>
  </w:num>
  <w:num w:numId="77">
    <w:abstractNumId w:val="60"/>
  </w:num>
  <w:num w:numId="78">
    <w:abstractNumId w:val="9"/>
    <w:lvlOverride w:ilvl="0">
      <w:startOverride w:val="1"/>
    </w:lvlOverride>
  </w:num>
  <w:num w:numId="79">
    <w:abstractNumId w:val="41"/>
    <w:lvlOverride w:ilvl="0">
      <w:startOverride w:val="1"/>
    </w:lvlOverride>
  </w:num>
  <w:num w:numId="80">
    <w:abstractNumId w:val="65"/>
    <w:lvlOverride w:ilvl="0">
      <w:startOverride w:val="2"/>
    </w:lvlOverride>
  </w:num>
  <w:num w:numId="81">
    <w:abstractNumId w:val="7"/>
    <w:lvlOverride w:ilvl="0">
      <w:startOverride w:val="1"/>
    </w:lvlOverride>
  </w:num>
  <w:num w:numId="82">
    <w:abstractNumId w:val="63"/>
    <w:lvlOverride w:ilvl="0">
      <w:startOverride w:val="3"/>
    </w:lvlOverride>
  </w:num>
  <w:num w:numId="83">
    <w:abstractNumId w:val="59"/>
    <w:lvlOverride w:ilvl="0">
      <w:startOverride w:val="6"/>
    </w:lvlOverride>
  </w:num>
  <w:num w:numId="84">
    <w:abstractNumId w:val="69"/>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2"/>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7"/>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C3"/>
    <w:rsid w:val="00003033"/>
    <w:rsid w:val="00014C51"/>
    <w:rsid w:val="00034C00"/>
    <w:rsid w:val="00044A54"/>
    <w:rsid w:val="0004628D"/>
    <w:rsid w:val="00050C1A"/>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11469F"/>
    <w:rsid w:val="001205D7"/>
    <w:rsid w:val="00121648"/>
    <w:rsid w:val="001230A4"/>
    <w:rsid w:val="00126F11"/>
    <w:rsid w:val="001363D4"/>
    <w:rsid w:val="00151772"/>
    <w:rsid w:val="0016274B"/>
    <w:rsid w:val="001759B6"/>
    <w:rsid w:val="001769E8"/>
    <w:rsid w:val="00190F29"/>
    <w:rsid w:val="00196186"/>
    <w:rsid w:val="001964FD"/>
    <w:rsid w:val="001C3DD3"/>
    <w:rsid w:val="001C6735"/>
    <w:rsid w:val="001C6E12"/>
    <w:rsid w:val="001D44DF"/>
    <w:rsid w:val="001E111B"/>
    <w:rsid w:val="001E2035"/>
    <w:rsid w:val="001E24A6"/>
    <w:rsid w:val="001E30A0"/>
    <w:rsid w:val="001E5C1C"/>
    <w:rsid w:val="001E6514"/>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4FB"/>
    <w:rsid w:val="00335D1D"/>
    <w:rsid w:val="0034164B"/>
    <w:rsid w:val="003613CA"/>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10B2F"/>
    <w:rsid w:val="004138A0"/>
    <w:rsid w:val="004166F7"/>
    <w:rsid w:val="0042571C"/>
    <w:rsid w:val="0043652F"/>
    <w:rsid w:val="00450B29"/>
    <w:rsid w:val="00453B3B"/>
    <w:rsid w:val="00454F8F"/>
    <w:rsid w:val="0046451B"/>
    <w:rsid w:val="00471503"/>
    <w:rsid w:val="004766BA"/>
    <w:rsid w:val="00484321"/>
    <w:rsid w:val="00485AC5"/>
    <w:rsid w:val="004952AE"/>
    <w:rsid w:val="004A408E"/>
    <w:rsid w:val="004A51A9"/>
    <w:rsid w:val="004C1C72"/>
    <w:rsid w:val="004D77C4"/>
    <w:rsid w:val="004F48A4"/>
    <w:rsid w:val="00510596"/>
    <w:rsid w:val="00517F1D"/>
    <w:rsid w:val="00521F8F"/>
    <w:rsid w:val="005232CC"/>
    <w:rsid w:val="005511A4"/>
    <w:rsid w:val="0056215A"/>
    <w:rsid w:val="00562D8F"/>
    <w:rsid w:val="00565B55"/>
    <w:rsid w:val="00567637"/>
    <w:rsid w:val="005707FF"/>
    <w:rsid w:val="00574915"/>
    <w:rsid w:val="00583A8E"/>
    <w:rsid w:val="005856DB"/>
    <w:rsid w:val="0059139D"/>
    <w:rsid w:val="00592197"/>
    <w:rsid w:val="005A0D72"/>
    <w:rsid w:val="005A6D8C"/>
    <w:rsid w:val="005B266C"/>
    <w:rsid w:val="005C475F"/>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A022A"/>
    <w:rsid w:val="006C1FB0"/>
    <w:rsid w:val="006C4CC3"/>
    <w:rsid w:val="006C5AEE"/>
    <w:rsid w:val="006D1AFA"/>
    <w:rsid w:val="006D5A97"/>
    <w:rsid w:val="006D5F90"/>
    <w:rsid w:val="006E1361"/>
    <w:rsid w:val="006E53AD"/>
    <w:rsid w:val="006F2DB1"/>
    <w:rsid w:val="00703D08"/>
    <w:rsid w:val="00706401"/>
    <w:rsid w:val="007465DB"/>
    <w:rsid w:val="007553DF"/>
    <w:rsid w:val="00762359"/>
    <w:rsid w:val="007A50B7"/>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F4E70"/>
    <w:rsid w:val="008F6921"/>
    <w:rsid w:val="009000A5"/>
    <w:rsid w:val="00903C74"/>
    <w:rsid w:val="00922476"/>
    <w:rsid w:val="00927A0E"/>
    <w:rsid w:val="00930CDF"/>
    <w:rsid w:val="00933242"/>
    <w:rsid w:val="009344EA"/>
    <w:rsid w:val="00945E94"/>
    <w:rsid w:val="009556AD"/>
    <w:rsid w:val="00957512"/>
    <w:rsid w:val="00960F43"/>
    <w:rsid w:val="009622C3"/>
    <w:rsid w:val="0097315D"/>
    <w:rsid w:val="0098580D"/>
    <w:rsid w:val="00987608"/>
    <w:rsid w:val="009C5534"/>
    <w:rsid w:val="009D32CF"/>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A1A18"/>
    <w:rsid w:val="00BA76E4"/>
    <w:rsid w:val="00BC32F6"/>
    <w:rsid w:val="00BC47CB"/>
    <w:rsid w:val="00BC47FC"/>
    <w:rsid w:val="00BD0067"/>
    <w:rsid w:val="00BD0896"/>
    <w:rsid w:val="00BD583C"/>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38A"/>
    <w:rsid w:val="00DB73FC"/>
    <w:rsid w:val="00DB787E"/>
    <w:rsid w:val="00DD0056"/>
    <w:rsid w:val="00DE5E91"/>
    <w:rsid w:val="00DF259C"/>
    <w:rsid w:val="00DF694F"/>
    <w:rsid w:val="00E02AF1"/>
    <w:rsid w:val="00E064E9"/>
    <w:rsid w:val="00E3224A"/>
    <w:rsid w:val="00E41540"/>
    <w:rsid w:val="00E44A09"/>
    <w:rsid w:val="00E44C99"/>
    <w:rsid w:val="00E507F1"/>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C153C"/>
    <w:rsid w:val="00FC1A8C"/>
    <w:rsid w:val="00FC315D"/>
    <w:rsid w:val="00FC6182"/>
    <w:rsid w:val="00FD3EE8"/>
    <w:rsid w:val="00FD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CD2C4E1C-B42E-443B-AB8A-5398B036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3.gi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2.gif"/><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gif"/><Relationship Id="rId22" Type="http://schemas.openxmlformats.org/officeDocument/2006/relationships/image" Target="media/image5.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98C12-7387-4B6B-9AA7-5CE4BA3AF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180</Pages>
  <Words>66100</Words>
  <Characters>376773</Characters>
  <Application>Microsoft Office Word</Application>
  <DocSecurity>0</DocSecurity>
  <Lines>3139</Lines>
  <Paragraphs>883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Михеева Александра Ивановна</cp:lastModifiedBy>
  <cp:revision>6</cp:revision>
  <dcterms:created xsi:type="dcterms:W3CDTF">2020-01-09T12:35:00Z</dcterms:created>
  <dcterms:modified xsi:type="dcterms:W3CDTF">2020-02-03T14:31:00Z</dcterms:modified>
</cp:coreProperties>
</file>