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B20" w:rsidRDefault="00261B20" w:rsidP="00CE6922">
      <w:pPr>
        <w:jc w:val="right"/>
        <w:rPr>
          <w:b/>
          <w:sz w:val="26"/>
          <w:szCs w:val="26"/>
        </w:rPr>
      </w:pPr>
    </w:p>
    <w:p w:rsidR="005553F4" w:rsidRDefault="00261B20" w:rsidP="00CE6922">
      <w:pPr>
        <w:ind w:firstLine="709"/>
        <w:jc w:val="both"/>
        <w:rPr>
          <w:bCs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10D6B1" wp14:editId="0109203E">
                <wp:simplePos x="0" y="0"/>
                <wp:positionH relativeFrom="column">
                  <wp:posOffset>3756217</wp:posOffset>
                </wp:positionH>
                <wp:positionV relativeFrom="paragraph">
                  <wp:posOffset>99090</wp:posOffset>
                </wp:positionV>
                <wp:extent cx="3039745" cy="1509823"/>
                <wp:effectExtent l="0" t="0" r="27305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9745" cy="1509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1B20" w:rsidRPr="00CE6922" w:rsidRDefault="00261B20" w:rsidP="00261B20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b/>
                                <w:sz w:val="26"/>
                                <w:szCs w:val="26"/>
                              </w:rPr>
                              <w:t>«УТВЕРЖДАЮ»</w:t>
                            </w:r>
                          </w:p>
                          <w:p w:rsidR="00261B20" w:rsidRDefault="00261B20" w:rsidP="00261B20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sz w:val="26"/>
                                <w:szCs w:val="26"/>
                              </w:rPr>
                              <w:t>Первый заместитель директора –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главный инженер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филиала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«МРСК Центра» -</w:t>
                            </w:r>
                            <w:r w:rsidRPr="00CE6922"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261B20" w:rsidRPr="00CE6922" w:rsidRDefault="00261B20" w:rsidP="00261B20">
                            <w:pPr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61B20" w:rsidRPr="00CE6922" w:rsidRDefault="00261B20" w:rsidP="00261B20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CE6922">
                              <w:rPr>
                                <w:sz w:val="26"/>
                                <w:szCs w:val="26"/>
                              </w:rPr>
                              <w:t>______________ В.В. Мордыкин</w:t>
                            </w:r>
                          </w:p>
                          <w:p w:rsidR="00261B20" w:rsidRPr="002C7FA2" w:rsidRDefault="00261B20" w:rsidP="00237A6C">
                            <w:pPr>
                              <w:spacing w:before="120"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>«</w:t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  <w:t>»</w:t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ab/>
                              <w:t>201</w:t>
                            </w:r>
                            <w:r>
                              <w:rPr>
                                <w:sz w:val="26"/>
                                <w:szCs w:val="26"/>
                                <w:u w:val="single"/>
                              </w:rPr>
                              <w:t>9</w:t>
                            </w:r>
                            <w:r w:rsidRPr="00D234C1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г.</w:t>
                            </w:r>
                          </w:p>
                          <w:p w:rsidR="00261B20" w:rsidRPr="005316C8" w:rsidRDefault="00261B20" w:rsidP="00261B20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61B20" w:rsidRPr="002C7FA2" w:rsidRDefault="00261B20" w:rsidP="00261B20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0D6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5.75pt;margin-top:7.8pt;width:239.35pt;height:1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" strokecolor="white">
                <v:textbox>
                  <w:txbxContent>
                    <w:p w:rsidR="00261B20" w:rsidRPr="00CE6922" w:rsidRDefault="00261B20" w:rsidP="00261B20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E6922">
                        <w:rPr>
                          <w:b/>
                          <w:sz w:val="26"/>
                          <w:szCs w:val="26"/>
                        </w:rPr>
                        <w:t>«УТВЕРЖДАЮ»</w:t>
                      </w:r>
                    </w:p>
                    <w:p w:rsidR="00261B20" w:rsidRDefault="00261B20" w:rsidP="00261B20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CE6922">
                        <w:rPr>
                          <w:sz w:val="26"/>
                          <w:szCs w:val="26"/>
                        </w:rPr>
                        <w:t>Первый заместитель директора –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главный инженер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филиала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CE6922">
                        <w:rPr>
                          <w:sz w:val="26"/>
                          <w:szCs w:val="26"/>
                        </w:rPr>
                        <w:t>ПАО</w:t>
                      </w:r>
                      <w:r>
                        <w:rPr>
                          <w:sz w:val="26"/>
                          <w:szCs w:val="26"/>
                        </w:rPr>
                        <w:t xml:space="preserve"> «МРСК Центра» -</w:t>
                      </w:r>
                      <w:r w:rsidRPr="00CE6922"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261B20" w:rsidRPr="00CE6922" w:rsidRDefault="00261B20" w:rsidP="00261B20">
                      <w:pPr>
                        <w:jc w:val="right"/>
                        <w:rPr>
                          <w:sz w:val="26"/>
                          <w:szCs w:val="26"/>
                        </w:rPr>
                      </w:pPr>
                    </w:p>
                    <w:p w:rsidR="00261B20" w:rsidRPr="00CE6922" w:rsidRDefault="00261B20" w:rsidP="00261B20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CE6922">
                        <w:rPr>
                          <w:sz w:val="26"/>
                          <w:szCs w:val="26"/>
                        </w:rPr>
                        <w:t>______________ В.В. Мордыкин</w:t>
                      </w:r>
                    </w:p>
                    <w:p w:rsidR="00261B20" w:rsidRPr="002C7FA2" w:rsidRDefault="00261B20" w:rsidP="00237A6C">
                      <w:pPr>
                        <w:spacing w:before="120"/>
                        <w:jc w:val="both"/>
                        <w:rPr>
                          <w:sz w:val="26"/>
                          <w:szCs w:val="26"/>
                        </w:rPr>
                      </w:pP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>«</w:t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  <w:t>»</w:t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ab/>
                        <w:t>201</w:t>
                      </w:r>
                      <w:r>
                        <w:rPr>
                          <w:sz w:val="26"/>
                          <w:szCs w:val="26"/>
                          <w:u w:val="single"/>
                        </w:rPr>
                        <w:t>9</w:t>
                      </w:r>
                      <w:r w:rsidRPr="00D234C1">
                        <w:rPr>
                          <w:sz w:val="26"/>
                          <w:szCs w:val="26"/>
                          <w:u w:val="single"/>
                        </w:rPr>
                        <w:t xml:space="preserve"> г.</w:t>
                      </w:r>
                    </w:p>
                    <w:p w:rsidR="00261B20" w:rsidRPr="005316C8" w:rsidRDefault="00261B20" w:rsidP="00261B20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61B20" w:rsidRPr="002C7FA2" w:rsidRDefault="00261B20" w:rsidP="00261B20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261B20" w:rsidRPr="00CE6922" w:rsidRDefault="00261B20" w:rsidP="00CE6922">
      <w:pPr>
        <w:ind w:firstLine="709"/>
        <w:jc w:val="both"/>
        <w:rPr>
          <w:bCs/>
          <w:sz w:val="26"/>
          <w:szCs w:val="26"/>
        </w:rPr>
      </w:pPr>
    </w:p>
    <w:p w:rsidR="004B2AE4" w:rsidRPr="00CE6922" w:rsidRDefault="004B2AE4" w:rsidP="00261B20">
      <w:pPr>
        <w:tabs>
          <w:tab w:val="left" w:pos="9498"/>
        </w:tabs>
        <w:ind w:left="284"/>
        <w:jc w:val="center"/>
        <w:rPr>
          <w:b/>
          <w:sz w:val="26"/>
          <w:szCs w:val="26"/>
        </w:rPr>
      </w:pPr>
      <w:r w:rsidRPr="00CE6922">
        <w:rPr>
          <w:b/>
          <w:sz w:val="26"/>
          <w:szCs w:val="26"/>
        </w:rPr>
        <w:t>ТЕХНИЧЕСКОЕ ЗАДАНИЕ</w:t>
      </w:r>
    </w:p>
    <w:p w:rsidR="004B2AE4" w:rsidRPr="00CE6922" w:rsidRDefault="004B2AE4" w:rsidP="00261B20">
      <w:pPr>
        <w:pStyle w:val="12"/>
        <w:keepNext/>
        <w:keepLines/>
        <w:shd w:val="clear" w:color="auto" w:fill="auto"/>
        <w:tabs>
          <w:tab w:val="left" w:pos="9498"/>
        </w:tabs>
        <w:spacing w:line="240" w:lineRule="auto"/>
        <w:ind w:left="284"/>
        <w:jc w:val="center"/>
        <w:rPr>
          <w:rFonts w:cs="Times New Roman"/>
          <w:b/>
          <w:sz w:val="26"/>
          <w:szCs w:val="26"/>
        </w:rPr>
      </w:pPr>
      <w:r w:rsidRPr="00CE6922">
        <w:rPr>
          <w:rFonts w:cs="Times New Roman"/>
          <w:b/>
          <w:sz w:val="26"/>
          <w:szCs w:val="26"/>
        </w:rPr>
        <w:t xml:space="preserve">на оказание услуг по экспертизе промышленной безопасности </w:t>
      </w:r>
      <w:r w:rsidR="007A110B" w:rsidRPr="00CE6922">
        <w:rPr>
          <w:rFonts w:cs="Times New Roman"/>
          <w:b/>
          <w:sz w:val="26"/>
          <w:szCs w:val="26"/>
        </w:rPr>
        <w:t>ГПМ</w:t>
      </w:r>
    </w:p>
    <w:p w:rsidR="00CE6922" w:rsidRPr="00CE6922" w:rsidRDefault="00CE6922" w:rsidP="00261B20">
      <w:pPr>
        <w:tabs>
          <w:tab w:val="left" w:pos="9498"/>
        </w:tabs>
        <w:ind w:left="284" w:firstLine="709"/>
        <w:jc w:val="both"/>
        <w:rPr>
          <w:bCs/>
          <w:sz w:val="26"/>
          <w:szCs w:val="26"/>
        </w:rPr>
      </w:pPr>
    </w:p>
    <w:p w:rsidR="004B2AE4" w:rsidRPr="00CE6922" w:rsidRDefault="004B2AE4" w:rsidP="00261B20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Общая часть:</w:t>
      </w:r>
    </w:p>
    <w:p w:rsidR="00044E7F" w:rsidRPr="00CE6922" w:rsidRDefault="00C6335B" w:rsidP="00261B20">
      <w:pPr>
        <w:tabs>
          <w:tab w:val="left" w:pos="9498"/>
        </w:tabs>
        <w:ind w:left="284" w:firstLine="709"/>
        <w:jc w:val="both"/>
        <w:rPr>
          <w:bCs/>
          <w:sz w:val="26"/>
          <w:szCs w:val="26"/>
        </w:rPr>
      </w:pPr>
      <w:r w:rsidRPr="002A71DD">
        <w:rPr>
          <w:bCs/>
          <w:sz w:val="26"/>
          <w:szCs w:val="26"/>
        </w:rPr>
        <w:t>Э</w:t>
      </w:r>
      <w:r w:rsidR="00044E7F" w:rsidRPr="002A71DD">
        <w:rPr>
          <w:bCs/>
          <w:sz w:val="26"/>
          <w:szCs w:val="26"/>
        </w:rPr>
        <w:t>кспертиз</w:t>
      </w:r>
      <w:r w:rsidRPr="002A71DD">
        <w:rPr>
          <w:bCs/>
          <w:sz w:val="26"/>
          <w:szCs w:val="26"/>
        </w:rPr>
        <w:t>а</w:t>
      </w:r>
      <w:r w:rsidR="00044E7F" w:rsidRPr="00CE6922">
        <w:rPr>
          <w:bCs/>
          <w:sz w:val="26"/>
          <w:szCs w:val="26"/>
        </w:rPr>
        <w:t xml:space="preserve"> промышленной безопасности грузоподъемных механизмов</w:t>
      </w:r>
      <w:r w:rsidRPr="00CE6922">
        <w:rPr>
          <w:bCs/>
          <w:sz w:val="26"/>
          <w:szCs w:val="26"/>
        </w:rPr>
        <w:t xml:space="preserve"> </w:t>
      </w:r>
      <w:r w:rsidR="00044E7F" w:rsidRPr="00CE6922">
        <w:rPr>
          <w:bCs/>
          <w:sz w:val="26"/>
          <w:szCs w:val="26"/>
        </w:rPr>
        <w:t>(подъемных сооружений) проводится с</w:t>
      </w:r>
      <w:r w:rsidRPr="00CE6922">
        <w:rPr>
          <w:bCs/>
          <w:sz w:val="26"/>
          <w:szCs w:val="26"/>
        </w:rPr>
        <w:t xml:space="preserve"> </w:t>
      </w:r>
      <w:r w:rsidR="00044E7F" w:rsidRPr="00CE6922">
        <w:rPr>
          <w:bCs/>
          <w:sz w:val="26"/>
          <w:szCs w:val="26"/>
        </w:rPr>
        <w:t>целью продления нормативного срока службы подъемных сооружений, применяемых в составе опасных производственных объектов в соответствии с требованиями «Правил безопасности опасных производственных объектов, на которых используются подъемные сооружения» утв. приказом Ростехнадзора от 12.11.2013 № 533, Правилами проведения экспертизы промышленной безопасности.</w:t>
      </w:r>
    </w:p>
    <w:p w:rsidR="004B2AE4" w:rsidRPr="00CE6922" w:rsidRDefault="00C6335B" w:rsidP="00261B20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Предмет закупки:</w:t>
      </w:r>
    </w:p>
    <w:p w:rsidR="004B2AE4" w:rsidRPr="00CE6922" w:rsidRDefault="00C6335B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  <w:r w:rsidRPr="002A71DD">
        <w:rPr>
          <w:bCs/>
          <w:sz w:val="26"/>
          <w:szCs w:val="26"/>
        </w:rPr>
        <w:t>Оказание</w:t>
      </w:r>
      <w:r w:rsidR="004B2AE4" w:rsidRPr="00CE6922">
        <w:rPr>
          <w:bCs/>
          <w:sz w:val="26"/>
          <w:szCs w:val="26"/>
        </w:rPr>
        <w:t xml:space="preserve"> услуг по экспертизе промышленной безопасности грузоподъемных </w:t>
      </w:r>
      <w:r w:rsidR="007A110B" w:rsidRPr="00CE6922">
        <w:rPr>
          <w:bCs/>
          <w:sz w:val="26"/>
          <w:szCs w:val="26"/>
        </w:rPr>
        <w:t>механизмов</w:t>
      </w:r>
      <w:r w:rsidR="004B2AE4" w:rsidRPr="00CE6922">
        <w:rPr>
          <w:bCs/>
          <w:sz w:val="26"/>
          <w:szCs w:val="26"/>
        </w:rPr>
        <w:t>.</w:t>
      </w:r>
    </w:p>
    <w:p w:rsidR="004B2AE4" w:rsidRPr="00CE6922" w:rsidRDefault="004B2AE4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/>
          <w:bCs/>
          <w:sz w:val="26"/>
          <w:szCs w:val="26"/>
        </w:rPr>
        <w:t>2.1.</w:t>
      </w:r>
      <w:r w:rsidRPr="002A71DD">
        <w:rPr>
          <w:bCs/>
          <w:sz w:val="26"/>
          <w:szCs w:val="26"/>
        </w:rPr>
        <w:t xml:space="preserve">Перечень </w:t>
      </w:r>
      <w:r w:rsidR="00CE6922" w:rsidRPr="002A71DD">
        <w:rPr>
          <w:bCs/>
          <w:sz w:val="26"/>
          <w:szCs w:val="26"/>
        </w:rPr>
        <w:t xml:space="preserve">услуг </w:t>
      </w:r>
      <w:r w:rsidRPr="002A71DD">
        <w:rPr>
          <w:bCs/>
          <w:sz w:val="26"/>
          <w:szCs w:val="26"/>
        </w:rPr>
        <w:t xml:space="preserve">и количество </w:t>
      </w:r>
      <w:r w:rsidR="00CE6922" w:rsidRPr="002A71DD">
        <w:rPr>
          <w:bCs/>
          <w:sz w:val="26"/>
          <w:szCs w:val="26"/>
        </w:rPr>
        <w:t xml:space="preserve">единиц техники, для которых </w:t>
      </w:r>
      <w:r w:rsidR="009B55DB" w:rsidRPr="002A71DD">
        <w:rPr>
          <w:bCs/>
          <w:sz w:val="26"/>
          <w:szCs w:val="26"/>
        </w:rPr>
        <w:t xml:space="preserve">требуется проведение </w:t>
      </w:r>
      <w:r w:rsidRPr="002A71DD">
        <w:rPr>
          <w:sz w:val="26"/>
          <w:szCs w:val="26"/>
        </w:rPr>
        <w:t>экспертиз</w:t>
      </w:r>
      <w:r w:rsidR="009B55DB" w:rsidRPr="002A71DD">
        <w:rPr>
          <w:sz w:val="26"/>
          <w:szCs w:val="26"/>
        </w:rPr>
        <w:t>ы</w:t>
      </w:r>
      <w:r w:rsidRPr="002A71DD">
        <w:rPr>
          <w:sz w:val="26"/>
          <w:szCs w:val="26"/>
        </w:rPr>
        <w:t xml:space="preserve"> </w:t>
      </w:r>
      <w:r w:rsidRPr="009B55DB">
        <w:rPr>
          <w:sz w:val="26"/>
          <w:szCs w:val="26"/>
        </w:rPr>
        <w:t xml:space="preserve">промышленной безопасности грузоподъемных </w:t>
      </w:r>
      <w:r w:rsidR="007A110B" w:rsidRPr="009B55DB">
        <w:rPr>
          <w:bCs/>
          <w:sz w:val="26"/>
          <w:szCs w:val="26"/>
        </w:rPr>
        <w:t>механизмов</w:t>
      </w:r>
      <w:r w:rsidRPr="009B55DB">
        <w:rPr>
          <w:bCs/>
          <w:sz w:val="26"/>
          <w:szCs w:val="26"/>
        </w:rPr>
        <w:t>:</w:t>
      </w:r>
    </w:p>
    <w:p w:rsidR="004B2AE4" w:rsidRPr="00CE6922" w:rsidRDefault="004B2AE4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</w:p>
    <w:tbl>
      <w:tblPr>
        <w:tblW w:w="103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6804"/>
        <w:gridCol w:w="1418"/>
        <w:gridCol w:w="1550"/>
      </w:tblGrid>
      <w:tr w:rsidR="004B2AE4" w:rsidRPr="00CE6922" w:rsidTr="00D234C1">
        <w:trPr>
          <w:trHeight w:val="8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-18" w:right="61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CE6922">
              <w:rPr>
                <w:rFonts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 w:firstLine="709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CE6922">
              <w:rPr>
                <w:rFonts w:cs="Times New Roman"/>
                <w:b/>
                <w:sz w:val="26"/>
                <w:szCs w:val="26"/>
              </w:rPr>
              <w:t>Виды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13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B55DB">
              <w:rPr>
                <w:rFonts w:cs="Times New Roman"/>
                <w:b/>
                <w:sz w:val="26"/>
                <w:szCs w:val="26"/>
              </w:rPr>
              <w:t>Ед. измерения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13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CE6922">
              <w:rPr>
                <w:rFonts w:cs="Times New Roman"/>
                <w:b/>
                <w:sz w:val="26"/>
                <w:szCs w:val="26"/>
              </w:rPr>
              <w:t>Количество</w:t>
            </w:r>
          </w:p>
        </w:tc>
      </w:tr>
      <w:tr w:rsidR="004B2AE4" w:rsidRPr="00CE6922" w:rsidTr="00D234C1">
        <w:trPr>
          <w:trHeight w:val="24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 w:right="61"/>
              <w:jc w:val="center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jc w:val="left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bCs/>
                <w:sz w:val="26"/>
                <w:szCs w:val="26"/>
              </w:rPr>
              <w:t>Экспертиза промышленной безопасности автомобильных кранов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 w:firstLine="40"/>
              <w:jc w:val="center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sz w:val="26"/>
                <w:szCs w:val="26"/>
              </w:rPr>
              <w:t>шт.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2157BE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</w:t>
            </w:r>
          </w:p>
        </w:tc>
      </w:tr>
      <w:tr w:rsidR="004B2AE4" w:rsidRPr="00CE6922" w:rsidTr="00D234C1">
        <w:trPr>
          <w:trHeight w:val="29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 w:right="61"/>
              <w:jc w:val="center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jc w:val="left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bCs/>
                <w:sz w:val="26"/>
                <w:szCs w:val="26"/>
              </w:rPr>
              <w:t>Экспертиза промышленной безопасности автомобильных кранов-манипуляторов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tabs>
                <w:tab w:val="left" w:pos="9498"/>
              </w:tabs>
              <w:ind w:left="284" w:firstLine="40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шт.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/>
              <w:jc w:val="center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sz w:val="26"/>
                <w:szCs w:val="26"/>
              </w:rPr>
              <w:t>1</w:t>
            </w:r>
          </w:p>
        </w:tc>
      </w:tr>
      <w:tr w:rsidR="004B2AE4" w:rsidRPr="00CE6922" w:rsidTr="00D234C1">
        <w:trPr>
          <w:trHeight w:val="29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 w:right="61"/>
              <w:jc w:val="center"/>
              <w:rPr>
                <w:rFonts w:cs="Times New Roman"/>
                <w:sz w:val="26"/>
                <w:szCs w:val="26"/>
              </w:rPr>
            </w:pPr>
            <w:r w:rsidRPr="00CE6922">
              <w:rPr>
                <w:rFonts w:cs="Times New Roman"/>
                <w:sz w:val="26"/>
                <w:szCs w:val="26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jc w:val="left"/>
              <w:rPr>
                <w:rFonts w:cs="Times New Roman"/>
                <w:bCs/>
                <w:sz w:val="26"/>
                <w:szCs w:val="26"/>
              </w:rPr>
            </w:pPr>
            <w:r w:rsidRPr="00CE6922">
              <w:rPr>
                <w:rFonts w:cs="Times New Roman"/>
                <w:bCs/>
                <w:sz w:val="26"/>
                <w:szCs w:val="26"/>
              </w:rPr>
              <w:t>Экспертиза промышленной безопасности автомобильных подъемников (вышек)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4B2AE4" w:rsidP="00261B20">
            <w:pPr>
              <w:tabs>
                <w:tab w:val="left" w:pos="9498"/>
              </w:tabs>
              <w:ind w:left="284" w:firstLine="40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шт.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B2AE4" w:rsidRPr="00CE6922" w:rsidRDefault="00655B4E" w:rsidP="00261B20">
            <w:pPr>
              <w:pStyle w:val="13"/>
              <w:shd w:val="clear" w:color="auto" w:fill="auto"/>
              <w:tabs>
                <w:tab w:val="left" w:pos="9498"/>
              </w:tabs>
              <w:spacing w:after="0" w:line="240" w:lineRule="auto"/>
              <w:ind w:left="284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2157BE"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C6335B" w:rsidRPr="00CE6922" w:rsidRDefault="00C6335B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/>
          <w:bCs/>
          <w:sz w:val="26"/>
          <w:szCs w:val="26"/>
        </w:rPr>
      </w:pPr>
    </w:p>
    <w:p w:rsidR="004B2AE4" w:rsidRPr="00D234C1" w:rsidRDefault="004B2AE4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  <w:r w:rsidRPr="00D234C1">
        <w:rPr>
          <w:b/>
          <w:bCs/>
          <w:sz w:val="26"/>
          <w:szCs w:val="26"/>
        </w:rPr>
        <w:t>2.2.</w:t>
      </w:r>
      <w:r w:rsidRPr="00D234C1">
        <w:rPr>
          <w:bCs/>
          <w:sz w:val="26"/>
          <w:szCs w:val="26"/>
        </w:rPr>
        <w:t xml:space="preserve">Участники вносят предложения по </w:t>
      </w:r>
      <w:r w:rsidR="00896958" w:rsidRPr="00D234C1">
        <w:rPr>
          <w:bCs/>
          <w:sz w:val="26"/>
          <w:szCs w:val="26"/>
        </w:rPr>
        <w:t>оказанию услуг</w:t>
      </w:r>
      <w:r w:rsidRPr="00D234C1">
        <w:rPr>
          <w:bCs/>
          <w:sz w:val="26"/>
          <w:szCs w:val="26"/>
        </w:rPr>
        <w:t xml:space="preserve"> с указанием стоимости </w:t>
      </w:r>
      <w:r w:rsidR="00896958" w:rsidRPr="00D234C1">
        <w:rPr>
          <w:bCs/>
          <w:sz w:val="26"/>
          <w:szCs w:val="26"/>
        </w:rPr>
        <w:t>услуги</w:t>
      </w:r>
      <w:r w:rsidR="00C6335B" w:rsidRPr="00D234C1">
        <w:rPr>
          <w:bCs/>
          <w:sz w:val="26"/>
          <w:szCs w:val="26"/>
        </w:rPr>
        <w:t xml:space="preserve"> </w:t>
      </w:r>
      <w:r w:rsidRPr="00D234C1">
        <w:rPr>
          <w:bCs/>
          <w:sz w:val="26"/>
          <w:szCs w:val="26"/>
        </w:rPr>
        <w:t>по каждому виду грузоподъемной техники, перечисленной в п.</w:t>
      </w:r>
      <w:r w:rsidR="00C6335B" w:rsidRPr="00D234C1">
        <w:rPr>
          <w:bCs/>
          <w:sz w:val="26"/>
          <w:szCs w:val="26"/>
        </w:rPr>
        <w:t> </w:t>
      </w:r>
      <w:r w:rsidRPr="00D234C1">
        <w:rPr>
          <w:bCs/>
          <w:sz w:val="26"/>
          <w:szCs w:val="26"/>
        </w:rPr>
        <w:t xml:space="preserve">2.1. Предлагаемая стоимость должна включать </w:t>
      </w:r>
      <w:r w:rsidRPr="00D234C1">
        <w:rPr>
          <w:sz w:val="26"/>
          <w:szCs w:val="26"/>
        </w:rPr>
        <w:t>все накладные расходы и другие обязательные платежи и скидки и являться конечной.</w:t>
      </w:r>
    </w:p>
    <w:p w:rsidR="004B2AE4" w:rsidRPr="00D234C1" w:rsidRDefault="004B2AE4" w:rsidP="00261B20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284" w:firstLine="709"/>
        <w:contextualSpacing w:val="0"/>
        <w:jc w:val="both"/>
        <w:rPr>
          <w:bCs/>
          <w:color w:val="000000" w:themeColor="text1"/>
          <w:sz w:val="26"/>
          <w:szCs w:val="26"/>
        </w:rPr>
      </w:pPr>
      <w:r w:rsidRPr="00D234C1">
        <w:rPr>
          <w:bCs/>
          <w:sz w:val="26"/>
          <w:szCs w:val="26"/>
        </w:rPr>
        <w:t>Основные</w:t>
      </w:r>
      <w:r w:rsidRPr="00D234C1">
        <w:rPr>
          <w:bCs/>
          <w:color w:val="000000" w:themeColor="text1"/>
          <w:sz w:val="26"/>
          <w:szCs w:val="26"/>
        </w:rPr>
        <w:t xml:space="preserve"> параметры:</w:t>
      </w:r>
    </w:p>
    <w:p w:rsidR="004B2AE4" w:rsidRPr="00CE6922" w:rsidRDefault="004B2AE4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/>
          <w:bCs/>
          <w:sz w:val="26"/>
          <w:szCs w:val="26"/>
        </w:rPr>
        <w:t>3.1.</w:t>
      </w:r>
      <w:r w:rsidRPr="00CE6922">
        <w:rPr>
          <w:bCs/>
          <w:sz w:val="26"/>
          <w:szCs w:val="26"/>
        </w:rPr>
        <w:t xml:space="preserve">Исполнитель </w:t>
      </w:r>
      <w:r w:rsidR="003C7219" w:rsidRPr="00CE6922">
        <w:rPr>
          <w:bCs/>
          <w:sz w:val="26"/>
          <w:szCs w:val="26"/>
        </w:rPr>
        <w:t>прово</w:t>
      </w:r>
      <w:r w:rsidRPr="00CE6922">
        <w:rPr>
          <w:bCs/>
          <w:sz w:val="26"/>
          <w:szCs w:val="26"/>
        </w:rPr>
        <w:t xml:space="preserve">дит комплекс мероприятий по диагностике, подготовке отчетной документации по экспертизе промышленной безопасности грузоподъемных </w:t>
      </w:r>
      <w:r w:rsidR="007A110B" w:rsidRPr="00CE6922">
        <w:rPr>
          <w:bCs/>
          <w:sz w:val="26"/>
          <w:szCs w:val="26"/>
        </w:rPr>
        <w:t>механизмов</w:t>
      </w:r>
      <w:r w:rsidRPr="00CE6922">
        <w:rPr>
          <w:bCs/>
          <w:sz w:val="26"/>
          <w:szCs w:val="26"/>
        </w:rPr>
        <w:t>, принадлежащих филиалу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ПАО «МРСК Центра» - «Смоленскэнерго» и ее согласование в территориальных органах Ростехнадзора.</w:t>
      </w:r>
    </w:p>
    <w:p w:rsidR="004B2AE4" w:rsidRPr="00CE6922" w:rsidRDefault="004B2AE4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  <w:r w:rsidRPr="0027629D">
        <w:rPr>
          <w:b/>
          <w:bCs/>
          <w:sz w:val="26"/>
          <w:szCs w:val="26"/>
        </w:rPr>
        <w:t>3.2.</w:t>
      </w:r>
      <w:r w:rsidRPr="0027629D">
        <w:rPr>
          <w:bCs/>
          <w:sz w:val="26"/>
          <w:szCs w:val="26"/>
        </w:rPr>
        <w:t xml:space="preserve">Исполнитель должен производить экспертизу промышленной безопасности грузоподъемных </w:t>
      </w:r>
      <w:r w:rsidR="007A110B" w:rsidRPr="0027629D">
        <w:rPr>
          <w:bCs/>
          <w:sz w:val="26"/>
          <w:szCs w:val="26"/>
        </w:rPr>
        <w:t xml:space="preserve">механизмов </w:t>
      </w:r>
      <w:r w:rsidR="002A71DD" w:rsidRPr="0027629D">
        <w:rPr>
          <w:bCs/>
          <w:sz w:val="26"/>
          <w:szCs w:val="26"/>
        </w:rPr>
        <w:t xml:space="preserve">Заказчика </w:t>
      </w:r>
      <w:r w:rsidRPr="0027629D">
        <w:rPr>
          <w:bCs/>
          <w:sz w:val="26"/>
          <w:szCs w:val="26"/>
        </w:rPr>
        <w:t xml:space="preserve">в местах </w:t>
      </w:r>
      <w:r w:rsidR="002A71DD">
        <w:rPr>
          <w:bCs/>
          <w:sz w:val="26"/>
          <w:szCs w:val="26"/>
        </w:rPr>
        <w:t xml:space="preserve">их </w:t>
      </w:r>
      <w:r w:rsidRPr="0027629D">
        <w:rPr>
          <w:bCs/>
          <w:sz w:val="26"/>
          <w:szCs w:val="26"/>
        </w:rPr>
        <w:t>обычного расположения:</w:t>
      </w:r>
    </w:p>
    <w:p w:rsidR="00C6335B" w:rsidRPr="00CE6922" w:rsidRDefault="00C6335B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</w:p>
    <w:tbl>
      <w:tblPr>
        <w:tblStyle w:val="af7"/>
        <w:tblW w:w="0" w:type="auto"/>
        <w:jc w:val="center"/>
        <w:tblLook w:val="04A0" w:firstRow="1" w:lastRow="0" w:firstColumn="1" w:lastColumn="0" w:noHBand="0" w:noVBand="1"/>
      </w:tblPr>
      <w:tblGrid>
        <w:gridCol w:w="872"/>
        <w:gridCol w:w="9409"/>
      </w:tblGrid>
      <w:tr w:rsidR="004B2AE4" w:rsidRPr="00CE6922" w:rsidTr="000445D9">
        <w:trPr>
          <w:trHeight w:val="181"/>
          <w:jc w:val="center"/>
        </w:trPr>
        <w:tc>
          <w:tcPr>
            <w:tcW w:w="675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/>
                <w:bCs/>
                <w:sz w:val="26"/>
                <w:szCs w:val="26"/>
              </w:rPr>
            </w:pPr>
            <w:r w:rsidRPr="00CE692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 w:firstLine="709"/>
              <w:contextualSpacing w:val="0"/>
              <w:jc w:val="center"/>
              <w:rPr>
                <w:b/>
                <w:bCs/>
                <w:sz w:val="26"/>
                <w:szCs w:val="26"/>
              </w:rPr>
            </w:pPr>
            <w:r w:rsidRPr="00CE6922">
              <w:rPr>
                <w:b/>
                <w:bCs/>
                <w:sz w:val="26"/>
                <w:szCs w:val="26"/>
              </w:rPr>
              <w:t xml:space="preserve">Адрес нахождения </w:t>
            </w:r>
            <w:r w:rsidRPr="00D234C1">
              <w:rPr>
                <w:b/>
                <w:bCs/>
                <w:sz w:val="26"/>
                <w:szCs w:val="26"/>
              </w:rPr>
              <w:t>ТС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г. Смоленск, ул. Шевченко, д. 77А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г. Смоленск, ул. Попова, д. 7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Вяземский р-н, г. Вязьма, ул. Кронштадтская, д. 113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Сафоновский р-н,</w:t>
            </w:r>
            <w:r w:rsidR="00CE6922">
              <w:rPr>
                <w:sz w:val="26"/>
                <w:szCs w:val="26"/>
              </w:rPr>
              <w:t xml:space="preserve"> </w:t>
            </w:r>
            <w:r w:rsidRPr="00CE6922">
              <w:rPr>
                <w:sz w:val="26"/>
                <w:szCs w:val="26"/>
              </w:rPr>
              <w:t>г. Сафоново, ул. Районная подстанция</w:t>
            </w:r>
          </w:p>
        </w:tc>
      </w:tr>
      <w:tr w:rsidR="004B2AE4" w:rsidRPr="00CE6922" w:rsidTr="000445D9">
        <w:trPr>
          <w:trHeight w:val="187"/>
          <w:jc w:val="center"/>
        </w:trPr>
        <w:tc>
          <w:tcPr>
            <w:tcW w:w="675" w:type="dxa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rPr>
                <w:bCs/>
                <w:sz w:val="26"/>
                <w:szCs w:val="26"/>
              </w:rPr>
            </w:pPr>
            <w:r w:rsidRPr="00CE6922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9887" w:type="dxa"/>
            <w:vAlign w:val="center"/>
          </w:tcPr>
          <w:p w:rsidR="004B2AE4" w:rsidRPr="00CE6922" w:rsidRDefault="004B2AE4" w:rsidP="00261B20">
            <w:pPr>
              <w:pStyle w:val="af2"/>
              <w:tabs>
                <w:tab w:val="left" w:pos="9498"/>
              </w:tabs>
              <w:ind w:left="284"/>
              <w:contextualSpacing w:val="0"/>
              <w:jc w:val="both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Смоленская область, Рославльский р-н, г. Рославль, ул. Энергетиков, д. 18А</w:t>
            </w:r>
          </w:p>
        </w:tc>
      </w:tr>
    </w:tbl>
    <w:p w:rsidR="004B2AE4" w:rsidRPr="00CE6922" w:rsidRDefault="004B2AE4" w:rsidP="00261B20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Сроки </w:t>
      </w:r>
      <w:r w:rsidR="002A6C51" w:rsidRPr="00CE6922">
        <w:rPr>
          <w:bCs/>
          <w:sz w:val="26"/>
          <w:szCs w:val="26"/>
        </w:rPr>
        <w:t>оказания услуг</w:t>
      </w:r>
      <w:r w:rsidRPr="00CE6922">
        <w:rPr>
          <w:bCs/>
          <w:sz w:val="26"/>
          <w:szCs w:val="26"/>
        </w:rPr>
        <w:t>:</w:t>
      </w:r>
    </w:p>
    <w:p w:rsidR="0021371A" w:rsidRPr="00CE6922" w:rsidRDefault="00163669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  <w:r w:rsidRPr="00D234C1">
        <w:rPr>
          <w:bCs/>
          <w:sz w:val="26"/>
          <w:szCs w:val="26"/>
        </w:rPr>
        <w:t>Проведение обследований подъемных сооружений</w:t>
      </w:r>
      <w:r w:rsidRPr="00CE6922">
        <w:rPr>
          <w:bCs/>
          <w:sz w:val="26"/>
          <w:szCs w:val="26"/>
        </w:rPr>
        <w:t xml:space="preserve"> на соответствие требован</w:t>
      </w:r>
      <w:r w:rsidRPr="002A71DD">
        <w:rPr>
          <w:bCs/>
          <w:sz w:val="26"/>
          <w:szCs w:val="26"/>
        </w:rPr>
        <w:t>и</w:t>
      </w:r>
      <w:r w:rsidR="00C6335B" w:rsidRPr="002A71DD">
        <w:rPr>
          <w:bCs/>
          <w:sz w:val="26"/>
          <w:szCs w:val="26"/>
        </w:rPr>
        <w:t>ям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промышленной безопасности производится в соответствии с настоящим техниче</w:t>
      </w:r>
      <w:r w:rsidR="00C6335B" w:rsidRPr="00CE6922">
        <w:rPr>
          <w:bCs/>
          <w:sz w:val="26"/>
          <w:szCs w:val="26"/>
        </w:rPr>
        <w:t>ским заданием, согласно графика:</w:t>
      </w:r>
    </w:p>
    <w:p w:rsidR="00C6335B" w:rsidRPr="00CE6922" w:rsidRDefault="00C6335B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</w:p>
    <w:tbl>
      <w:tblPr>
        <w:tblW w:w="5780" w:type="dxa"/>
        <w:jc w:val="center"/>
        <w:tblLook w:val="04A0" w:firstRow="1" w:lastRow="0" w:firstColumn="1" w:lastColumn="0" w:noHBand="0" w:noVBand="1"/>
      </w:tblPr>
      <w:tblGrid>
        <w:gridCol w:w="960"/>
        <w:gridCol w:w="2200"/>
        <w:gridCol w:w="2620"/>
      </w:tblGrid>
      <w:tr w:rsidR="0021371A" w:rsidRPr="00CE6922" w:rsidTr="0021371A">
        <w:trPr>
          <w:trHeight w:val="99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71A" w:rsidRPr="00CE6922" w:rsidRDefault="0021371A" w:rsidP="00261B20">
            <w:pPr>
              <w:tabs>
                <w:tab w:val="left" w:pos="9498"/>
              </w:tabs>
              <w:ind w:left="284"/>
              <w:jc w:val="center"/>
              <w:rPr>
                <w:b/>
                <w:bCs/>
                <w:sz w:val="26"/>
                <w:szCs w:val="26"/>
              </w:rPr>
            </w:pPr>
            <w:r w:rsidRPr="00CE692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71A" w:rsidRPr="00CE6922" w:rsidRDefault="0021371A" w:rsidP="00261B20">
            <w:pPr>
              <w:tabs>
                <w:tab w:val="left" w:pos="9498"/>
              </w:tabs>
              <w:ind w:left="284"/>
              <w:jc w:val="center"/>
              <w:rPr>
                <w:b/>
                <w:bCs/>
                <w:sz w:val="26"/>
                <w:szCs w:val="26"/>
              </w:rPr>
            </w:pPr>
            <w:r w:rsidRPr="00CE6922">
              <w:rPr>
                <w:b/>
                <w:bCs/>
                <w:sz w:val="26"/>
                <w:szCs w:val="26"/>
              </w:rPr>
              <w:t>Месяц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71A" w:rsidRPr="00CE6922" w:rsidRDefault="0021371A" w:rsidP="00261B20">
            <w:pPr>
              <w:tabs>
                <w:tab w:val="left" w:pos="9498"/>
              </w:tabs>
              <w:ind w:left="284"/>
              <w:jc w:val="center"/>
              <w:rPr>
                <w:b/>
                <w:bCs/>
                <w:sz w:val="26"/>
                <w:szCs w:val="26"/>
              </w:rPr>
            </w:pPr>
            <w:r w:rsidRPr="00CE6922">
              <w:rPr>
                <w:b/>
                <w:bCs/>
                <w:sz w:val="26"/>
                <w:szCs w:val="26"/>
              </w:rPr>
              <w:t>Планируемое количество обследований</w:t>
            </w:r>
          </w:p>
        </w:tc>
      </w:tr>
      <w:tr w:rsidR="002A71DD" w:rsidRPr="00CE6922" w:rsidTr="00CE1C5B">
        <w:trPr>
          <w:trHeight w:val="30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2A71DD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 xml:space="preserve">январь 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1DD" w:rsidRPr="002A71DD" w:rsidRDefault="00F67DBC" w:rsidP="00261B20">
            <w:pPr>
              <w:tabs>
                <w:tab w:val="left" w:pos="9498"/>
              </w:tabs>
              <w:ind w:left="28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</w:tr>
      <w:tr w:rsidR="002A71DD" w:rsidRPr="00CE6922" w:rsidTr="002A71D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2A71DD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>февраль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1DD" w:rsidRPr="002A71DD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  <w:tr w:rsidR="002A71DD" w:rsidRPr="00CE6922" w:rsidTr="002A71D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2A71DD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>март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1DD" w:rsidRPr="002A71DD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  <w:tr w:rsidR="002A71DD" w:rsidRPr="00CE6922" w:rsidTr="002A71D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2A71DD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>апрель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1DD" w:rsidRPr="002A71DD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9</w:t>
            </w:r>
          </w:p>
        </w:tc>
      </w:tr>
      <w:tr w:rsidR="002A71DD" w:rsidRPr="00CE6922" w:rsidTr="002A71D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2A71DD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>май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1DD" w:rsidRPr="002A71DD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3</w:t>
            </w:r>
          </w:p>
        </w:tc>
      </w:tr>
      <w:tr w:rsidR="002A71DD" w:rsidRPr="00CE6922" w:rsidTr="002A71D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2A71DD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>июнь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1DD" w:rsidRPr="002A71DD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</w:t>
            </w:r>
          </w:p>
        </w:tc>
      </w:tr>
      <w:tr w:rsidR="002A71DD" w:rsidRPr="00CE6922" w:rsidTr="002A71D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2A71DD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>июль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1DD" w:rsidRPr="002A71DD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12</w:t>
            </w:r>
          </w:p>
        </w:tc>
      </w:tr>
      <w:tr w:rsidR="002A71DD" w:rsidRPr="00CE6922" w:rsidTr="002A71DD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2A71DD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 w:rsidRPr="00CE6922">
              <w:rPr>
                <w:sz w:val="26"/>
                <w:szCs w:val="26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>август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71DD" w:rsidRPr="002A71DD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  <w:tr w:rsidR="002A71DD" w:rsidRPr="00CE6922" w:rsidTr="00F67DBC">
        <w:trPr>
          <w:trHeight w:val="7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2A71DD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>сентябрь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DBC" w:rsidRPr="002A71DD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</w:t>
            </w:r>
          </w:p>
        </w:tc>
      </w:tr>
      <w:tr w:rsidR="00F67DBC" w:rsidRPr="00CE6922" w:rsidTr="002A71DD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DBC" w:rsidRDefault="00F67DBC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DBC" w:rsidRPr="002A71DD" w:rsidRDefault="00F67DBC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BC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  <w:tr w:rsidR="00F67DBC" w:rsidRPr="00CE6922" w:rsidTr="002A71DD">
        <w:trPr>
          <w:trHeight w:val="31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DBC" w:rsidRDefault="00F67DBC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7DBC" w:rsidRDefault="00F67DBC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ноябрь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7DBC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4</w:t>
            </w:r>
          </w:p>
        </w:tc>
      </w:tr>
      <w:tr w:rsidR="002A71DD" w:rsidRPr="00CE6922" w:rsidTr="00F67DBC">
        <w:trPr>
          <w:trHeight w:val="27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CE6922" w:rsidRDefault="00F67DBC" w:rsidP="00261B20">
            <w:pPr>
              <w:tabs>
                <w:tab w:val="left" w:pos="9498"/>
              </w:tabs>
              <w:ind w:left="28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1DD" w:rsidRPr="002A71DD" w:rsidRDefault="002A71DD" w:rsidP="00261B20">
            <w:pPr>
              <w:tabs>
                <w:tab w:val="left" w:pos="9498"/>
              </w:tabs>
              <w:ind w:left="284" w:firstLineChars="200" w:firstLine="520"/>
              <w:rPr>
                <w:sz w:val="26"/>
                <w:szCs w:val="26"/>
              </w:rPr>
            </w:pPr>
            <w:r w:rsidRPr="002A71DD">
              <w:rPr>
                <w:sz w:val="26"/>
                <w:szCs w:val="26"/>
              </w:rPr>
              <w:t>декабрь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1DD" w:rsidRPr="002A71DD" w:rsidRDefault="00F67DBC" w:rsidP="00261B20">
            <w:pPr>
              <w:tabs>
                <w:tab w:val="left" w:pos="9498"/>
              </w:tabs>
              <w:autoSpaceDE w:val="0"/>
              <w:autoSpaceDN w:val="0"/>
              <w:adjustRightInd w:val="0"/>
              <w:ind w:left="284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2</w:t>
            </w:r>
          </w:p>
        </w:tc>
      </w:tr>
    </w:tbl>
    <w:p w:rsidR="00163669" w:rsidRPr="00CE6922" w:rsidRDefault="00163669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</w:p>
    <w:p w:rsidR="004B2AE4" w:rsidRPr="00CE6922" w:rsidRDefault="00163669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Дата и время проведения диагностических </w:t>
      </w:r>
      <w:r w:rsidR="00896958" w:rsidRPr="00CE6922">
        <w:rPr>
          <w:bCs/>
          <w:sz w:val="26"/>
          <w:szCs w:val="26"/>
        </w:rPr>
        <w:t>мероприятий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 xml:space="preserve">согласовываются с представителями </w:t>
      </w:r>
      <w:r w:rsidR="00C26B42">
        <w:rPr>
          <w:bCs/>
          <w:sz w:val="26"/>
          <w:szCs w:val="26"/>
        </w:rPr>
        <w:t xml:space="preserve">службы механизации и транспорта </w:t>
      </w:r>
      <w:r w:rsidRPr="00CE6922">
        <w:rPr>
          <w:bCs/>
          <w:sz w:val="26"/>
          <w:szCs w:val="26"/>
        </w:rPr>
        <w:t xml:space="preserve"> филиала ПАО «МРСК Центра» - «Смоленскэнерго».</w:t>
      </w:r>
    </w:p>
    <w:p w:rsidR="004B2AE4" w:rsidRPr="00CE6922" w:rsidRDefault="00C6335B" w:rsidP="00261B20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Гарантийные обязательства:</w:t>
      </w:r>
    </w:p>
    <w:p w:rsidR="004B2AE4" w:rsidRPr="00CE6922" w:rsidRDefault="004B2AE4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  <w:r w:rsidRPr="00D234C1">
        <w:rPr>
          <w:bCs/>
          <w:sz w:val="26"/>
          <w:szCs w:val="26"/>
        </w:rPr>
        <w:t>Исполнитель должен гарантировать соответствие проведенных диагностических исследований требованиям нормативно-технической документации в соответствии с действующим федеральным</w:t>
      </w:r>
      <w:r w:rsidR="00C6335B" w:rsidRPr="00D234C1">
        <w:rPr>
          <w:bCs/>
          <w:sz w:val="26"/>
          <w:szCs w:val="26"/>
        </w:rPr>
        <w:t xml:space="preserve"> </w:t>
      </w:r>
      <w:r w:rsidRPr="00D234C1">
        <w:rPr>
          <w:bCs/>
          <w:sz w:val="26"/>
          <w:szCs w:val="26"/>
        </w:rPr>
        <w:t>законодательством в области промышленной безопасности</w:t>
      </w:r>
      <w:r w:rsidR="00C6335B" w:rsidRPr="00D234C1">
        <w:rPr>
          <w:bCs/>
          <w:sz w:val="26"/>
          <w:szCs w:val="26"/>
        </w:rPr>
        <w:t>.</w:t>
      </w:r>
    </w:p>
    <w:p w:rsidR="004B2AE4" w:rsidRPr="00CE6922" w:rsidRDefault="004B2AE4" w:rsidP="00261B20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Основные</w:t>
      </w:r>
      <w:r w:rsidR="00C6335B" w:rsidRPr="00CE6922">
        <w:rPr>
          <w:bCs/>
          <w:sz w:val="26"/>
          <w:szCs w:val="26"/>
        </w:rPr>
        <w:t xml:space="preserve"> требования к </w:t>
      </w:r>
      <w:r w:rsidR="00CE6922" w:rsidRPr="002A71DD">
        <w:rPr>
          <w:bCs/>
          <w:sz w:val="26"/>
          <w:szCs w:val="26"/>
        </w:rPr>
        <w:t>оказанию</w:t>
      </w:r>
      <w:r w:rsidR="00C6335B" w:rsidRPr="00CE6922">
        <w:rPr>
          <w:bCs/>
          <w:sz w:val="26"/>
          <w:szCs w:val="26"/>
        </w:rPr>
        <w:t xml:space="preserve"> услуг:</w:t>
      </w:r>
    </w:p>
    <w:p w:rsidR="00316D88" w:rsidRDefault="004B2AE4" w:rsidP="00316D88">
      <w:pPr>
        <w:pStyle w:val="af2"/>
        <w:tabs>
          <w:tab w:val="left" w:pos="9498"/>
        </w:tabs>
        <w:ind w:left="284" w:firstLine="709"/>
        <w:contextualSpacing w:val="0"/>
        <w:jc w:val="both"/>
        <w:rPr>
          <w:sz w:val="26"/>
          <w:szCs w:val="26"/>
        </w:rPr>
      </w:pPr>
      <w:r w:rsidRPr="00316D88">
        <w:rPr>
          <w:b/>
          <w:bCs/>
          <w:sz w:val="26"/>
          <w:szCs w:val="26"/>
        </w:rPr>
        <w:t>6.1</w:t>
      </w:r>
      <w:r w:rsidRPr="00316D88">
        <w:rPr>
          <w:sz w:val="26"/>
          <w:szCs w:val="26"/>
        </w:rPr>
        <w:t>.Исполнитель</w:t>
      </w:r>
      <w:r w:rsidR="00C6335B" w:rsidRPr="00316D88">
        <w:rPr>
          <w:sz w:val="26"/>
          <w:szCs w:val="26"/>
        </w:rPr>
        <w:t xml:space="preserve"> </w:t>
      </w:r>
      <w:r w:rsidRPr="00316D88">
        <w:rPr>
          <w:sz w:val="26"/>
          <w:szCs w:val="26"/>
        </w:rPr>
        <w:t>должен иметь</w:t>
      </w:r>
      <w:r w:rsidR="00316D88">
        <w:rPr>
          <w:sz w:val="26"/>
          <w:szCs w:val="26"/>
        </w:rPr>
        <w:t>:</w:t>
      </w:r>
    </w:p>
    <w:p w:rsidR="00C26B42" w:rsidRDefault="00316D88" w:rsidP="00316D88">
      <w:pPr>
        <w:pStyle w:val="af2"/>
        <w:tabs>
          <w:tab w:val="left" w:pos="9498"/>
        </w:tabs>
        <w:ind w:left="284" w:firstLine="709"/>
        <w:contextualSpacing w:val="0"/>
        <w:jc w:val="both"/>
        <w:rPr>
          <w:b/>
          <w:bCs/>
          <w:sz w:val="26"/>
          <w:szCs w:val="26"/>
        </w:rPr>
      </w:pPr>
      <w:r w:rsidRPr="00316D88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26B42" w:rsidRPr="00316D88">
        <w:rPr>
          <w:sz w:val="26"/>
          <w:szCs w:val="26"/>
        </w:rPr>
        <w:t>лицензию на деятельность по проведению экспертизы промышленной безопасности</w:t>
      </w:r>
      <w:r w:rsidRPr="00316D88">
        <w:rPr>
          <w:sz w:val="26"/>
          <w:szCs w:val="26"/>
        </w:rPr>
        <w:t>, оформленную в соответствии с Постановлением Правительства РФ от 04.07.2012 N 682 (ред. от 30.05.2017) «Положение о лицензировании деятельности по проведению экспертизы промышленной безопасности» на следующие виды деятельности</w:t>
      </w:r>
      <w:r w:rsidR="00E431D4" w:rsidRPr="00316D88">
        <w:rPr>
          <w:b/>
          <w:bCs/>
          <w:sz w:val="26"/>
          <w:szCs w:val="26"/>
        </w:rPr>
        <w:t>.</w:t>
      </w:r>
    </w:p>
    <w:p w:rsidR="00316D88" w:rsidRDefault="00316D88" w:rsidP="00316D88">
      <w:pPr>
        <w:pStyle w:val="af2"/>
        <w:tabs>
          <w:tab w:val="left" w:pos="9498"/>
        </w:tabs>
        <w:ind w:left="284" w:firstLine="709"/>
        <w:contextualSpacing w:val="0"/>
        <w:jc w:val="both"/>
        <w:rPr>
          <w:sz w:val="26"/>
          <w:szCs w:val="26"/>
        </w:rPr>
      </w:pPr>
      <w:r w:rsidRPr="00316D88">
        <w:rPr>
          <w:sz w:val="26"/>
          <w:szCs w:val="26"/>
        </w:rPr>
        <w:t xml:space="preserve">- достаточное количество экспертов и специалистов, имеющих разрешительные документы в соответствии с ФНП «Правила проведения экспертизы промышленной </w:t>
      </w:r>
      <w:r w:rsidRPr="00316D88">
        <w:rPr>
          <w:sz w:val="26"/>
          <w:szCs w:val="26"/>
        </w:rPr>
        <w:lastRenderedPageBreak/>
        <w:t>безопасности», ПБ 03-440-02 «Правила аттестации персонала в обл</w:t>
      </w:r>
      <w:r w:rsidR="00D7083F">
        <w:rPr>
          <w:sz w:val="26"/>
          <w:szCs w:val="26"/>
        </w:rPr>
        <w:t>асти неразрушающего контроля».</w:t>
      </w:r>
    </w:p>
    <w:p w:rsidR="00316D88" w:rsidRDefault="00316D88" w:rsidP="00316D88">
      <w:pPr>
        <w:pStyle w:val="af2"/>
        <w:tabs>
          <w:tab w:val="left" w:pos="9498"/>
        </w:tabs>
        <w:ind w:left="284" w:firstLine="709"/>
        <w:contextualSpacing w:val="0"/>
        <w:jc w:val="both"/>
        <w:rPr>
          <w:sz w:val="26"/>
          <w:szCs w:val="26"/>
        </w:rPr>
      </w:pPr>
      <w:r w:rsidRPr="00316D88">
        <w:rPr>
          <w:sz w:val="26"/>
          <w:szCs w:val="26"/>
        </w:rPr>
        <w:t xml:space="preserve">- наличие необходимой аттестации персонала для </w:t>
      </w:r>
      <w:r w:rsidR="00BC6C1D">
        <w:rPr>
          <w:sz w:val="26"/>
          <w:szCs w:val="26"/>
        </w:rPr>
        <w:t>оказания услуг</w:t>
      </w:r>
      <w:r w:rsidRPr="00316D88">
        <w:rPr>
          <w:sz w:val="26"/>
          <w:szCs w:val="26"/>
        </w:rPr>
        <w:t>, с указанием работников, которым может быть предоставлено право выдачи нарядов и распоряжений, которые могут быть назначены ответственными руководителями, производителями работ, членами бригады с указанием группы п</w:t>
      </w:r>
      <w:r w:rsidR="000E7FCD">
        <w:rPr>
          <w:sz w:val="26"/>
          <w:szCs w:val="26"/>
        </w:rPr>
        <w:t>о электробезопасности</w:t>
      </w:r>
    </w:p>
    <w:p w:rsidR="00316D88" w:rsidRDefault="00316D88" w:rsidP="00316D88">
      <w:pPr>
        <w:tabs>
          <w:tab w:val="left" w:pos="786"/>
        </w:tabs>
        <w:ind w:left="284" w:firstLine="50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57ADD">
        <w:rPr>
          <w:rFonts w:ascii="Verdana" w:eastAsia="Verdana" w:hAnsi="Verdana"/>
          <w:color w:val="000000"/>
        </w:rPr>
        <w:t xml:space="preserve"> </w:t>
      </w:r>
      <w:r w:rsidRPr="00316D88">
        <w:rPr>
          <w:sz w:val="26"/>
          <w:szCs w:val="26"/>
        </w:rPr>
        <w:t xml:space="preserve">наличие в штате не менее 3-х экспертов, которые соответствуют требованиям, установленным федеральными нормами и правилами в области промышленной безопасности, которые аттестованы в порядке, установленном Правительством Российской Федерации, в области аттестации, соответствующей заявляемым </w:t>
      </w:r>
      <w:r w:rsidR="00BC6C1D">
        <w:rPr>
          <w:sz w:val="26"/>
          <w:szCs w:val="26"/>
        </w:rPr>
        <w:t>услугам,</w:t>
      </w:r>
      <w:r w:rsidRPr="00316D88">
        <w:rPr>
          <w:sz w:val="26"/>
          <w:szCs w:val="26"/>
        </w:rPr>
        <w:t xml:space="preserve"> и для которых работа в этой организации является основной и не ниже 2-й категории (внесенных в реестр аттестованных экспертов на сайте Ростехнадзора), аттестованные в соответствии с требованиями постановления правительства РФ от 28.05.2015 № 509 и Административного регламента по предоставлению Федеральной службой по экологическому, технологическому и атомному надзору государственной услуги по аттестации экспертов в области промышленной безопасности в отношении конкретных объектов и согласно перечню областей аттестации в соответствии с Приказом Ростехнадзора от 09.09.2015 № 355 (ред. от 21.06.2016) «Об утверждении перечня областей аттестации экспертов в области промышленной безопасности» (Зарегистрировано в Мин</w:t>
      </w:r>
      <w:r w:rsidR="00D7083F">
        <w:rPr>
          <w:sz w:val="26"/>
          <w:szCs w:val="26"/>
        </w:rPr>
        <w:t>юсте России 09.10.2015 N 39267).</w:t>
      </w:r>
    </w:p>
    <w:p w:rsidR="00D7083F" w:rsidRDefault="00D7083F" w:rsidP="00D7083F">
      <w:pPr>
        <w:tabs>
          <w:tab w:val="left" w:pos="786"/>
        </w:tabs>
        <w:ind w:left="284" w:firstLine="502"/>
        <w:jc w:val="both"/>
        <w:rPr>
          <w:sz w:val="26"/>
          <w:szCs w:val="26"/>
        </w:rPr>
      </w:pPr>
      <w:r>
        <w:rPr>
          <w:sz w:val="26"/>
          <w:szCs w:val="26"/>
        </w:rPr>
        <w:t>- и</w:t>
      </w:r>
      <w:r w:rsidRPr="00D7083F">
        <w:rPr>
          <w:sz w:val="26"/>
          <w:szCs w:val="26"/>
        </w:rPr>
        <w:t>спытанный и поверенный инструмент, аппаратуру, оснастку, приборы. техническими средствами, необходимыми для качественного выполнения Услуг. Средства измерений и контроля должны</w:t>
      </w:r>
      <w:r>
        <w:rPr>
          <w:sz w:val="26"/>
          <w:szCs w:val="26"/>
        </w:rPr>
        <w:t xml:space="preserve"> пройти метрологическую поверку.</w:t>
      </w:r>
    </w:p>
    <w:p w:rsidR="00BC6C1D" w:rsidRPr="00BC6C1D" w:rsidRDefault="00BC6C1D" w:rsidP="00BC6C1D">
      <w:pPr>
        <w:tabs>
          <w:tab w:val="left" w:pos="786"/>
        </w:tabs>
        <w:ind w:left="284" w:firstLine="502"/>
        <w:jc w:val="both"/>
        <w:rPr>
          <w:sz w:val="26"/>
          <w:szCs w:val="26"/>
        </w:rPr>
      </w:pPr>
      <w:r w:rsidRPr="00BC6C1D">
        <w:rPr>
          <w:sz w:val="26"/>
          <w:szCs w:val="26"/>
        </w:rPr>
        <w:t>- перечень нормативных документов, применяемых при выполнении соответствующих услуг для обеспечения требований промышленной безопасности, установленных законодательством в области промышленной безопасности, утвержденной руководителем специализированной организации;</w:t>
      </w:r>
    </w:p>
    <w:p w:rsidR="00BC6C1D" w:rsidRPr="00BC6C1D" w:rsidRDefault="00BC6C1D" w:rsidP="00BC6C1D">
      <w:pPr>
        <w:tabs>
          <w:tab w:val="left" w:pos="786"/>
        </w:tabs>
        <w:ind w:left="284" w:firstLine="502"/>
        <w:jc w:val="both"/>
        <w:rPr>
          <w:sz w:val="26"/>
          <w:szCs w:val="26"/>
        </w:rPr>
      </w:pPr>
      <w:r w:rsidRPr="00BC6C1D">
        <w:rPr>
          <w:sz w:val="26"/>
          <w:szCs w:val="26"/>
        </w:rPr>
        <w:t>-  контрольное оборудование, приборы и инструменты, необходимые для выявления недопустимых дефектов сварных соединений и металла оборудования.</w:t>
      </w:r>
    </w:p>
    <w:p w:rsidR="00D7083F" w:rsidRDefault="00D7083F" w:rsidP="00316D88">
      <w:pPr>
        <w:tabs>
          <w:tab w:val="left" w:pos="786"/>
        </w:tabs>
        <w:ind w:left="284" w:firstLine="50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7083F">
        <w:rPr>
          <w:sz w:val="26"/>
          <w:szCs w:val="26"/>
        </w:rPr>
        <w:t>лабораторию неразрушающего контроля</w:t>
      </w:r>
      <w:r>
        <w:rPr>
          <w:sz w:val="26"/>
          <w:szCs w:val="26"/>
        </w:rPr>
        <w:t>, аттестованную в обя</w:t>
      </w:r>
      <w:r w:rsidRPr="00D7083F">
        <w:rPr>
          <w:sz w:val="26"/>
          <w:szCs w:val="26"/>
        </w:rPr>
        <w:t>зательном порядке в  соответс</w:t>
      </w:r>
      <w:r>
        <w:rPr>
          <w:sz w:val="26"/>
          <w:szCs w:val="26"/>
        </w:rPr>
        <w:t>тв</w:t>
      </w:r>
      <w:r w:rsidRPr="00D7083F">
        <w:rPr>
          <w:sz w:val="26"/>
          <w:szCs w:val="26"/>
        </w:rPr>
        <w:t>ии с  ПБ 03-372-00</w:t>
      </w:r>
      <w:r>
        <w:rPr>
          <w:sz w:val="26"/>
          <w:szCs w:val="26"/>
        </w:rPr>
        <w:t>.</w:t>
      </w:r>
    </w:p>
    <w:p w:rsidR="00BC6C1D" w:rsidRPr="00BC6C1D" w:rsidRDefault="00BC6C1D" w:rsidP="00BC6C1D">
      <w:pPr>
        <w:tabs>
          <w:tab w:val="left" w:pos="786"/>
        </w:tabs>
        <w:ind w:left="284" w:firstLine="50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55959">
        <w:rPr>
          <w:sz w:val="26"/>
          <w:szCs w:val="26"/>
        </w:rPr>
        <w:t>и</w:t>
      </w:r>
      <w:bookmarkStart w:id="0" w:name="_GoBack"/>
      <w:bookmarkEnd w:id="0"/>
      <w:r w:rsidR="00955959">
        <w:rPr>
          <w:sz w:val="26"/>
          <w:szCs w:val="26"/>
        </w:rPr>
        <w:t xml:space="preserve">сполненные </w:t>
      </w:r>
      <w:r w:rsidRPr="00BC6C1D">
        <w:rPr>
          <w:sz w:val="26"/>
          <w:szCs w:val="26"/>
        </w:rPr>
        <w:t xml:space="preserve"> за последние три года, предшествующих дате окончания срока подачи Заявок, </w:t>
      </w:r>
      <w:r w:rsidR="00955959">
        <w:rPr>
          <w:sz w:val="26"/>
          <w:szCs w:val="26"/>
        </w:rPr>
        <w:t>договора,</w:t>
      </w:r>
      <w:r w:rsidRPr="00BC6C1D">
        <w:rPr>
          <w:sz w:val="26"/>
          <w:szCs w:val="26"/>
        </w:rPr>
        <w:t xml:space="preserve"> аналогичны</w:t>
      </w:r>
      <w:r w:rsidR="00955959">
        <w:rPr>
          <w:sz w:val="26"/>
          <w:szCs w:val="26"/>
        </w:rPr>
        <w:t>е</w:t>
      </w:r>
      <w:r w:rsidRPr="00BC6C1D">
        <w:rPr>
          <w:sz w:val="26"/>
          <w:szCs w:val="26"/>
        </w:rPr>
        <w:t xml:space="preserve"> по предмету и объему услугам, составляющим предмет закупки, а именно оказание услуг по экспертизе промышленной безопасности, техническому освидетельствованию технических устройств.</w:t>
      </w:r>
    </w:p>
    <w:p w:rsidR="004B2AE4" w:rsidRPr="00CE6922" w:rsidRDefault="004B2AE4" w:rsidP="00D7083F">
      <w:pPr>
        <w:tabs>
          <w:tab w:val="left" w:pos="786"/>
        </w:tabs>
        <w:ind w:left="284" w:firstLine="502"/>
        <w:jc w:val="both"/>
        <w:rPr>
          <w:sz w:val="26"/>
          <w:szCs w:val="26"/>
        </w:rPr>
      </w:pPr>
      <w:r w:rsidRPr="00D7083F">
        <w:rPr>
          <w:sz w:val="26"/>
          <w:szCs w:val="26"/>
        </w:rPr>
        <w:t>6.2.Экспертиза промышленной</w:t>
      </w:r>
      <w:r w:rsidRPr="00D234C1">
        <w:rPr>
          <w:sz w:val="26"/>
          <w:szCs w:val="26"/>
        </w:rPr>
        <w:t xml:space="preserve"> безопасности</w:t>
      </w:r>
      <w:r w:rsidR="00C6335B" w:rsidRPr="00D234C1">
        <w:rPr>
          <w:sz w:val="26"/>
          <w:szCs w:val="26"/>
        </w:rPr>
        <w:t xml:space="preserve"> </w:t>
      </w:r>
      <w:r w:rsidRPr="00D234C1">
        <w:rPr>
          <w:sz w:val="26"/>
          <w:szCs w:val="26"/>
        </w:rPr>
        <w:t xml:space="preserve">должна производиться в соответствии с </w:t>
      </w:r>
      <w:r w:rsidRPr="00D234C1">
        <w:rPr>
          <w:bCs/>
          <w:sz w:val="26"/>
          <w:szCs w:val="26"/>
        </w:rPr>
        <w:t>действующей</w:t>
      </w:r>
      <w:r w:rsidRPr="00D234C1">
        <w:rPr>
          <w:sz w:val="26"/>
          <w:szCs w:val="26"/>
        </w:rPr>
        <w:t xml:space="preserve"> нормативно-технической документацией и действующими федеральными</w:t>
      </w:r>
      <w:r w:rsidR="00C6335B" w:rsidRPr="00D234C1">
        <w:rPr>
          <w:sz w:val="26"/>
          <w:szCs w:val="26"/>
        </w:rPr>
        <w:t xml:space="preserve"> </w:t>
      </w:r>
      <w:r w:rsidRPr="00D234C1">
        <w:rPr>
          <w:sz w:val="26"/>
          <w:szCs w:val="26"/>
        </w:rPr>
        <w:t>законодательными актами в области промышленной безопасности.</w:t>
      </w:r>
    </w:p>
    <w:p w:rsidR="004B2AE4" w:rsidRPr="00CE6922" w:rsidRDefault="004B2AE4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sz w:val="26"/>
          <w:szCs w:val="26"/>
        </w:rPr>
      </w:pPr>
      <w:r w:rsidRPr="00CE6922">
        <w:rPr>
          <w:b/>
          <w:sz w:val="26"/>
          <w:szCs w:val="26"/>
        </w:rPr>
        <w:t>6.3.</w:t>
      </w:r>
      <w:r w:rsidRPr="00CE6922">
        <w:rPr>
          <w:sz w:val="26"/>
          <w:szCs w:val="26"/>
        </w:rPr>
        <w:t xml:space="preserve">Услуги, </w:t>
      </w:r>
      <w:r w:rsidR="00CE6922" w:rsidRPr="002A71DD">
        <w:rPr>
          <w:sz w:val="26"/>
          <w:szCs w:val="26"/>
        </w:rPr>
        <w:t>оказываемые</w:t>
      </w:r>
      <w:r w:rsidRPr="00CE6922">
        <w:rPr>
          <w:sz w:val="26"/>
          <w:szCs w:val="26"/>
        </w:rPr>
        <w:t xml:space="preserve"> Исполнителем, должны быть </w:t>
      </w:r>
      <w:r w:rsidR="00CE6922" w:rsidRPr="002A71DD">
        <w:rPr>
          <w:sz w:val="26"/>
          <w:szCs w:val="26"/>
        </w:rPr>
        <w:t>оказаны</w:t>
      </w:r>
      <w:r w:rsidRPr="00CE6922">
        <w:rPr>
          <w:sz w:val="26"/>
          <w:szCs w:val="26"/>
        </w:rPr>
        <w:t xml:space="preserve"> в полном объеме для </w:t>
      </w:r>
      <w:r w:rsidRPr="00CE6922">
        <w:rPr>
          <w:bCs/>
          <w:sz w:val="26"/>
          <w:szCs w:val="26"/>
        </w:rPr>
        <w:t>определения</w:t>
      </w:r>
      <w:r w:rsidRPr="00CE6922">
        <w:rPr>
          <w:sz w:val="26"/>
          <w:szCs w:val="26"/>
        </w:rPr>
        <w:t xml:space="preserve"> соответствия грузоподъемного механизма Федеральных норм и правил в области промышленной безопасности и документации завода изготовителя с согласованием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в органах Ростехнадзора и оформлением заключения.</w:t>
      </w:r>
    </w:p>
    <w:p w:rsidR="004B2AE4" w:rsidRPr="00CE6922" w:rsidRDefault="004B2AE4" w:rsidP="00261B20">
      <w:pPr>
        <w:pStyle w:val="af2"/>
        <w:tabs>
          <w:tab w:val="left" w:pos="9498"/>
        </w:tabs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/>
          <w:bCs/>
          <w:sz w:val="26"/>
          <w:szCs w:val="26"/>
        </w:rPr>
        <w:t>6.4.</w:t>
      </w:r>
      <w:r w:rsidRPr="00CE6922">
        <w:rPr>
          <w:bCs/>
          <w:sz w:val="26"/>
          <w:szCs w:val="26"/>
        </w:rPr>
        <w:t>Технические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мероприятия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по проведению обследований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 xml:space="preserve">грузоподъёмных </w:t>
      </w:r>
      <w:r w:rsidR="007A110B" w:rsidRPr="00CE6922">
        <w:rPr>
          <w:bCs/>
          <w:sz w:val="26"/>
          <w:szCs w:val="26"/>
        </w:rPr>
        <w:t xml:space="preserve">механизмов </w:t>
      </w:r>
      <w:r w:rsidRPr="00CE6922">
        <w:rPr>
          <w:bCs/>
          <w:sz w:val="26"/>
          <w:szCs w:val="26"/>
        </w:rPr>
        <w:t xml:space="preserve">Заказчика осуществляется с 08:00 до 17:00. Точное </w:t>
      </w:r>
      <w:r w:rsidRPr="00D234C1">
        <w:rPr>
          <w:bCs/>
          <w:sz w:val="26"/>
          <w:szCs w:val="26"/>
        </w:rPr>
        <w:t>время</w:t>
      </w:r>
      <w:r w:rsidR="00D234C1" w:rsidRPr="00D234C1">
        <w:rPr>
          <w:bCs/>
          <w:sz w:val="26"/>
          <w:szCs w:val="26"/>
        </w:rPr>
        <w:t>,</w:t>
      </w:r>
      <w:r w:rsidR="00C6335B" w:rsidRPr="00D234C1">
        <w:rPr>
          <w:bCs/>
          <w:sz w:val="26"/>
          <w:szCs w:val="26"/>
        </w:rPr>
        <w:t xml:space="preserve"> </w:t>
      </w:r>
      <w:r w:rsidRPr="00D234C1">
        <w:rPr>
          <w:bCs/>
          <w:sz w:val="26"/>
          <w:szCs w:val="26"/>
        </w:rPr>
        <w:t>место</w:t>
      </w:r>
      <w:r w:rsidRPr="00CE6922">
        <w:rPr>
          <w:bCs/>
          <w:sz w:val="26"/>
          <w:szCs w:val="26"/>
        </w:rPr>
        <w:t xml:space="preserve"> оказания услуг согласовывается с </w:t>
      </w:r>
      <w:r w:rsidR="00C6335B" w:rsidRPr="00CE6922">
        <w:rPr>
          <w:bCs/>
          <w:sz w:val="26"/>
          <w:szCs w:val="26"/>
        </w:rPr>
        <w:t xml:space="preserve">ответственным сотрудником </w:t>
      </w:r>
      <w:r w:rsidR="00C26B42">
        <w:rPr>
          <w:bCs/>
          <w:sz w:val="26"/>
          <w:szCs w:val="26"/>
        </w:rPr>
        <w:t>службы механизации и транспорта</w:t>
      </w:r>
      <w:r w:rsidR="00C6335B" w:rsidRPr="00CE6922">
        <w:rPr>
          <w:bCs/>
          <w:sz w:val="26"/>
          <w:szCs w:val="26"/>
        </w:rPr>
        <w:t>.</w:t>
      </w:r>
    </w:p>
    <w:p w:rsidR="004B2AE4" w:rsidRPr="00CE6922" w:rsidRDefault="004B2AE4" w:rsidP="00261B20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 xml:space="preserve">Правила контроля и приемки </w:t>
      </w:r>
      <w:r w:rsidR="00896958" w:rsidRPr="00CE6922">
        <w:rPr>
          <w:bCs/>
          <w:sz w:val="26"/>
          <w:szCs w:val="26"/>
        </w:rPr>
        <w:t>оказанных услуг</w:t>
      </w:r>
      <w:r w:rsidR="00C6335B" w:rsidRPr="00CE6922">
        <w:rPr>
          <w:bCs/>
          <w:sz w:val="26"/>
          <w:szCs w:val="26"/>
        </w:rPr>
        <w:t>:</w:t>
      </w:r>
    </w:p>
    <w:p w:rsidR="004B2AE4" w:rsidRPr="00CE6922" w:rsidRDefault="004B2AE4" w:rsidP="00261B20">
      <w:pPr>
        <w:tabs>
          <w:tab w:val="left" w:pos="9498"/>
        </w:tabs>
        <w:ind w:left="284" w:firstLine="709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lastRenderedPageBreak/>
        <w:t xml:space="preserve">При сдаче </w:t>
      </w:r>
      <w:r w:rsidR="00896958" w:rsidRPr="00CE6922">
        <w:rPr>
          <w:bCs/>
          <w:sz w:val="26"/>
          <w:szCs w:val="26"/>
        </w:rPr>
        <w:t>оказанных услуг</w:t>
      </w:r>
      <w:r w:rsidRPr="00CE6922">
        <w:rPr>
          <w:bCs/>
          <w:sz w:val="26"/>
          <w:szCs w:val="26"/>
        </w:rPr>
        <w:t xml:space="preserve"> Исполнитель обязан предоставить акт </w:t>
      </w:r>
      <w:r w:rsidR="00896958" w:rsidRPr="00CE6922">
        <w:rPr>
          <w:bCs/>
          <w:sz w:val="26"/>
          <w:szCs w:val="26"/>
        </w:rPr>
        <w:t>оказания услуг</w:t>
      </w:r>
      <w:r w:rsidRPr="00CE6922">
        <w:rPr>
          <w:bCs/>
          <w:sz w:val="26"/>
          <w:szCs w:val="26"/>
        </w:rPr>
        <w:t>, в котором указывается перечень и стоимость оказанных услуг. Обнаруженные при приемке услуг отступления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и замечания</w:t>
      </w:r>
      <w:r w:rsidR="00C6335B" w:rsidRPr="00CE6922">
        <w:rPr>
          <w:bCs/>
          <w:sz w:val="26"/>
          <w:szCs w:val="26"/>
        </w:rPr>
        <w:t xml:space="preserve"> </w:t>
      </w:r>
      <w:r w:rsidRPr="00CE6922">
        <w:rPr>
          <w:bCs/>
          <w:sz w:val="26"/>
          <w:szCs w:val="26"/>
        </w:rPr>
        <w:t>Исполнитель устраняет за свой счет.</w:t>
      </w:r>
    </w:p>
    <w:p w:rsidR="004B2AE4" w:rsidRPr="00CE6922" w:rsidRDefault="004B2AE4" w:rsidP="00261B20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284" w:firstLine="709"/>
        <w:contextualSpacing w:val="0"/>
        <w:jc w:val="both"/>
        <w:rPr>
          <w:bCs/>
          <w:sz w:val="26"/>
          <w:szCs w:val="26"/>
        </w:rPr>
      </w:pPr>
      <w:r w:rsidRPr="00CE6922">
        <w:rPr>
          <w:bCs/>
          <w:sz w:val="26"/>
          <w:szCs w:val="26"/>
        </w:rPr>
        <w:t>Условия оплаты: безналичный расчет, оплата производится в течение 30 (тридцати) календарных дней с момента подписания сторонами Актов оказанных услуг.</w:t>
      </w:r>
    </w:p>
    <w:p w:rsidR="004B2AE4" w:rsidRPr="00CE6922" w:rsidRDefault="004B2AE4" w:rsidP="00261B20">
      <w:pPr>
        <w:pStyle w:val="af2"/>
        <w:numPr>
          <w:ilvl w:val="0"/>
          <w:numId w:val="34"/>
        </w:numPr>
        <w:tabs>
          <w:tab w:val="left" w:pos="1418"/>
        </w:tabs>
        <w:spacing w:before="120"/>
        <w:ind w:left="284" w:firstLine="709"/>
        <w:contextualSpacing w:val="0"/>
        <w:jc w:val="both"/>
        <w:rPr>
          <w:b/>
          <w:sz w:val="26"/>
          <w:szCs w:val="26"/>
        </w:rPr>
      </w:pPr>
      <w:r w:rsidRPr="00CE6922">
        <w:rPr>
          <w:sz w:val="26"/>
          <w:szCs w:val="26"/>
        </w:rPr>
        <w:t>По результатам закупки между Исполнителем и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филиалом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ПАО «МРСК Центра»</w:t>
      </w:r>
      <w:r w:rsidR="00C6335B" w:rsidRPr="00CE6922">
        <w:rPr>
          <w:sz w:val="26"/>
          <w:szCs w:val="26"/>
        </w:rPr>
        <w:t xml:space="preserve"> </w:t>
      </w:r>
      <w:r w:rsidRPr="00CE6922">
        <w:rPr>
          <w:sz w:val="26"/>
          <w:szCs w:val="26"/>
        </w:rPr>
        <w:t>- «</w:t>
      </w:r>
      <w:r w:rsidRPr="00CE6922">
        <w:rPr>
          <w:bCs/>
          <w:sz w:val="26"/>
          <w:szCs w:val="26"/>
        </w:rPr>
        <w:t>Смоленскэнерго</w:t>
      </w:r>
      <w:r w:rsidRPr="00CE6922">
        <w:rPr>
          <w:sz w:val="26"/>
          <w:szCs w:val="26"/>
        </w:rPr>
        <w:t xml:space="preserve">» заключается договор </w:t>
      </w:r>
      <w:r w:rsidRPr="002A71DD">
        <w:rPr>
          <w:sz w:val="26"/>
          <w:szCs w:val="26"/>
        </w:rPr>
        <w:t xml:space="preserve">на </w:t>
      </w:r>
      <w:r w:rsidR="00C6335B" w:rsidRPr="002A71DD">
        <w:rPr>
          <w:sz w:val="26"/>
          <w:szCs w:val="26"/>
        </w:rPr>
        <w:t>оказание услуг по</w:t>
      </w:r>
      <w:r w:rsidR="00C6335B" w:rsidRPr="00CE6922">
        <w:rPr>
          <w:sz w:val="26"/>
          <w:szCs w:val="26"/>
        </w:rPr>
        <w:t xml:space="preserve"> экспертизе промышленной безопасности </w:t>
      </w:r>
      <w:r w:rsidRPr="00CE6922">
        <w:rPr>
          <w:sz w:val="26"/>
          <w:szCs w:val="26"/>
        </w:rPr>
        <w:t xml:space="preserve">грузоподъемных </w:t>
      </w:r>
      <w:r w:rsidR="007A110B" w:rsidRPr="00CE6922">
        <w:rPr>
          <w:sz w:val="26"/>
          <w:szCs w:val="26"/>
        </w:rPr>
        <w:t>механизмов</w:t>
      </w:r>
      <w:r w:rsidRPr="00CE6922">
        <w:rPr>
          <w:sz w:val="26"/>
          <w:szCs w:val="26"/>
        </w:rPr>
        <w:t>.</w:t>
      </w:r>
    </w:p>
    <w:p w:rsidR="00FC564A" w:rsidRPr="00CE6922" w:rsidRDefault="00FC564A" w:rsidP="00261B20">
      <w:pPr>
        <w:tabs>
          <w:tab w:val="left" w:pos="9498"/>
        </w:tabs>
        <w:ind w:left="284"/>
        <w:rPr>
          <w:b/>
          <w:sz w:val="26"/>
          <w:szCs w:val="26"/>
        </w:rPr>
      </w:pPr>
    </w:p>
    <w:p w:rsidR="00FC564A" w:rsidRPr="00CE6922" w:rsidRDefault="00FC564A" w:rsidP="00261B20">
      <w:pPr>
        <w:tabs>
          <w:tab w:val="left" w:pos="9498"/>
        </w:tabs>
        <w:ind w:left="284"/>
        <w:rPr>
          <w:b/>
          <w:sz w:val="26"/>
          <w:szCs w:val="26"/>
        </w:rPr>
      </w:pPr>
    </w:p>
    <w:p w:rsidR="00FC564A" w:rsidRPr="00CE6922" w:rsidRDefault="00FC564A" w:rsidP="00261B20">
      <w:pPr>
        <w:tabs>
          <w:tab w:val="left" w:pos="9498"/>
        </w:tabs>
        <w:ind w:left="284"/>
        <w:rPr>
          <w:b/>
          <w:sz w:val="26"/>
          <w:szCs w:val="26"/>
        </w:rPr>
      </w:pPr>
    </w:p>
    <w:p w:rsidR="002A6C51" w:rsidRPr="00CE6922" w:rsidRDefault="00CE6922" w:rsidP="00261B20">
      <w:pPr>
        <w:tabs>
          <w:tab w:val="left" w:pos="9498"/>
        </w:tabs>
        <w:ind w:left="284"/>
        <w:rPr>
          <w:b/>
          <w:sz w:val="26"/>
          <w:szCs w:val="26"/>
        </w:rPr>
      </w:pPr>
      <w:r w:rsidRPr="00CE6922">
        <w:rPr>
          <w:b/>
          <w:sz w:val="26"/>
          <w:szCs w:val="26"/>
        </w:rPr>
        <w:t>Начальник службы механизации</w:t>
      </w:r>
    </w:p>
    <w:p w:rsidR="00160391" w:rsidRPr="00CE6922" w:rsidRDefault="00FC564A" w:rsidP="00261B20">
      <w:pPr>
        <w:tabs>
          <w:tab w:val="left" w:pos="9498"/>
        </w:tabs>
        <w:ind w:left="284"/>
        <w:rPr>
          <w:sz w:val="26"/>
          <w:szCs w:val="26"/>
        </w:rPr>
      </w:pPr>
      <w:r w:rsidRPr="00CE6922">
        <w:rPr>
          <w:b/>
          <w:sz w:val="26"/>
          <w:szCs w:val="26"/>
        </w:rPr>
        <w:t>и транспорта</w:t>
      </w:r>
      <w:r w:rsidR="002A6C51" w:rsidRPr="00CE6922">
        <w:rPr>
          <w:b/>
          <w:sz w:val="26"/>
          <w:szCs w:val="26"/>
        </w:rPr>
        <w:t xml:space="preserve"> </w:t>
      </w:r>
      <w:r w:rsidRPr="00CE6922">
        <w:rPr>
          <w:b/>
          <w:sz w:val="26"/>
          <w:szCs w:val="26"/>
        </w:rPr>
        <w:t xml:space="preserve">управления логистики и </w:t>
      </w:r>
      <w:r w:rsidR="002A6C51" w:rsidRPr="00CE6922">
        <w:rPr>
          <w:b/>
          <w:sz w:val="26"/>
          <w:szCs w:val="26"/>
        </w:rPr>
        <w:t>МТО</w:t>
      </w:r>
      <w:r w:rsidR="001965F8">
        <w:rPr>
          <w:b/>
          <w:sz w:val="26"/>
          <w:szCs w:val="26"/>
        </w:rPr>
        <w:t xml:space="preserve">                    </w:t>
      </w:r>
      <w:r w:rsidRPr="00CE6922">
        <w:rPr>
          <w:b/>
          <w:sz w:val="26"/>
          <w:szCs w:val="26"/>
        </w:rPr>
        <w:t>Н.А. Голубев</w:t>
      </w:r>
    </w:p>
    <w:sectPr w:rsidR="00160391" w:rsidRPr="00CE6922" w:rsidSect="00261B20">
      <w:pgSz w:w="11906" w:h="16838"/>
      <w:pgMar w:top="851" w:right="7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9E0" w:rsidRDefault="00AC19E0" w:rsidP="00B91D2E">
      <w:r>
        <w:separator/>
      </w:r>
    </w:p>
  </w:endnote>
  <w:endnote w:type="continuationSeparator" w:id="0">
    <w:p w:rsidR="00AC19E0" w:rsidRDefault="00AC19E0" w:rsidP="00B9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9E0" w:rsidRDefault="00AC19E0" w:rsidP="00B91D2E">
      <w:r>
        <w:separator/>
      </w:r>
    </w:p>
  </w:footnote>
  <w:footnote w:type="continuationSeparator" w:id="0">
    <w:p w:rsidR="00AC19E0" w:rsidRDefault="00AC19E0" w:rsidP="00B91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52CC3"/>
    <w:multiLevelType w:val="hybridMultilevel"/>
    <w:tmpl w:val="9104A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301E8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915A9"/>
    <w:multiLevelType w:val="hybridMultilevel"/>
    <w:tmpl w:val="369A2D0A"/>
    <w:lvl w:ilvl="0" w:tplc="BF9E83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CC1CFF"/>
    <w:multiLevelType w:val="hybridMultilevel"/>
    <w:tmpl w:val="8C54FCAE"/>
    <w:lvl w:ilvl="0" w:tplc="5A2E2622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08BD59D5"/>
    <w:multiLevelType w:val="hybridMultilevel"/>
    <w:tmpl w:val="2E920F64"/>
    <w:lvl w:ilvl="0" w:tplc="C4E63ED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0AE4703F"/>
    <w:multiLevelType w:val="hybridMultilevel"/>
    <w:tmpl w:val="C9881E76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6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AF6337"/>
    <w:multiLevelType w:val="hybridMultilevel"/>
    <w:tmpl w:val="75AA60B6"/>
    <w:lvl w:ilvl="0" w:tplc="AF8622E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7068D"/>
    <w:multiLevelType w:val="hybridMultilevel"/>
    <w:tmpl w:val="E8DCF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B1B8E"/>
    <w:multiLevelType w:val="hybridMultilevel"/>
    <w:tmpl w:val="4D1A5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181D6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905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D68F4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1C4C3711"/>
    <w:multiLevelType w:val="multilevel"/>
    <w:tmpl w:val="FC50419C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24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209" w:hanging="180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994" w:hanging="216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419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204" w:hanging="2520"/>
      </w:pPr>
      <w:rPr>
        <w:rFonts w:hint="default"/>
        <w:b/>
      </w:rPr>
    </w:lvl>
  </w:abstractNum>
  <w:abstractNum w:abstractNumId="12">
    <w:nsid w:val="1D993BDC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3">
    <w:nsid w:val="1F0C3B92"/>
    <w:multiLevelType w:val="hybridMultilevel"/>
    <w:tmpl w:val="79A2C6B6"/>
    <w:lvl w:ilvl="0" w:tplc="2E76BFAE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219A473B"/>
    <w:multiLevelType w:val="hybridMultilevel"/>
    <w:tmpl w:val="D47E9F06"/>
    <w:lvl w:ilvl="0" w:tplc="AF8622EE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01229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3B4C9D"/>
    <w:multiLevelType w:val="multilevel"/>
    <w:tmpl w:val="3A2AC1D2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7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2D084762"/>
    <w:multiLevelType w:val="multilevel"/>
    <w:tmpl w:val="7E5E57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0">
    <w:nsid w:val="310244C1"/>
    <w:multiLevelType w:val="hybridMultilevel"/>
    <w:tmpl w:val="EB2A5F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0D0A9E"/>
    <w:multiLevelType w:val="hybridMultilevel"/>
    <w:tmpl w:val="8152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D854DF"/>
    <w:multiLevelType w:val="multilevel"/>
    <w:tmpl w:val="A64C42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1701" w:hanging="708"/>
      </w:pPr>
      <w:rPr>
        <w:rFonts w:hint="default"/>
        <w:b w:val="0"/>
        <w:i w:val="0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4">
    <w:nsid w:val="39D43CD8"/>
    <w:multiLevelType w:val="multilevel"/>
    <w:tmpl w:val="7E5E57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6">
    <w:nsid w:val="4A1D7708"/>
    <w:multiLevelType w:val="hybridMultilevel"/>
    <w:tmpl w:val="04F8E020"/>
    <w:lvl w:ilvl="0" w:tplc="D71E4CD4">
      <w:start w:val="1"/>
      <w:numFmt w:val="decimal"/>
      <w:lvlText w:val="%1."/>
      <w:lvlJc w:val="left"/>
      <w:pPr>
        <w:ind w:left="93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7">
    <w:nsid w:val="4AC945F0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F5950E5"/>
    <w:multiLevelType w:val="hybridMultilevel"/>
    <w:tmpl w:val="4B76599E"/>
    <w:lvl w:ilvl="0" w:tplc="80388136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plc="12D61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5A816223"/>
    <w:multiLevelType w:val="multilevel"/>
    <w:tmpl w:val="7E5E579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2">
    <w:nsid w:val="659B2A65"/>
    <w:multiLevelType w:val="hybridMultilevel"/>
    <w:tmpl w:val="60143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AD446F"/>
    <w:multiLevelType w:val="hybridMultilevel"/>
    <w:tmpl w:val="971A6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6554B0"/>
    <w:multiLevelType w:val="hybridMultilevel"/>
    <w:tmpl w:val="5204B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4"/>
  </w:num>
  <w:num w:numId="3">
    <w:abstractNumId w:val="22"/>
  </w:num>
  <w:num w:numId="4">
    <w:abstractNumId w:val="12"/>
  </w:num>
  <w:num w:numId="5">
    <w:abstractNumId w:val="10"/>
  </w:num>
  <w:num w:numId="6">
    <w:abstractNumId w:val="26"/>
  </w:num>
  <w:num w:numId="7">
    <w:abstractNumId w:val="1"/>
  </w:num>
  <w:num w:numId="8">
    <w:abstractNumId w:val="9"/>
  </w:num>
  <w:num w:numId="9">
    <w:abstractNumId w:val="5"/>
  </w:num>
  <w:num w:numId="10">
    <w:abstractNumId w:val="32"/>
  </w:num>
  <w:num w:numId="11">
    <w:abstractNumId w:val="7"/>
  </w:num>
  <w:num w:numId="12">
    <w:abstractNumId w:val="14"/>
  </w:num>
  <w:num w:numId="13">
    <w:abstractNumId w:val="24"/>
  </w:num>
  <w:num w:numId="14">
    <w:abstractNumId w:val="30"/>
  </w:num>
  <w:num w:numId="15">
    <w:abstractNumId w:val="18"/>
  </w:num>
  <w:num w:numId="16">
    <w:abstractNumId w:val="28"/>
  </w:num>
  <w:num w:numId="17">
    <w:abstractNumId w:val="6"/>
  </w:num>
  <w:num w:numId="18">
    <w:abstractNumId w:val="25"/>
  </w:num>
  <w:num w:numId="19">
    <w:abstractNumId w:val="27"/>
  </w:num>
  <w:num w:numId="20">
    <w:abstractNumId w:val="31"/>
  </w:num>
  <w:num w:numId="21">
    <w:abstractNumId w:val="19"/>
  </w:num>
  <w:num w:numId="22">
    <w:abstractNumId w:val="33"/>
  </w:num>
  <w:num w:numId="23">
    <w:abstractNumId w:val="16"/>
  </w:num>
  <w:num w:numId="24">
    <w:abstractNumId w:val="20"/>
  </w:num>
  <w:num w:numId="25">
    <w:abstractNumId w:val="3"/>
  </w:num>
  <w:num w:numId="26">
    <w:abstractNumId w:val="15"/>
  </w:num>
  <w:num w:numId="27">
    <w:abstractNumId w:val="13"/>
  </w:num>
  <w:num w:numId="28">
    <w:abstractNumId w:val="0"/>
  </w:num>
  <w:num w:numId="29">
    <w:abstractNumId w:val="2"/>
  </w:num>
  <w:num w:numId="30">
    <w:abstractNumId w:val="8"/>
  </w:num>
  <w:num w:numId="31">
    <w:abstractNumId w:val="35"/>
  </w:num>
  <w:num w:numId="32">
    <w:abstractNumId w:val="29"/>
  </w:num>
  <w:num w:numId="33">
    <w:abstractNumId w:val="17"/>
  </w:num>
  <w:num w:numId="34">
    <w:abstractNumId w:val="4"/>
  </w:num>
  <w:num w:numId="35">
    <w:abstractNumId w:val="23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C1C"/>
    <w:rsid w:val="00007024"/>
    <w:rsid w:val="00011005"/>
    <w:rsid w:val="00013F5E"/>
    <w:rsid w:val="00021531"/>
    <w:rsid w:val="00023E58"/>
    <w:rsid w:val="0002706E"/>
    <w:rsid w:val="0003073B"/>
    <w:rsid w:val="00036BE7"/>
    <w:rsid w:val="00042FE9"/>
    <w:rsid w:val="00043FEA"/>
    <w:rsid w:val="000445D9"/>
    <w:rsid w:val="00044E7F"/>
    <w:rsid w:val="000642F0"/>
    <w:rsid w:val="00065A29"/>
    <w:rsid w:val="00067D5D"/>
    <w:rsid w:val="00072443"/>
    <w:rsid w:val="000743C0"/>
    <w:rsid w:val="00076E25"/>
    <w:rsid w:val="000819A0"/>
    <w:rsid w:val="0009153B"/>
    <w:rsid w:val="00092641"/>
    <w:rsid w:val="000931DA"/>
    <w:rsid w:val="000A2252"/>
    <w:rsid w:val="000A4110"/>
    <w:rsid w:val="000A77CE"/>
    <w:rsid w:val="000B0F39"/>
    <w:rsid w:val="000B70FA"/>
    <w:rsid w:val="000B7824"/>
    <w:rsid w:val="000E7FCD"/>
    <w:rsid w:val="000F0E6C"/>
    <w:rsid w:val="000F4EEA"/>
    <w:rsid w:val="00102281"/>
    <w:rsid w:val="001353FC"/>
    <w:rsid w:val="00146F43"/>
    <w:rsid w:val="00153997"/>
    <w:rsid w:val="00160391"/>
    <w:rsid w:val="00163669"/>
    <w:rsid w:val="00163792"/>
    <w:rsid w:val="0016480D"/>
    <w:rsid w:val="00167991"/>
    <w:rsid w:val="0017024E"/>
    <w:rsid w:val="00183872"/>
    <w:rsid w:val="001914B9"/>
    <w:rsid w:val="00195F55"/>
    <w:rsid w:val="001965F8"/>
    <w:rsid w:val="001A2841"/>
    <w:rsid w:val="001A32C3"/>
    <w:rsid w:val="001B0873"/>
    <w:rsid w:val="001C6354"/>
    <w:rsid w:val="001D26AD"/>
    <w:rsid w:val="001D26F0"/>
    <w:rsid w:val="0021371A"/>
    <w:rsid w:val="00213FA8"/>
    <w:rsid w:val="00215764"/>
    <w:rsid w:val="002157BE"/>
    <w:rsid w:val="00220E72"/>
    <w:rsid w:val="00222FE3"/>
    <w:rsid w:val="00234C1C"/>
    <w:rsid w:val="00237A6C"/>
    <w:rsid w:val="002444B4"/>
    <w:rsid w:val="00247923"/>
    <w:rsid w:val="00256636"/>
    <w:rsid w:val="00261547"/>
    <w:rsid w:val="00261B20"/>
    <w:rsid w:val="0026626E"/>
    <w:rsid w:val="0027605F"/>
    <w:rsid w:val="0027629D"/>
    <w:rsid w:val="00284010"/>
    <w:rsid w:val="00285901"/>
    <w:rsid w:val="00292046"/>
    <w:rsid w:val="00292CC0"/>
    <w:rsid w:val="002A4306"/>
    <w:rsid w:val="002A6C51"/>
    <w:rsid w:val="002A71DD"/>
    <w:rsid w:val="002A7C05"/>
    <w:rsid w:val="002B527D"/>
    <w:rsid w:val="002B7B0A"/>
    <w:rsid w:val="002C3E0D"/>
    <w:rsid w:val="002C4CA4"/>
    <w:rsid w:val="002C73CA"/>
    <w:rsid w:val="002D634E"/>
    <w:rsid w:val="002E02EF"/>
    <w:rsid w:val="002E1A62"/>
    <w:rsid w:val="002E2F38"/>
    <w:rsid w:val="002E432D"/>
    <w:rsid w:val="002F7881"/>
    <w:rsid w:val="00300980"/>
    <w:rsid w:val="00310B13"/>
    <w:rsid w:val="00316D88"/>
    <w:rsid w:val="00323B4A"/>
    <w:rsid w:val="003301DB"/>
    <w:rsid w:val="00334F93"/>
    <w:rsid w:val="00335F35"/>
    <w:rsid w:val="00337975"/>
    <w:rsid w:val="00342A8F"/>
    <w:rsid w:val="00343CFD"/>
    <w:rsid w:val="00344231"/>
    <w:rsid w:val="00351007"/>
    <w:rsid w:val="00360350"/>
    <w:rsid w:val="00361E57"/>
    <w:rsid w:val="00365218"/>
    <w:rsid w:val="0036603C"/>
    <w:rsid w:val="003673C7"/>
    <w:rsid w:val="00373548"/>
    <w:rsid w:val="00376611"/>
    <w:rsid w:val="003871FF"/>
    <w:rsid w:val="00390750"/>
    <w:rsid w:val="00392EFC"/>
    <w:rsid w:val="003A537D"/>
    <w:rsid w:val="003A5D79"/>
    <w:rsid w:val="003A614E"/>
    <w:rsid w:val="003B1AEC"/>
    <w:rsid w:val="003C34D0"/>
    <w:rsid w:val="003C3B3F"/>
    <w:rsid w:val="003C6AED"/>
    <w:rsid w:val="003C7219"/>
    <w:rsid w:val="003D0925"/>
    <w:rsid w:val="003D4B1C"/>
    <w:rsid w:val="003D5146"/>
    <w:rsid w:val="003E29F8"/>
    <w:rsid w:val="003E3622"/>
    <w:rsid w:val="003F1723"/>
    <w:rsid w:val="00400DC7"/>
    <w:rsid w:val="0040450B"/>
    <w:rsid w:val="0040796C"/>
    <w:rsid w:val="00421FAE"/>
    <w:rsid w:val="00423875"/>
    <w:rsid w:val="00427BE2"/>
    <w:rsid w:val="0043131F"/>
    <w:rsid w:val="004423AC"/>
    <w:rsid w:val="00445149"/>
    <w:rsid w:val="00445E0B"/>
    <w:rsid w:val="00451F59"/>
    <w:rsid w:val="00461E3F"/>
    <w:rsid w:val="004769DC"/>
    <w:rsid w:val="00480498"/>
    <w:rsid w:val="00490662"/>
    <w:rsid w:val="00491733"/>
    <w:rsid w:val="00492ABC"/>
    <w:rsid w:val="00493BC6"/>
    <w:rsid w:val="004A1DFC"/>
    <w:rsid w:val="004A1FC5"/>
    <w:rsid w:val="004A7E5B"/>
    <w:rsid w:val="004B2AE4"/>
    <w:rsid w:val="004C0F6C"/>
    <w:rsid w:val="004D0DDD"/>
    <w:rsid w:val="004E14D7"/>
    <w:rsid w:val="004F2698"/>
    <w:rsid w:val="005043B0"/>
    <w:rsid w:val="00506F0A"/>
    <w:rsid w:val="00510B9D"/>
    <w:rsid w:val="0051297E"/>
    <w:rsid w:val="005137AB"/>
    <w:rsid w:val="00513AAB"/>
    <w:rsid w:val="00514113"/>
    <w:rsid w:val="00537CA1"/>
    <w:rsid w:val="00545A98"/>
    <w:rsid w:val="005543BA"/>
    <w:rsid w:val="005553F4"/>
    <w:rsid w:val="005637D8"/>
    <w:rsid w:val="00573733"/>
    <w:rsid w:val="00573CEC"/>
    <w:rsid w:val="0058088E"/>
    <w:rsid w:val="0058361F"/>
    <w:rsid w:val="005845D4"/>
    <w:rsid w:val="005878E4"/>
    <w:rsid w:val="005936BE"/>
    <w:rsid w:val="005A4BE9"/>
    <w:rsid w:val="005B29B7"/>
    <w:rsid w:val="005B41DA"/>
    <w:rsid w:val="005C0AE0"/>
    <w:rsid w:val="005C76FC"/>
    <w:rsid w:val="005D0F82"/>
    <w:rsid w:val="005D1C0E"/>
    <w:rsid w:val="005D254A"/>
    <w:rsid w:val="005D4A4D"/>
    <w:rsid w:val="005D551B"/>
    <w:rsid w:val="005D7411"/>
    <w:rsid w:val="005E36AC"/>
    <w:rsid w:val="005F3C84"/>
    <w:rsid w:val="00617401"/>
    <w:rsid w:val="00624FFD"/>
    <w:rsid w:val="006315D3"/>
    <w:rsid w:val="006377CC"/>
    <w:rsid w:val="006418CD"/>
    <w:rsid w:val="006526CC"/>
    <w:rsid w:val="00653F3C"/>
    <w:rsid w:val="00655B4E"/>
    <w:rsid w:val="00657836"/>
    <w:rsid w:val="00657FE6"/>
    <w:rsid w:val="006619D1"/>
    <w:rsid w:val="006654A9"/>
    <w:rsid w:val="0066778F"/>
    <w:rsid w:val="00683AF4"/>
    <w:rsid w:val="00695647"/>
    <w:rsid w:val="00695E1F"/>
    <w:rsid w:val="006A1251"/>
    <w:rsid w:val="006A4BD5"/>
    <w:rsid w:val="006B5ED4"/>
    <w:rsid w:val="006B72E9"/>
    <w:rsid w:val="006C0101"/>
    <w:rsid w:val="006C3A2D"/>
    <w:rsid w:val="006C7E1F"/>
    <w:rsid w:val="006D17A4"/>
    <w:rsid w:val="006D7D19"/>
    <w:rsid w:val="006E1BA7"/>
    <w:rsid w:val="006E4841"/>
    <w:rsid w:val="006F68BA"/>
    <w:rsid w:val="00707397"/>
    <w:rsid w:val="0071017F"/>
    <w:rsid w:val="0071608C"/>
    <w:rsid w:val="00716DCA"/>
    <w:rsid w:val="0071743B"/>
    <w:rsid w:val="007213CE"/>
    <w:rsid w:val="00727FFB"/>
    <w:rsid w:val="0073450C"/>
    <w:rsid w:val="00735335"/>
    <w:rsid w:val="00742B67"/>
    <w:rsid w:val="00745135"/>
    <w:rsid w:val="007624B8"/>
    <w:rsid w:val="00762CED"/>
    <w:rsid w:val="00763AB5"/>
    <w:rsid w:val="00765597"/>
    <w:rsid w:val="007862FC"/>
    <w:rsid w:val="007928A2"/>
    <w:rsid w:val="007A10ED"/>
    <w:rsid w:val="007A110B"/>
    <w:rsid w:val="007A401C"/>
    <w:rsid w:val="007B74EF"/>
    <w:rsid w:val="007C0394"/>
    <w:rsid w:val="007C3E41"/>
    <w:rsid w:val="007C6364"/>
    <w:rsid w:val="007D4F04"/>
    <w:rsid w:val="007D56A3"/>
    <w:rsid w:val="007D56E0"/>
    <w:rsid w:val="007D7E2F"/>
    <w:rsid w:val="007F2902"/>
    <w:rsid w:val="00815C84"/>
    <w:rsid w:val="008317CF"/>
    <w:rsid w:val="00834579"/>
    <w:rsid w:val="008426C5"/>
    <w:rsid w:val="00844036"/>
    <w:rsid w:val="0084642F"/>
    <w:rsid w:val="00846557"/>
    <w:rsid w:val="00852B99"/>
    <w:rsid w:val="00856F17"/>
    <w:rsid w:val="0085779C"/>
    <w:rsid w:val="0086429E"/>
    <w:rsid w:val="00875F4B"/>
    <w:rsid w:val="00877A7C"/>
    <w:rsid w:val="00884E13"/>
    <w:rsid w:val="00887823"/>
    <w:rsid w:val="008908D5"/>
    <w:rsid w:val="0089409A"/>
    <w:rsid w:val="008966F2"/>
    <w:rsid w:val="00896958"/>
    <w:rsid w:val="008A1E3C"/>
    <w:rsid w:val="008C6836"/>
    <w:rsid w:val="008D33E4"/>
    <w:rsid w:val="008D7784"/>
    <w:rsid w:val="008E118F"/>
    <w:rsid w:val="00913D99"/>
    <w:rsid w:val="00920BFF"/>
    <w:rsid w:val="00922FCB"/>
    <w:rsid w:val="00923C94"/>
    <w:rsid w:val="0092793F"/>
    <w:rsid w:val="00927B1B"/>
    <w:rsid w:val="00935499"/>
    <w:rsid w:val="00935D94"/>
    <w:rsid w:val="009431BF"/>
    <w:rsid w:val="00943E0C"/>
    <w:rsid w:val="00951AC6"/>
    <w:rsid w:val="00955959"/>
    <w:rsid w:val="0096110D"/>
    <w:rsid w:val="009630D1"/>
    <w:rsid w:val="00963B79"/>
    <w:rsid w:val="009748DC"/>
    <w:rsid w:val="00981A35"/>
    <w:rsid w:val="00983B3C"/>
    <w:rsid w:val="00992DE6"/>
    <w:rsid w:val="00996A7B"/>
    <w:rsid w:val="009A050A"/>
    <w:rsid w:val="009A21BA"/>
    <w:rsid w:val="009B3E65"/>
    <w:rsid w:val="009B55DB"/>
    <w:rsid w:val="009C0CA7"/>
    <w:rsid w:val="009D3FDD"/>
    <w:rsid w:val="009E23B8"/>
    <w:rsid w:val="009E2529"/>
    <w:rsid w:val="009E6A20"/>
    <w:rsid w:val="009E7BBB"/>
    <w:rsid w:val="009F0730"/>
    <w:rsid w:val="009F7E98"/>
    <w:rsid w:val="00A00A1B"/>
    <w:rsid w:val="00A12474"/>
    <w:rsid w:val="00A1390C"/>
    <w:rsid w:val="00A214E7"/>
    <w:rsid w:val="00A332A5"/>
    <w:rsid w:val="00A37DEE"/>
    <w:rsid w:val="00A4119C"/>
    <w:rsid w:val="00A471EA"/>
    <w:rsid w:val="00A55A78"/>
    <w:rsid w:val="00A61D8C"/>
    <w:rsid w:val="00A725E0"/>
    <w:rsid w:val="00A75E9F"/>
    <w:rsid w:val="00A76F6E"/>
    <w:rsid w:val="00A80881"/>
    <w:rsid w:val="00A81DA6"/>
    <w:rsid w:val="00A901FC"/>
    <w:rsid w:val="00A95624"/>
    <w:rsid w:val="00AA0564"/>
    <w:rsid w:val="00AA06D3"/>
    <w:rsid w:val="00AA1C5C"/>
    <w:rsid w:val="00AA3AB6"/>
    <w:rsid w:val="00AA519F"/>
    <w:rsid w:val="00AC19E0"/>
    <w:rsid w:val="00AD5BCB"/>
    <w:rsid w:val="00AD6958"/>
    <w:rsid w:val="00AD6D2F"/>
    <w:rsid w:val="00AE24FD"/>
    <w:rsid w:val="00AF629D"/>
    <w:rsid w:val="00AF65C7"/>
    <w:rsid w:val="00B01A7C"/>
    <w:rsid w:val="00B03E1E"/>
    <w:rsid w:val="00B04115"/>
    <w:rsid w:val="00B0448B"/>
    <w:rsid w:val="00B13244"/>
    <w:rsid w:val="00B13A72"/>
    <w:rsid w:val="00B13C9F"/>
    <w:rsid w:val="00B3108A"/>
    <w:rsid w:val="00B31994"/>
    <w:rsid w:val="00B45FE9"/>
    <w:rsid w:val="00B53CC3"/>
    <w:rsid w:val="00B646B6"/>
    <w:rsid w:val="00B64AA5"/>
    <w:rsid w:val="00B67A6D"/>
    <w:rsid w:val="00B765A3"/>
    <w:rsid w:val="00B81A68"/>
    <w:rsid w:val="00B82F42"/>
    <w:rsid w:val="00B839BF"/>
    <w:rsid w:val="00B8512A"/>
    <w:rsid w:val="00B877F5"/>
    <w:rsid w:val="00B913F5"/>
    <w:rsid w:val="00B91D2E"/>
    <w:rsid w:val="00B93A23"/>
    <w:rsid w:val="00BB3D88"/>
    <w:rsid w:val="00BC017C"/>
    <w:rsid w:val="00BC38E6"/>
    <w:rsid w:val="00BC4996"/>
    <w:rsid w:val="00BC4C0D"/>
    <w:rsid w:val="00BC6C1D"/>
    <w:rsid w:val="00BD5762"/>
    <w:rsid w:val="00BD77F2"/>
    <w:rsid w:val="00BD7F36"/>
    <w:rsid w:val="00BE1284"/>
    <w:rsid w:val="00BE3AD9"/>
    <w:rsid w:val="00BE40CC"/>
    <w:rsid w:val="00C0543C"/>
    <w:rsid w:val="00C13F2C"/>
    <w:rsid w:val="00C23B9B"/>
    <w:rsid w:val="00C26B42"/>
    <w:rsid w:val="00C27343"/>
    <w:rsid w:val="00C5153F"/>
    <w:rsid w:val="00C54F5A"/>
    <w:rsid w:val="00C6335B"/>
    <w:rsid w:val="00C72CF5"/>
    <w:rsid w:val="00C8561A"/>
    <w:rsid w:val="00CA3F8E"/>
    <w:rsid w:val="00CA7D06"/>
    <w:rsid w:val="00CB6A40"/>
    <w:rsid w:val="00CC20EB"/>
    <w:rsid w:val="00CC34A9"/>
    <w:rsid w:val="00CC6125"/>
    <w:rsid w:val="00CD0E22"/>
    <w:rsid w:val="00CD28D9"/>
    <w:rsid w:val="00CD4E10"/>
    <w:rsid w:val="00CE43E7"/>
    <w:rsid w:val="00CE6922"/>
    <w:rsid w:val="00CF6398"/>
    <w:rsid w:val="00D026F5"/>
    <w:rsid w:val="00D11039"/>
    <w:rsid w:val="00D164B4"/>
    <w:rsid w:val="00D234C1"/>
    <w:rsid w:val="00D25C80"/>
    <w:rsid w:val="00D45141"/>
    <w:rsid w:val="00D51CD6"/>
    <w:rsid w:val="00D6191A"/>
    <w:rsid w:val="00D66559"/>
    <w:rsid w:val="00D7083F"/>
    <w:rsid w:val="00D71742"/>
    <w:rsid w:val="00D73A4A"/>
    <w:rsid w:val="00D90BA3"/>
    <w:rsid w:val="00DA0792"/>
    <w:rsid w:val="00DA0C25"/>
    <w:rsid w:val="00DA1532"/>
    <w:rsid w:val="00DA4DBC"/>
    <w:rsid w:val="00DB4EB6"/>
    <w:rsid w:val="00DE02E5"/>
    <w:rsid w:val="00E00563"/>
    <w:rsid w:val="00E02652"/>
    <w:rsid w:val="00E027F5"/>
    <w:rsid w:val="00E07135"/>
    <w:rsid w:val="00E11030"/>
    <w:rsid w:val="00E1214D"/>
    <w:rsid w:val="00E121E7"/>
    <w:rsid w:val="00E17592"/>
    <w:rsid w:val="00E21CC6"/>
    <w:rsid w:val="00E236F1"/>
    <w:rsid w:val="00E431D4"/>
    <w:rsid w:val="00E46B6B"/>
    <w:rsid w:val="00E66A51"/>
    <w:rsid w:val="00E71C6F"/>
    <w:rsid w:val="00E92669"/>
    <w:rsid w:val="00EA15BA"/>
    <w:rsid w:val="00EA4576"/>
    <w:rsid w:val="00EA4E69"/>
    <w:rsid w:val="00EB73A6"/>
    <w:rsid w:val="00EC7271"/>
    <w:rsid w:val="00F01DC9"/>
    <w:rsid w:val="00F06B94"/>
    <w:rsid w:val="00F36B4F"/>
    <w:rsid w:val="00F46C7A"/>
    <w:rsid w:val="00F47346"/>
    <w:rsid w:val="00F502F1"/>
    <w:rsid w:val="00F505D9"/>
    <w:rsid w:val="00F538AC"/>
    <w:rsid w:val="00F56447"/>
    <w:rsid w:val="00F56878"/>
    <w:rsid w:val="00F6047F"/>
    <w:rsid w:val="00F650B3"/>
    <w:rsid w:val="00F67DBC"/>
    <w:rsid w:val="00F714B6"/>
    <w:rsid w:val="00F75C51"/>
    <w:rsid w:val="00F80FC7"/>
    <w:rsid w:val="00F84ABA"/>
    <w:rsid w:val="00F84AC8"/>
    <w:rsid w:val="00F85456"/>
    <w:rsid w:val="00F8567D"/>
    <w:rsid w:val="00F959C7"/>
    <w:rsid w:val="00F95D46"/>
    <w:rsid w:val="00F96B60"/>
    <w:rsid w:val="00FA5075"/>
    <w:rsid w:val="00FC564A"/>
    <w:rsid w:val="00FC58D3"/>
    <w:rsid w:val="00FD0D55"/>
    <w:rsid w:val="00FE404A"/>
    <w:rsid w:val="00FE69D2"/>
    <w:rsid w:val="00FE74D2"/>
    <w:rsid w:val="00FF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43510-F27E-418A-A889-8BA8A5CB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C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234C1C"/>
    <w:pPr>
      <w:spacing w:after="120"/>
    </w:pPr>
    <w:rPr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234C1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List Number"/>
    <w:basedOn w:val="a"/>
    <w:rsid w:val="00234C1C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Подподпункт"/>
    <w:basedOn w:val="a"/>
    <w:rsid w:val="00234C1C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  <w:style w:type="character" w:customStyle="1" w:styleId="a7">
    <w:name w:val="комментарий"/>
    <w:rsid w:val="00234C1C"/>
    <w:rPr>
      <w:rFonts w:cs="Times New Roman"/>
      <w:b/>
      <w:bCs/>
      <w:i/>
      <w:iCs/>
      <w:shd w:val="clear" w:color="auto" w:fill="FFFF99"/>
    </w:rPr>
  </w:style>
  <w:style w:type="paragraph" w:customStyle="1" w:styleId="5">
    <w:name w:val="Пункт_5"/>
    <w:basedOn w:val="a"/>
    <w:uiPriority w:val="99"/>
    <w:rsid w:val="00234C1C"/>
    <w:pPr>
      <w:ind w:left="3600" w:hanging="360"/>
      <w:jc w:val="both"/>
    </w:pPr>
    <w:rPr>
      <w:rFonts w:eastAsia="Calibri"/>
      <w:sz w:val="28"/>
      <w:szCs w:val="28"/>
    </w:rPr>
  </w:style>
  <w:style w:type="paragraph" w:styleId="a8">
    <w:name w:val="No Spacing"/>
    <w:uiPriority w:val="1"/>
    <w:qFormat/>
    <w:rsid w:val="00234C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9">
    <w:name w:val="Подпункт"/>
    <w:basedOn w:val="a"/>
    <w:rsid w:val="006B5ED4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a">
    <w:name w:val="Ариал"/>
    <w:basedOn w:val="a"/>
    <w:link w:val="1"/>
    <w:rsid w:val="006B5ED4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a"/>
    <w:locked/>
    <w:rsid w:val="006B5ED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ab">
    <w:name w:val="Body Text Indent"/>
    <w:basedOn w:val="a"/>
    <w:link w:val="ac"/>
    <w:uiPriority w:val="99"/>
    <w:semiHidden/>
    <w:unhideWhenUsed/>
    <w:rsid w:val="006B5ED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B5E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Таблица текст"/>
    <w:basedOn w:val="a"/>
    <w:rsid w:val="006B5ED4"/>
    <w:pPr>
      <w:spacing w:before="40" w:after="40"/>
      <w:ind w:left="57" w:right="57"/>
    </w:pPr>
  </w:style>
  <w:style w:type="paragraph" w:customStyle="1" w:styleId="ae">
    <w:name w:val="Таблица шапка"/>
    <w:basedOn w:val="a"/>
    <w:rsid w:val="006B5ED4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ConsPlusNonformat">
    <w:name w:val="ConsPlusNonformat"/>
    <w:uiPriority w:val="99"/>
    <w:rsid w:val="00B132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132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f">
    <w:name w:val="Hyperlink"/>
    <w:basedOn w:val="a0"/>
    <w:uiPriority w:val="99"/>
    <w:unhideWhenUsed/>
    <w:rsid w:val="00FE404A"/>
    <w:rPr>
      <w:color w:val="0000FF" w:themeColor="hyperlink"/>
      <w:u w:val="single"/>
    </w:rPr>
  </w:style>
  <w:style w:type="character" w:customStyle="1" w:styleId="okpdspan">
    <w:name w:val="okpd_span"/>
    <w:basedOn w:val="a0"/>
    <w:rsid w:val="00FA5075"/>
  </w:style>
  <w:style w:type="paragraph" w:styleId="af0">
    <w:name w:val="Balloon Text"/>
    <w:basedOn w:val="a"/>
    <w:link w:val="af1"/>
    <w:uiPriority w:val="99"/>
    <w:semiHidden/>
    <w:unhideWhenUsed/>
    <w:rsid w:val="009E7BB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E7BB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aliases w:val="Нумерованый список,List Paragraph1"/>
    <w:basedOn w:val="a"/>
    <w:link w:val="af3"/>
    <w:uiPriority w:val="34"/>
    <w:qFormat/>
    <w:rsid w:val="005543BA"/>
    <w:pPr>
      <w:ind w:left="720"/>
      <w:contextualSpacing/>
    </w:pPr>
  </w:style>
  <w:style w:type="paragraph" w:styleId="af4">
    <w:name w:val="footnote text"/>
    <w:basedOn w:val="a"/>
    <w:link w:val="af5"/>
    <w:uiPriority w:val="99"/>
    <w:semiHidden/>
    <w:unhideWhenUsed/>
    <w:rsid w:val="00B91D2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B91D2E"/>
    <w:rPr>
      <w:sz w:val="20"/>
      <w:szCs w:val="20"/>
    </w:rPr>
  </w:style>
  <w:style w:type="paragraph" w:customStyle="1" w:styleId="xl48">
    <w:name w:val="xl48"/>
    <w:basedOn w:val="a"/>
    <w:rsid w:val="00624FF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6">
    <w:name w:val="Пункт"/>
    <w:basedOn w:val="a"/>
    <w:link w:val="10"/>
    <w:rsid w:val="00624FF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character" w:customStyle="1" w:styleId="10">
    <w:name w:val="Пункт Знак1"/>
    <w:link w:val="af6"/>
    <w:rsid w:val="00624FF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7">
    <w:name w:val="Table Grid"/>
    <w:basedOn w:val="a1"/>
    <w:uiPriority w:val="99"/>
    <w:rsid w:val="00716DC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292CC0"/>
  </w:style>
  <w:style w:type="paragraph" w:styleId="af8">
    <w:name w:val="header"/>
    <w:basedOn w:val="a"/>
    <w:link w:val="af9"/>
    <w:uiPriority w:val="99"/>
    <w:unhideWhenUsed/>
    <w:rsid w:val="00427BE2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27B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27BE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27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Абзац списка Знак"/>
    <w:aliases w:val="Нумерованый список Знак,List Paragraph1 Знак"/>
    <w:basedOn w:val="a0"/>
    <w:link w:val="af2"/>
    <w:uiPriority w:val="34"/>
    <w:locked/>
    <w:rsid w:val="00043F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043FEA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43FEA"/>
    <w:pPr>
      <w:shd w:val="clear" w:color="auto" w:fill="FFFFFF"/>
      <w:spacing w:after="300" w:line="274" w:lineRule="exact"/>
      <w:jc w:val="right"/>
    </w:pPr>
    <w:rPr>
      <w:rFonts w:cstheme="minorBidi"/>
      <w:lang w:eastAsia="en-US"/>
    </w:rPr>
  </w:style>
  <w:style w:type="paragraph" w:styleId="2">
    <w:name w:val="Body Text Indent 2"/>
    <w:basedOn w:val="a"/>
    <w:link w:val="20"/>
    <w:uiPriority w:val="99"/>
    <w:semiHidden/>
    <w:unhideWhenUsed/>
    <w:rsid w:val="005F3C8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F3C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5F3C84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12">
    <w:name w:val="Заголовок №1"/>
    <w:basedOn w:val="a"/>
    <w:link w:val="11"/>
    <w:rsid w:val="005F3C84"/>
    <w:pPr>
      <w:shd w:val="clear" w:color="auto" w:fill="FFFFFF"/>
      <w:spacing w:line="317" w:lineRule="exact"/>
      <w:jc w:val="right"/>
      <w:outlineLvl w:val="0"/>
    </w:pPr>
    <w:rPr>
      <w:rFonts w:cstheme="minorBidi"/>
      <w:lang w:eastAsia="en-US"/>
    </w:rPr>
  </w:style>
  <w:style w:type="character" w:customStyle="1" w:styleId="afc">
    <w:name w:val="Основной текст_"/>
    <w:basedOn w:val="a0"/>
    <w:link w:val="13"/>
    <w:rsid w:val="005F3C84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c"/>
    <w:rsid w:val="005F3C84"/>
    <w:pPr>
      <w:shd w:val="clear" w:color="auto" w:fill="FFFFFF"/>
      <w:spacing w:after="240" w:line="317" w:lineRule="exact"/>
      <w:jc w:val="right"/>
    </w:pPr>
    <w:rPr>
      <w:rFonts w:cstheme="minorBidi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7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74C72-24C7-494F-B04C-5DB3F1C0E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Коробкова Ольга Анатольевна</dc:creator>
  <cp:lastModifiedBy>Николаев Андрей Олегович</cp:lastModifiedBy>
  <cp:revision>17</cp:revision>
  <cp:lastPrinted>2018-03-26T06:10:00Z</cp:lastPrinted>
  <dcterms:created xsi:type="dcterms:W3CDTF">2018-09-13T11:31:00Z</dcterms:created>
  <dcterms:modified xsi:type="dcterms:W3CDTF">2019-11-14T13:31:00Z</dcterms:modified>
</cp:coreProperties>
</file>