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</w:t>
            </w:r>
            <w:r w:rsidR="006D451C" w:rsidRPr="006D451C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A12A15" w:rsidRDefault="00A12A15" w:rsidP="00A12A1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311701" w:rsidRDefault="00311701" w:rsidP="00A12A1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A12A15" w:rsidRPr="00E876C8" w:rsidRDefault="00A12A15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311701">
              <w:rPr>
                <w:sz w:val="24"/>
                <w:szCs w:val="24"/>
                <w:shd w:val="clear" w:color="auto" w:fill="FFFFFF"/>
              </w:rPr>
              <w:t>3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</w:t>
      </w:r>
      <w:r w:rsidR="006D451C">
        <w:rPr>
          <w:u w:val="single"/>
          <w:lang w:val="ru-RU"/>
        </w:rPr>
        <w:t>Россети Центр</w:t>
      </w:r>
      <w:r w:rsidRPr="00B06B1B">
        <w:rPr>
          <w:u w:val="single"/>
          <w:lang w:val="ru-RU"/>
        </w:rPr>
        <w:t>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034885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311701" w:rsidRPr="00311701" w:rsidRDefault="00311701" w:rsidP="0031170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311701">
        <w:rPr>
          <w:sz w:val="24"/>
          <w:szCs w:val="24"/>
          <w:shd w:val="clear" w:color="auto" w:fill="FFFFFF"/>
        </w:rPr>
        <w:t>Заместитель генерального директора</w:t>
      </w:r>
    </w:p>
    <w:p w:rsidR="00311701" w:rsidRPr="00311701" w:rsidRDefault="00311701" w:rsidP="0031170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311701">
        <w:rPr>
          <w:sz w:val="24"/>
          <w:szCs w:val="24"/>
          <w:shd w:val="clear" w:color="auto" w:fill="FFFFFF"/>
        </w:rPr>
        <w:t>по взаимодействию с клиентами и</w:t>
      </w:r>
    </w:p>
    <w:p w:rsidR="00311701" w:rsidRPr="00311701" w:rsidRDefault="00311701" w:rsidP="0031170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311701">
        <w:rPr>
          <w:sz w:val="24"/>
          <w:szCs w:val="24"/>
          <w:shd w:val="clear" w:color="auto" w:fill="FFFFFF"/>
        </w:rPr>
        <w:t xml:space="preserve">развитию услуг, и.о. заместителя </w:t>
      </w:r>
    </w:p>
    <w:p w:rsidR="00311701" w:rsidRPr="00311701" w:rsidRDefault="00311701" w:rsidP="0031170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311701">
        <w:rPr>
          <w:sz w:val="24"/>
          <w:szCs w:val="24"/>
          <w:shd w:val="clear" w:color="auto" w:fill="FFFFFF"/>
        </w:rPr>
        <w:t>генерального директора по КиТАСУ</w:t>
      </w:r>
    </w:p>
    <w:p w:rsidR="00D82677" w:rsidRPr="006A6A6C" w:rsidRDefault="00311701" w:rsidP="0031170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311701">
        <w:rPr>
          <w:sz w:val="24"/>
          <w:szCs w:val="24"/>
          <w:shd w:val="clear" w:color="auto" w:fill="FFFFFF"/>
        </w:rPr>
        <w:t>ПАО «Россети Центр»</w:t>
      </w:r>
    </w:p>
    <w:p w:rsidR="00CF728C" w:rsidRDefault="00CF728C" w:rsidP="00A12A15">
      <w:pPr>
        <w:keepLines/>
        <w:suppressLineNumbers/>
        <w:rPr>
          <w:sz w:val="24"/>
          <w:szCs w:val="24"/>
          <w:shd w:val="clear" w:color="auto" w:fill="FFFFFF"/>
        </w:rPr>
      </w:pPr>
    </w:p>
    <w:p w:rsidR="00E079BB" w:rsidRDefault="00E079BB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311701">
        <w:rPr>
          <w:sz w:val="24"/>
          <w:szCs w:val="24"/>
          <w:shd w:val="clear" w:color="auto" w:fill="FFFFFF"/>
        </w:rPr>
        <w:t>Михайленко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311701">
        <w:rPr>
          <w:sz w:val="24"/>
          <w:szCs w:val="24"/>
          <w:shd w:val="clear" w:color="auto" w:fill="FFFFFF"/>
        </w:rPr>
        <w:t>К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311701">
        <w:rPr>
          <w:sz w:val="24"/>
          <w:szCs w:val="24"/>
          <w:shd w:val="clear" w:color="auto" w:fill="FFFFFF"/>
        </w:rPr>
        <w:t>С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74025E">
        <w:rPr>
          <w:shd w:val="clear" w:color="auto" w:fill="FFFFFF"/>
          <w:lang w:val="ru-RU"/>
        </w:rPr>
        <w:t>2</w:t>
      </w:r>
      <w:r w:rsidR="00311701">
        <w:rPr>
          <w:shd w:val="clear" w:color="auto" w:fill="FFFFFF"/>
          <w:lang w:val="ru-RU"/>
        </w:rPr>
        <w:t>3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  <w:r w:rsidR="00FA71AD">
        <w:t xml:space="preserve">№ </w:t>
      </w:r>
      <w:r w:rsidR="00A64E4B">
        <w:t>2</w:t>
      </w:r>
      <w:r w:rsidR="00FA71AD">
        <w:t>_57_</w:t>
      </w:r>
      <w:r w:rsidR="00BB0CB9">
        <w:t>169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D411B7">
        <w:rPr>
          <w:sz w:val="24"/>
          <w:szCs w:val="24"/>
        </w:rPr>
        <w:t>оборудования</w:t>
      </w:r>
      <w:r w:rsidR="005F1BC9">
        <w:rPr>
          <w:sz w:val="24"/>
          <w:szCs w:val="24"/>
        </w:rPr>
        <w:t xml:space="preserve"> ТК и АСДУ</w:t>
      </w:r>
      <w:r w:rsidR="0063784F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</w:t>
      </w:r>
      <w:r w:rsidR="006D451C">
        <w:rPr>
          <w:sz w:val="24"/>
          <w:szCs w:val="24"/>
          <w:shd w:val="clear" w:color="auto" w:fill="FFFFFF"/>
        </w:rPr>
        <w:t>Россети Центр</w:t>
      </w:r>
      <w:r w:rsidR="007E18F9" w:rsidRPr="00675E22">
        <w:rPr>
          <w:sz w:val="24"/>
          <w:szCs w:val="24"/>
        </w:rPr>
        <w:t>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Default="00311701" w:rsidP="00311701">
      <w:pPr>
        <w:pStyle w:val="ae"/>
        <w:jc w:val="center"/>
        <w:rPr>
          <w:lang w:val="ru-RU"/>
        </w:rPr>
      </w:pPr>
      <w:r w:rsidRPr="00106856">
        <w:rPr>
          <w:lang w:val="ru-RU"/>
        </w:rPr>
        <w:t xml:space="preserve">на </w:t>
      </w:r>
      <w:r w:rsidR="003E1B41" w:rsidRPr="00106856">
        <w:rPr>
          <w:lang w:val="ru-RU"/>
        </w:rPr>
        <w:t>1</w:t>
      </w:r>
      <w:r w:rsidR="00C7622D">
        <w:rPr>
          <w:lang w:val="ru-RU"/>
        </w:rPr>
        <w:t>2</w:t>
      </w:r>
      <w:r w:rsidRPr="00106856">
        <w:rPr>
          <w:lang w:val="ru-RU"/>
        </w:rPr>
        <w:t xml:space="preserve"> листах</w:t>
      </w: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E91D2C" w:rsidRPr="00164127" w:rsidTr="00EA24C8">
        <w:tc>
          <w:tcPr>
            <w:tcW w:w="2500" w:type="pct"/>
          </w:tcPr>
          <w:p w:rsidR="00E91D2C" w:rsidRDefault="00E91D2C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1701" w:rsidRDefault="00311701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1701" w:rsidRDefault="00311701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1701" w:rsidRDefault="00311701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1701" w:rsidRDefault="00311701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1701" w:rsidRDefault="00311701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1701" w:rsidRPr="00164127" w:rsidRDefault="00311701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0" w:type="pct"/>
          </w:tcPr>
          <w:p w:rsidR="00E91D2C" w:rsidRPr="00164127" w:rsidRDefault="00E91D2C" w:rsidP="00EA24C8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CC534F" w:rsidRPr="00CC534F" w:rsidRDefault="00CC534F" w:rsidP="00CC534F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CC534F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  <w:r w:rsidR="00311701">
              <w:rPr>
                <w:sz w:val="24"/>
                <w:szCs w:val="24"/>
                <w:shd w:val="clear" w:color="auto" w:fill="FFFFFF"/>
              </w:rPr>
              <w:t>Департамента</w:t>
            </w:r>
            <w:r w:rsidRPr="00CC534F">
              <w:rPr>
                <w:sz w:val="24"/>
                <w:szCs w:val="24"/>
                <w:shd w:val="clear" w:color="auto" w:fill="FFFFFF"/>
              </w:rPr>
              <w:t xml:space="preserve"> развития и эксплуатации автоматизированных</w:t>
            </w:r>
          </w:p>
          <w:p w:rsidR="00092066" w:rsidRPr="00164127" w:rsidRDefault="00CC534F" w:rsidP="00CC534F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CC534F">
              <w:rPr>
                <w:sz w:val="24"/>
                <w:szCs w:val="24"/>
                <w:shd w:val="clear" w:color="auto" w:fill="FFFFFF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</w:t>
            </w:r>
            <w:r w:rsidR="006D451C" w:rsidRPr="006D451C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» </w:t>
            </w:r>
          </w:p>
          <w:p w:rsidR="00092066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311701" w:rsidRPr="00164127" w:rsidRDefault="00311701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CC534F">
              <w:rPr>
                <w:sz w:val="24"/>
                <w:szCs w:val="24"/>
                <w:shd w:val="clear" w:color="auto" w:fill="FFFFFF"/>
              </w:rPr>
              <w:t>Бритько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CC534F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31170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311701">
              <w:rPr>
                <w:sz w:val="24"/>
                <w:szCs w:val="24"/>
                <w:shd w:val="clear" w:color="auto" w:fill="FFFFFF"/>
              </w:rPr>
              <w:t>3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311771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11701">
              <w:rPr>
                <w:sz w:val="24"/>
                <w:szCs w:val="24"/>
                <w:shd w:val="clear" w:color="auto" w:fill="FFFFFF"/>
              </w:rPr>
              <w:t>Департамента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9B5428" w:rsidRDefault="00311701" w:rsidP="00311701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311701">
              <w:rPr>
                <w:sz w:val="24"/>
                <w:szCs w:val="24"/>
              </w:rPr>
              <w:t xml:space="preserve">корпоративных и технологических АСУ 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филиала ПАО «</w:t>
            </w:r>
            <w:r w:rsidR="006D451C">
              <w:rPr>
                <w:sz w:val="24"/>
                <w:szCs w:val="24"/>
                <w:shd w:val="clear" w:color="auto" w:fill="FFFFFF"/>
              </w:rPr>
              <w:t>Р</w:t>
            </w:r>
            <w:r w:rsidR="006D451C" w:rsidRPr="006D451C">
              <w:rPr>
                <w:sz w:val="24"/>
                <w:szCs w:val="24"/>
                <w:shd w:val="clear" w:color="auto" w:fill="FFFFFF"/>
              </w:rPr>
              <w:t>оссети Центр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 w:rsidR="00311771">
              <w:rPr>
                <w:sz w:val="24"/>
                <w:szCs w:val="24"/>
                <w:shd w:val="clear" w:color="auto" w:fill="FFFFFF"/>
              </w:rPr>
              <w:t>Минаков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11771">
              <w:rPr>
                <w:sz w:val="24"/>
                <w:szCs w:val="24"/>
                <w:shd w:val="clear" w:color="auto" w:fill="FFFFFF"/>
              </w:rPr>
              <w:t>Р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  <w:r w:rsidR="00311771">
              <w:rPr>
                <w:sz w:val="24"/>
                <w:szCs w:val="24"/>
                <w:shd w:val="clear" w:color="auto" w:fill="FFFFFF"/>
              </w:rPr>
              <w:t>И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31170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311701">
              <w:rPr>
                <w:sz w:val="24"/>
                <w:szCs w:val="24"/>
                <w:shd w:val="clear" w:color="auto" w:fill="FFFFFF"/>
              </w:rPr>
              <w:t>3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74025E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311701">
        <w:rPr>
          <w:sz w:val="24"/>
          <w:szCs w:val="24"/>
        </w:rPr>
        <w:t>3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97456E" w:rsidRPr="0097456E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79755101" w:history="1">
        <w:r w:rsidR="0097456E" w:rsidRPr="0097456E">
          <w:rPr>
            <w:rStyle w:val="a6"/>
            <w:noProof/>
            <w:sz w:val="24"/>
          </w:rPr>
          <w:t>1.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Общие данные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_Toc79755101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3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02" w:history="1">
        <w:r w:rsidR="0097456E" w:rsidRPr="0097456E">
          <w:rPr>
            <w:rStyle w:val="a6"/>
            <w:noProof/>
            <w:sz w:val="24"/>
          </w:rPr>
          <w:t>2.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Сроки поставки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_Toc79755102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3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03" w:history="1">
        <w:r w:rsidR="0097456E" w:rsidRPr="0097456E">
          <w:rPr>
            <w:rStyle w:val="a6"/>
            <w:noProof/>
            <w:sz w:val="24"/>
          </w:rPr>
          <w:t>3.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Финансирование поставки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_Toc79755103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3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04" w:history="1">
        <w:r w:rsidR="0097456E" w:rsidRPr="0097456E">
          <w:rPr>
            <w:rStyle w:val="a6"/>
            <w:noProof/>
            <w:sz w:val="24"/>
          </w:rPr>
          <w:t>4.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Требования к Поставщику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_Toc79755104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3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09" w:history="1">
        <w:r w:rsidR="0097456E" w:rsidRPr="0097456E">
          <w:rPr>
            <w:rStyle w:val="a6"/>
            <w:noProof/>
            <w:sz w:val="24"/>
          </w:rPr>
          <w:t>5.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Технические требования к оборудованию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_Toc79755109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3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10" w:history="1">
        <w:r w:rsidR="0097456E" w:rsidRPr="0097456E">
          <w:rPr>
            <w:rStyle w:val="a6"/>
            <w:noProof/>
            <w:sz w:val="24"/>
          </w:rPr>
          <w:t>6.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Требования к сроку и условиям гарантийного обслуживания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_Toc79755110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4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11" w:history="1">
        <w:r w:rsidR="0097456E" w:rsidRPr="0097456E">
          <w:rPr>
            <w:rStyle w:val="a6"/>
            <w:noProof/>
            <w:sz w:val="24"/>
          </w:rPr>
          <w:t>7.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Условия и требования к поставке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_Toc79755111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5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12" w:history="1">
        <w:r w:rsidR="0097456E" w:rsidRPr="0097456E">
          <w:rPr>
            <w:rStyle w:val="a6"/>
            <w:noProof/>
            <w:sz w:val="24"/>
          </w:rPr>
          <w:t>8.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Правила приёмки товара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_Toc79755112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5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Pr="0097456E" w:rsidRDefault="00F766C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9755113" w:history="1">
        <w:r w:rsidR="0097456E" w:rsidRPr="0097456E">
          <w:rPr>
            <w:rStyle w:val="a6"/>
            <w:noProof/>
            <w:sz w:val="24"/>
          </w:rPr>
          <w:t>9.</w:t>
        </w:r>
        <w:r w:rsidR="0097456E" w:rsidRPr="0097456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97456E" w:rsidRPr="0097456E">
          <w:rPr>
            <w:rStyle w:val="a6"/>
            <w:noProof/>
            <w:sz w:val="24"/>
          </w:rPr>
          <w:t>Стоимость и оплата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_Toc79755113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5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97456E" w:rsidRDefault="00F766CF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9755114" w:history="1">
        <w:r w:rsidR="0097456E" w:rsidRPr="0097456E">
          <w:rPr>
            <w:rStyle w:val="a6"/>
            <w:noProof/>
            <w:sz w:val="24"/>
          </w:rPr>
          <w:t>Приложение №1</w:t>
        </w:r>
        <w:r w:rsidR="0097456E" w:rsidRPr="0097456E">
          <w:rPr>
            <w:noProof/>
            <w:webHidden/>
            <w:sz w:val="24"/>
          </w:rPr>
          <w:tab/>
        </w:r>
        <w:r w:rsidR="0097456E" w:rsidRPr="0097456E">
          <w:rPr>
            <w:noProof/>
            <w:webHidden/>
            <w:sz w:val="24"/>
          </w:rPr>
          <w:fldChar w:fldCharType="begin"/>
        </w:r>
        <w:r w:rsidR="0097456E" w:rsidRPr="0097456E">
          <w:rPr>
            <w:noProof/>
            <w:webHidden/>
            <w:sz w:val="24"/>
          </w:rPr>
          <w:instrText xml:space="preserve"> PAGEREF _Toc79755114 \h </w:instrText>
        </w:r>
        <w:r w:rsidR="0097456E" w:rsidRPr="0097456E">
          <w:rPr>
            <w:noProof/>
            <w:webHidden/>
            <w:sz w:val="24"/>
          </w:rPr>
        </w:r>
        <w:r w:rsidR="0097456E" w:rsidRPr="0097456E">
          <w:rPr>
            <w:noProof/>
            <w:webHidden/>
            <w:sz w:val="24"/>
          </w:rPr>
          <w:fldChar w:fldCharType="separate"/>
        </w:r>
        <w:r w:rsidR="0097456E" w:rsidRPr="0097456E">
          <w:rPr>
            <w:noProof/>
            <w:webHidden/>
            <w:sz w:val="24"/>
          </w:rPr>
          <w:t>7</w:t>
        </w:r>
        <w:r w:rsidR="0097456E" w:rsidRPr="0097456E">
          <w:rPr>
            <w:noProof/>
            <w:webHidden/>
            <w:sz w:val="24"/>
          </w:rPr>
          <w:fldChar w:fldCharType="end"/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5" w:name="_Toc79755101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D97886" w:rsidRPr="00D97886">
        <w:rPr>
          <w:sz w:val="24"/>
          <w:szCs w:val="24"/>
        </w:rPr>
        <w:t>Данный документ создан в соответствии с «Единым стандартом закупок ПАО «Россети» (Положение о закупке)» с целью оптимального выбора поставщика</w:t>
      </w:r>
      <w:r w:rsidR="0023134C">
        <w:rPr>
          <w:sz w:val="24"/>
          <w:szCs w:val="24"/>
        </w:rPr>
        <w:t xml:space="preserve"> </w:t>
      </w:r>
      <w:r w:rsidR="00D411B7">
        <w:rPr>
          <w:sz w:val="24"/>
          <w:szCs w:val="24"/>
        </w:rPr>
        <w:t>оборудования</w:t>
      </w:r>
      <w:r w:rsidR="00DD6CC6">
        <w:rPr>
          <w:sz w:val="24"/>
          <w:szCs w:val="24"/>
        </w:rPr>
        <w:t xml:space="preserve"> ТК и АСДУ</w:t>
      </w:r>
      <w:r w:rsidR="00906DBA">
        <w:rPr>
          <w:sz w:val="24"/>
          <w:szCs w:val="24"/>
        </w:rPr>
        <w:t xml:space="preserve"> </w:t>
      </w:r>
      <w:r w:rsidR="00DA03EA">
        <w:rPr>
          <w:sz w:val="24"/>
          <w:szCs w:val="24"/>
        </w:rPr>
        <w:t xml:space="preserve">(далее – оборудования)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</w:t>
      </w:r>
      <w:r w:rsidR="006D451C" w:rsidRPr="006D451C">
        <w:rPr>
          <w:bCs/>
          <w:sz w:val="24"/>
          <w:szCs w:val="24"/>
        </w:rPr>
        <w:t>Россети Центр</w:t>
      </w:r>
      <w:r w:rsidR="00906DBA" w:rsidRPr="00990D31">
        <w:rPr>
          <w:bCs/>
          <w:sz w:val="24"/>
          <w:szCs w:val="24"/>
        </w:rPr>
        <w:t>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D97886" w:rsidRPr="00D97886" w:rsidRDefault="00D97886" w:rsidP="009B155A">
      <w:pPr>
        <w:pStyle w:val="afd"/>
        <w:ind w:firstLine="709"/>
        <w:jc w:val="both"/>
        <w:rPr>
          <w:bCs/>
          <w:sz w:val="24"/>
          <w:szCs w:val="24"/>
        </w:rPr>
      </w:pPr>
      <w:r w:rsidRPr="00D97886">
        <w:rPr>
          <w:bCs/>
          <w:sz w:val="24"/>
          <w:szCs w:val="24"/>
        </w:rPr>
        <w:t xml:space="preserve">Техническое задание определяет требования к </w:t>
      </w:r>
      <w:r w:rsidR="00DA03EA">
        <w:rPr>
          <w:bCs/>
          <w:sz w:val="24"/>
          <w:szCs w:val="24"/>
        </w:rPr>
        <w:t>оборудованию</w:t>
      </w:r>
      <w:r w:rsidRPr="00D97886">
        <w:rPr>
          <w:bCs/>
          <w:sz w:val="24"/>
          <w:szCs w:val="24"/>
        </w:rPr>
        <w:t xml:space="preserve">. Требования, изложенные в настоящем документе, могут изменяться и добавляться до подписания Договора на поставку </w:t>
      </w:r>
      <w:r w:rsidR="00DA03EA" w:rsidRPr="00DA03EA">
        <w:rPr>
          <w:bCs/>
          <w:sz w:val="24"/>
          <w:szCs w:val="24"/>
        </w:rPr>
        <w:t>оборудования</w:t>
      </w:r>
      <w:r w:rsidRPr="00D97886">
        <w:rPr>
          <w:bCs/>
          <w:sz w:val="24"/>
          <w:szCs w:val="24"/>
        </w:rPr>
        <w:t>.</w:t>
      </w:r>
    </w:p>
    <w:p w:rsidR="00D97886" w:rsidRDefault="00D97886" w:rsidP="00D97886">
      <w:pPr>
        <w:pStyle w:val="afd"/>
        <w:ind w:left="34" w:firstLine="709"/>
        <w:jc w:val="both"/>
        <w:rPr>
          <w:bCs/>
          <w:sz w:val="24"/>
          <w:szCs w:val="24"/>
        </w:rPr>
      </w:pPr>
      <w:r w:rsidRPr="00D97886">
        <w:rPr>
          <w:bCs/>
          <w:sz w:val="24"/>
          <w:szCs w:val="24"/>
        </w:rPr>
        <w:t xml:space="preserve">Техническое задание является неотъемлемой частью документации для проведения процедуры выбора поставщика </w:t>
      </w:r>
      <w:r w:rsidR="00DA03EA" w:rsidRPr="00DA03EA">
        <w:rPr>
          <w:bCs/>
          <w:sz w:val="24"/>
          <w:szCs w:val="24"/>
        </w:rPr>
        <w:t>оборудования</w:t>
      </w:r>
      <w:r w:rsidRPr="00D97886">
        <w:rPr>
          <w:bCs/>
          <w:sz w:val="24"/>
          <w:szCs w:val="24"/>
        </w:rPr>
        <w:t xml:space="preserve"> и, наряду с договором, служит основанием для поставки </w:t>
      </w:r>
      <w:r w:rsidR="00DA03EA" w:rsidRPr="00DA03EA">
        <w:rPr>
          <w:bCs/>
          <w:sz w:val="24"/>
          <w:szCs w:val="24"/>
        </w:rPr>
        <w:t>оборудования</w:t>
      </w:r>
      <w:r w:rsidRPr="00D97886">
        <w:rPr>
          <w:bCs/>
          <w:sz w:val="24"/>
          <w:szCs w:val="24"/>
        </w:rPr>
        <w:t>.</w:t>
      </w:r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800A51" w:rsidRPr="00800A51" w:rsidRDefault="00800A51" w:rsidP="00800A51">
      <w:pPr>
        <w:ind w:left="34"/>
        <w:rPr>
          <w:sz w:val="24"/>
          <w:szCs w:val="24"/>
        </w:rPr>
      </w:pPr>
      <w:r w:rsidRPr="00800A51">
        <w:rPr>
          <w:sz w:val="24"/>
          <w:szCs w:val="24"/>
        </w:rPr>
        <w:t>ПАО «Россети Центр» (Филиал ПАО «Россети Центр» - «</w:t>
      </w:r>
      <w:r w:rsidRPr="00800A51">
        <w:rPr>
          <w:bCs/>
          <w:sz w:val="24"/>
          <w:szCs w:val="24"/>
        </w:rPr>
        <w:t>Орелэнерго</w:t>
      </w:r>
      <w:r w:rsidRPr="00800A51">
        <w:rPr>
          <w:sz w:val="24"/>
          <w:szCs w:val="24"/>
        </w:rPr>
        <w:t>»).</w:t>
      </w:r>
    </w:p>
    <w:p w:rsidR="00800A51" w:rsidRPr="00800A51" w:rsidRDefault="00800A51" w:rsidP="00800A51">
      <w:pPr>
        <w:ind w:left="34"/>
        <w:rPr>
          <w:sz w:val="24"/>
          <w:szCs w:val="24"/>
        </w:rPr>
      </w:pPr>
      <w:r w:rsidRPr="00800A51">
        <w:rPr>
          <w:sz w:val="24"/>
          <w:szCs w:val="24"/>
        </w:rPr>
        <w:t>Место нахождения юридического лица:</w:t>
      </w:r>
    </w:p>
    <w:p w:rsidR="00800A51" w:rsidRPr="00800A51" w:rsidRDefault="00800A51" w:rsidP="00800A51">
      <w:pPr>
        <w:ind w:left="34"/>
        <w:rPr>
          <w:sz w:val="24"/>
          <w:szCs w:val="24"/>
        </w:rPr>
      </w:pPr>
      <w:r w:rsidRPr="00800A51">
        <w:rPr>
          <w:sz w:val="24"/>
          <w:szCs w:val="24"/>
        </w:rPr>
        <w:t>119017, Россия, г. Москва, ул. М. Ордынка, д.15</w:t>
      </w:r>
    </w:p>
    <w:p w:rsidR="00800A51" w:rsidRPr="00800A51" w:rsidRDefault="00800A51" w:rsidP="00800A51">
      <w:pPr>
        <w:ind w:left="34"/>
        <w:rPr>
          <w:sz w:val="24"/>
          <w:szCs w:val="24"/>
        </w:rPr>
      </w:pPr>
      <w:r w:rsidRPr="00800A51">
        <w:rPr>
          <w:sz w:val="24"/>
          <w:szCs w:val="24"/>
        </w:rPr>
        <w:t>ИНН/КПП: 6901067107/575102001</w:t>
      </w:r>
    </w:p>
    <w:p w:rsidR="00800A51" w:rsidRPr="00800A51" w:rsidRDefault="00800A51" w:rsidP="00800A51">
      <w:pPr>
        <w:ind w:left="34"/>
        <w:rPr>
          <w:sz w:val="24"/>
          <w:szCs w:val="24"/>
        </w:rPr>
      </w:pPr>
      <w:r w:rsidRPr="00800A51">
        <w:rPr>
          <w:sz w:val="24"/>
          <w:szCs w:val="24"/>
        </w:rPr>
        <w:t>ОКПО: 75720657</w:t>
      </w:r>
    </w:p>
    <w:p w:rsidR="0063784F" w:rsidRDefault="0063784F" w:rsidP="0063784F">
      <w:pPr>
        <w:jc w:val="both"/>
        <w:rPr>
          <w:sz w:val="24"/>
          <w:szCs w:val="24"/>
        </w:rPr>
      </w:pPr>
      <w:r w:rsidRPr="00800A51">
        <w:rPr>
          <w:sz w:val="24"/>
          <w:szCs w:val="24"/>
        </w:rPr>
        <w:t>Фактический адрес: 302030, г. Орел, пл. Мира, д. 2.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D411B7">
        <w:rPr>
          <w:sz w:val="24"/>
          <w:szCs w:val="24"/>
        </w:rPr>
        <w:t>оборудования</w:t>
      </w:r>
      <w:r w:rsidR="00DD6CC6">
        <w:rPr>
          <w:sz w:val="24"/>
          <w:szCs w:val="24"/>
        </w:rPr>
        <w:t xml:space="preserve"> ТК и АСДУ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</w:t>
      </w:r>
      <w:r w:rsidR="006D451C" w:rsidRPr="006D451C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79755102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311701">
      <w:pPr>
        <w:pStyle w:val="a4"/>
        <w:shd w:val="clear" w:color="auto" w:fill="FFFFFF"/>
        <w:autoSpaceDE w:val="0"/>
        <w:autoSpaceDN w:val="0"/>
        <w:ind w:left="0" w:firstLine="709"/>
        <w:rPr>
          <w:sz w:val="24"/>
          <w:szCs w:val="24"/>
        </w:rPr>
      </w:pPr>
      <w:bookmarkStart w:id="16" w:name="_Toc319666313"/>
      <w:r w:rsidRPr="00736146">
        <w:rPr>
          <w:sz w:val="24"/>
          <w:szCs w:val="24"/>
        </w:rPr>
        <w:t xml:space="preserve">Начало: с </w:t>
      </w:r>
      <w:r w:rsidR="005F5F57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311701">
      <w:pPr>
        <w:pStyle w:val="a4"/>
        <w:shd w:val="clear" w:color="auto" w:fill="FFFFFF"/>
        <w:autoSpaceDE w:val="0"/>
        <w:autoSpaceDN w:val="0"/>
        <w:ind w:left="0" w:firstLine="709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</w:t>
      </w:r>
      <w:r w:rsidR="00DD6CC6">
        <w:rPr>
          <w:sz w:val="24"/>
          <w:szCs w:val="24"/>
        </w:rPr>
        <w:t>в течение 30 календарных дней.</w:t>
      </w:r>
    </w:p>
    <w:p w:rsidR="009F5E55" w:rsidRPr="00717B48" w:rsidRDefault="009F5E55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7" w:name="_Toc79755103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D9794C" w:rsidP="00311701">
      <w:pPr>
        <w:pStyle w:val="af7"/>
        <w:spacing w:after="0"/>
        <w:ind w:left="0" w:firstLine="709"/>
        <w:jc w:val="both"/>
        <w:rPr>
          <w:color w:val="000000"/>
          <w:sz w:val="24"/>
          <w:szCs w:val="24"/>
        </w:rPr>
      </w:pPr>
      <w:r w:rsidRPr="00D9794C">
        <w:rPr>
          <w:color w:val="000000"/>
          <w:sz w:val="24"/>
          <w:szCs w:val="24"/>
        </w:rPr>
        <w:t xml:space="preserve">Выполняется на основании </w:t>
      </w:r>
      <w:r w:rsidR="00DD6CC6">
        <w:rPr>
          <w:color w:val="000000"/>
          <w:sz w:val="24"/>
          <w:szCs w:val="24"/>
        </w:rPr>
        <w:t>ПЗ</w:t>
      </w:r>
      <w:r w:rsidRPr="00D9794C">
        <w:rPr>
          <w:color w:val="000000"/>
          <w:sz w:val="24"/>
          <w:szCs w:val="24"/>
        </w:rPr>
        <w:t xml:space="preserve"> 202</w:t>
      </w:r>
      <w:r>
        <w:rPr>
          <w:color w:val="000000"/>
          <w:sz w:val="24"/>
          <w:szCs w:val="24"/>
        </w:rPr>
        <w:t>3</w:t>
      </w:r>
      <w:r w:rsidRPr="00D9794C">
        <w:rPr>
          <w:color w:val="000000"/>
          <w:sz w:val="24"/>
          <w:szCs w:val="24"/>
        </w:rPr>
        <w:t xml:space="preserve"> года, </w:t>
      </w:r>
      <w:r w:rsidR="00DD6CC6">
        <w:rPr>
          <w:color w:val="000000"/>
          <w:sz w:val="24"/>
          <w:szCs w:val="24"/>
        </w:rPr>
        <w:t>закупка №1400266</w:t>
      </w:r>
      <w:r w:rsidR="00D411B7">
        <w:rPr>
          <w:color w:val="000000"/>
          <w:sz w:val="24"/>
          <w:szCs w:val="24"/>
        </w:rPr>
        <w:t>5</w:t>
      </w:r>
    </w:p>
    <w:p w:rsidR="009F5E55" w:rsidRPr="00717B48" w:rsidRDefault="009F5E55" w:rsidP="00311701">
      <w:pPr>
        <w:pStyle w:val="1"/>
        <w:numPr>
          <w:ilvl w:val="0"/>
          <w:numId w:val="4"/>
        </w:numPr>
        <w:ind w:firstLine="709"/>
        <w:jc w:val="center"/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7975510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311701">
      <w:pPr>
        <w:pStyle w:val="a"/>
        <w:numPr>
          <w:ilvl w:val="0"/>
          <w:numId w:val="0"/>
        </w:numPr>
        <w:ind w:left="34" w:firstLine="709"/>
      </w:pPr>
    </w:p>
    <w:p w:rsidR="00D97886" w:rsidRPr="00D97886" w:rsidRDefault="00B14893" w:rsidP="00311701">
      <w:pPr>
        <w:pStyle w:val="a4"/>
        <w:ind w:left="0" w:firstLine="709"/>
        <w:jc w:val="both"/>
        <w:rPr>
          <w:rFonts w:eastAsia="Times New Roman"/>
          <w:sz w:val="24"/>
          <w:szCs w:val="24"/>
          <w:lang w:val="x-none"/>
        </w:rPr>
      </w:pPr>
      <w:bookmarkStart w:id="32" w:name="_Toc274560385"/>
      <w:r w:rsidRPr="00B14893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095AD9" w:rsidRPr="00095AD9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79755105"/>
      <w:bookmarkStart w:id="53" w:name="_Toc274560739"/>
      <w:bookmarkStart w:id="54" w:name="_Toc7975510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095AD9">
        <w:rPr>
          <w:rFonts w:ascii="Times New Roman" w:hAnsi="Times New Roman"/>
          <w:color w:val="auto"/>
        </w:rPr>
        <w:t>Техничес</w:t>
      </w:r>
      <w:r w:rsidR="00D97886">
        <w:rPr>
          <w:rFonts w:ascii="Times New Roman" w:hAnsi="Times New Roman"/>
          <w:color w:val="auto"/>
        </w:rPr>
        <w:t xml:space="preserve">кие требования к </w:t>
      </w:r>
      <w:bookmarkEnd w:id="53"/>
      <w:r w:rsidR="00DA03EA" w:rsidRPr="00DA03EA">
        <w:rPr>
          <w:rFonts w:ascii="Times New Roman" w:hAnsi="Times New Roman"/>
          <w:color w:val="auto"/>
        </w:rPr>
        <w:t>оборудовани</w:t>
      </w:r>
      <w:r w:rsidR="00DA03EA">
        <w:rPr>
          <w:rFonts w:ascii="Times New Roman" w:hAnsi="Times New Roman"/>
          <w:color w:val="auto"/>
        </w:rPr>
        <w:t>ю</w:t>
      </w:r>
      <w:bookmarkEnd w:id="54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D97886" w:rsidRPr="00D97886" w:rsidRDefault="00D97886" w:rsidP="00D97886">
      <w:pPr>
        <w:pStyle w:val="BodyText21"/>
        <w:rPr>
          <w:szCs w:val="24"/>
        </w:rPr>
      </w:pPr>
      <w:r>
        <w:rPr>
          <w:szCs w:val="24"/>
        </w:rPr>
        <w:t xml:space="preserve">5.1 </w:t>
      </w:r>
      <w:r w:rsidRPr="00D97886">
        <w:rPr>
          <w:szCs w:val="24"/>
        </w:rPr>
        <w:t>Поставляем</w:t>
      </w:r>
      <w:r w:rsidR="00DA03EA">
        <w:rPr>
          <w:szCs w:val="24"/>
        </w:rPr>
        <w:t>о</w:t>
      </w:r>
      <w:r w:rsidRPr="00D97886">
        <w:rPr>
          <w:szCs w:val="24"/>
        </w:rPr>
        <w:t xml:space="preserve">е </w:t>
      </w:r>
      <w:r w:rsidR="00DA03EA" w:rsidRPr="00DA03EA">
        <w:rPr>
          <w:szCs w:val="24"/>
        </w:rPr>
        <w:t>оборудовани</w:t>
      </w:r>
      <w:r w:rsidR="00DA03EA">
        <w:rPr>
          <w:szCs w:val="24"/>
        </w:rPr>
        <w:t>е</w:t>
      </w:r>
      <w:r w:rsidRPr="00D97886">
        <w:rPr>
          <w:szCs w:val="24"/>
        </w:rPr>
        <w:t xml:space="preserve"> по своим характеристикам должно соответствовать всем требованиям Заказчика и удостоверяться сертификационной документацией, указанной в п.5.3.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5.2</w:t>
      </w:r>
      <w:r w:rsidRPr="00D97886">
        <w:rPr>
          <w:szCs w:val="24"/>
        </w:rPr>
        <w:tab/>
        <w:t>Все поставляем</w:t>
      </w:r>
      <w:r w:rsidR="00DA03EA">
        <w:rPr>
          <w:szCs w:val="24"/>
        </w:rPr>
        <w:t>о</w:t>
      </w:r>
      <w:r w:rsidRPr="00D97886">
        <w:rPr>
          <w:szCs w:val="24"/>
        </w:rPr>
        <w:t xml:space="preserve">е </w:t>
      </w:r>
      <w:r w:rsidR="00DA03EA">
        <w:rPr>
          <w:szCs w:val="24"/>
        </w:rPr>
        <w:t>оборудование</w:t>
      </w:r>
      <w:r w:rsidRPr="00D97886">
        <w:rPr>
          <w:szCs w:val="24"/>
        </w:rPr>
        <w:t xml:space="preserve"> должн</w:t>
      </w:r>
      <w:r w:rsidR="00DA03EA">
        <w:rPr>
          <w:szCs w:val="24"/>
        </w:rPr>
        <w:t>о</w:t>
      </w:r>
      <w:r w:rsidRPr="00D97886">
        <w:rPr>
          <w:szCs w:val="24"/>
        </w:rPr>
        <w:t xml:space="preserve"> быть заводской сборки, новым,</w:t>
      </w:r>
      <w:r w:rsidR="00B14893" w:rsidRPr="00B14893">
        <w:rPr>
          <w:rFonts w:eastAsia="Calibri"/>
          <w:sz w:val="28"/>
          <w:szCs w:val="24"/>
        </w:rPr>
        <w:t xml:space="preserve"> </w:t>
      </w:r>
      <w:r w:rsidR="00B14893" w:rsidRPr="00B14893">
        <w:rPr>
          <w:szCs w:val="24"/>
        </w:rPr>
        <w:t>дата изготовления не ранее 202</w:t>
      </w:r>
      <w:r w:rsidR="00562BFB">
        <w:rPr>
          <w:szCs w:val="24"/>
        </w:rPr>
        <w:t>3</w:t>
      </w:r>
      <w:r w:rsidR="00B14893" w:rsidRPr="00B14893">
        <w:rPr>
          <w:szCs w:val="24"/>
        </w:rPr>
        <w:t xml:space="preserve"> года,</w:t>
      </w:r>
      <w:r w:rsidRPr="00D97886">
        <w:rPr>
          <w:szCs w:val="24"/>
        </w:rPr>
        <w:t xml:space="preserve">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РФ, иметь количество и состав согласно Приложению № 1.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5.3</w:t>
      </w:r>
      <w:r w:rsidRPr="00D97886">
        <w:rPr>
          <w:szCs w:val="24"/>
        </w:rPr>
        <w:tab/>
      </w:r>
      <w:r w:rsidR="00DA03EA">
        <w:rPr>
          <w:szCs w:val="24"/>
        </w:rPr>
        <w:t>О</w:t>
      </w:r>
      <w:r w:rsidR="00DA03EA" w:rsidRPr="00DA03EA">
        <w:rPr>
          <w:szCs w:val="24"/>
        </w:rPr>
        <w:t>борудовани</w:t>
      </w:r>
      <w:r w:rsidR="00DA03EA">
        <w:rPr>
          <w:szCs w:val="24"/>
        </w:rPr>
        <w:t>е</w:t>
      </w:r>
      <w:r w:rsidRPr="00D97886">
        <w:rPr>
          <w:szCs w:val="24"/>
        </w:rPr>
        <w:t xml:space="preserve"> не должн</w:t>
      </w:r>
      <w:r w:rsidR="00DA03EA">
        <w:rPr>
          <w:szCs w:val="24"/>
        </w:rPr>
        <w:t>о</w:t>
      </w:r>
      <w:r w:rsidRPr="00D97886">
        <w:rPr>
          <w:szCs w:val="24"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</w:t>
      </w:r>
      <w:r w:rsidRPr="00D97886">
        <w:rPr>
          <w:szCs w:val="24"/>
        </w:rPr>
        <w:lastRenderedPageBreak/>
        <w:t>упущения Поставщика при нормальном использовании поставленных товаров в условиях, обычных для России.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5.4</w:t>
      </w:r>
      <w:r w:rsidRPr="00D97886">
        <w:rPr>
          <w:szCs w:val="24"/>
        </w:rPr>
        <w:tab/>
        <w:t>Общие требования к поставляем</w:t>
      </w:r>
      <w:r w:rsidR="00DA03EA">
        <w:rPr>
          <w:szCs w:val="24"/>
        </w:rPr>
        <w:t>о</w:t>
      </w:r>
      <w:r w:rsidR="009B155A">
        <w:rPr>
          <w:szCs w:val="24"/>
        </w:rPr>
        <w:t>м</w:t>
      </w:r>
      <w:r w:rsidR="00DA03EA">
        <w:rPr>
          <w:szCs w:val="24"/>
        </w:rPr>
        <w:t>у</w:t>
      </w:r>
      <w:r w:rsidRPr="00D97886">
        <w:rPr>
          <w:szCs w:val="24"/>
        </w:rPr>
        <w:t xml:space="preserve"> </w:t>
      </w:r>
      <w:r w:rsidR="00DA03EA">
        <w:rPr>
          <w:szCs w:val="24"/>
        </w:rPr>
        <w:t>оборудованию</w:t>
      </w:r>
      <w:r w:rsidRPr="00D97886">
        <w:rPr>
          <w:szCs w:val="24"/>
        </w:rPr>
        <w:t>:</w:t>
      </w:r>
    </w:p>
    <w:p w:rsidR="00BB2445" w:rsidRDefault="00BB2445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>
        <w:rPr>
          <w:szCs w:val="24"/>
        </w:rPr>
        <w:t>д</w:t>
      </w:r>
      <w:r w:rsidRPr="00BB2445">
        <w:rPr>
          <w:szCs w:val="24"/>
        </w:rPr>
        <w:t>опускается поставка эквивалентов с функциональными техническими характеристиками не менее указанных в Приложении к настоящему техническому заданию. Страна происхождения товаров ЕАЭС.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D97886" w:rsidRPr="00D97886" w:rsidRDefault="00800A51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>
        <w:rPr>
          <w:szCs w:val="24"/>
        </w:rPr>
        <w:t>д</w:t>
      </w:r>
      <w:r w:rsidRPr="00800A51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действующими нормативно-правовыми актами</w:t>
      </w:r>
      <w:r w:rsidR="00D97886" w:rsidRPr="00D97886">
        <w:rPr>
          <w:szCs w:val="24"/>
          <w:lang w:val="x-none"/>
        </w:rPr>
        <w:t>;</w:t>
      </w:r>
    </w:p>
    <w:p w:rsidR="00D97886" w:rsidRPr="00D97886" w:rsidRDefault="00800A51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800A51">
        <w:rPr>
          <w:szCs w:val="24"/>
          <w:lang w:val="x-none"/>
        </w:rPr>
        <w:t xml:space="preserve">сертификат соответствия на поставляемое оборудование (с приложением на каждое конкретное комплектующее, при наличии) </w:t>
      </w:r>
      <w:r w:rsidRPr="00800A51">
        <w:rPr>
          <w:szCs w:val="24"/>
        </w:rPr>
        <w:t>в соответствии с действующими нормативно-правовыми актами</w:t>
      </w:r>
      <w:r w:rsidR="00D97886" w:rsidRPr="00D97886">
        <w:rPr>
          <w:szCs w:val="24"/>
          <w:lang w:val="x-none"/>
        </w:rPr>
        <w:t>;</w:t>
      </w:r>
    </w:p>
    <w:p w:rsidR="00D97886" w:rsidRPr="00D97886" w:rsidRDefault="00DA03EA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>
        <w:rPr>
          <w:szCs w:val="24"/>
        </w:rPr>
        <w:t>оборудование</w:t>
      </w:r>
      <w:r w:rsidR="00D97886" w:rsidRPr="00D97886">
        <w:rPr>
          <w:szCs w:val="24"/>
          <w:lang w:val="x-none"/>
        </w:rPr>
        <w:t xml:space="preserve">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D97886" w:rsidRPr="00D97886">
        <w:rPr>
          <w:szCs w:val="24"/>
        </w:rPr>
        <w:t>»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5.5</w:t>
      </w:r>
      <w:r w:rsidRPr="00D97886">
        <w:rPr>
          <w:szCs w:val="24"/>
        </w:rPr>
        <w:tab/>
        <w:t xml:space="preserve">Допускается применение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</w:rPr>
        <w:t xml:space="preserve"> импортного производства только при условии отсутствия российских аналогов.</w:t>
      </w:r>
    </w:p>
    <w:p w:rsidR="00095AD9" w:rsidRPr="00D20D60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5.6</w:t>
      </w:r>
      <w:r w:rsidRPr="00D97886">
        <w:rPr>
          <w:szCs w:val="24"/>
        </w:rPr>
        <w:tab/>
        <w:t>Ссылки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</w:t>
      </w:r>
      <w:r w:rsidR="00DA03EA">
        <w:rPr>
          <w:szCs w:val="24"/>
        </w:rPr>
        <w:t xml:space="preserve">ого </w:t>
      </w:r>
      <w:r w:rsidRPr="00D97886">
        <w:rPr>
          <w:szCs w:val="24"/>
        </w:rPr>
        <w:t xml:space="preserve">им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</w:rPr>
        <w:t xml:space="preserve">. </w:t>
      </w:r>
      <w:r w:rsidR="00095AD9" w:rsidRPr="00D20D60">
        <w:rPr>
          <w:szCs w:val="24"/>
        </w:rPr>
        <w:t xml:space="preserve"> </w:t>
      </w:r>
    </w:p>
    <w:p w:rsidR="009F5E55" w:rsidRPr="00717B48" w:rsidRDefault="00D97886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79836991"/>
      <w:bookmarkStart w:id="85" w:name="_Toc79755110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D97886">
        <w:rPr>
          <w:rFonts w:ascii="Times New Roman" w:hAnsi="Times New Roman"/>
          <w:color w:val="auto"/>
        </w:rPr>
        <w:t>Требования к сроку и условиям гарантийного обслуживания</w:t>
      </w:r>
      <w:bookmarkEnd w:id="84"/>
      <w:bookmarkEnd w:id="85"/>
    </w:p>
    <w:p w:rsidR="008F78EA" w:rsidRPr="00717B48" w:rsidRDefault="008F78EA" w:rsidP="00C20A42">
      <w:pPr>
        <w:ind w:left="34"/>
      </w:pP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6.1 </w:t>
      </w:r>
      <w:r w:rsidRPr="00D97886">
        <w:rPr>
          <w:rFonts w:eastAsia="Times New Roman"/>
          <w:sz w:val="24"/>
          <w:szCs w:val="24"/>
        </w:rPr>
        <w:t>Гарантия на поставляем</w:t>
      </w:r>
      <w:r w:rsidR="00DA03EA">
        <w:rPr>
          <w:rFonts w:eastAsia="Times New Roman"/>
          <w:sz w:val="24"/>
          <w:szCs w:val="24"/>
        </w:rPr>
        <w:t>о</w:t>
      </w:r>
      <w:r w:rsidRPr="00D97886">
        <w:rPr>
          <w:rFonts w:eastAsia="Times New Roman"/>
          <w:sz w:val="24"/>
          <w:szCs w:val="24"/>
        </w:rPr>
        <w:t xml:space="preserve">е </w:t>
      </w:r>
      <w:r w:rsidR="00DA03EA" w:rsidRPr="00DA03EA">
        <w:rPr>
          <w:rFonts w:eastAsia="Times New Roman"/>
          <w:sz w:val="24"/>
          <w:szCs w:val="24"/>
        </w:rPr>
        <w:t>оборудовани</w:t>
      </w:r>
      <w:r w:rsidR="00DA03EA">
        <w:rPr>
          <w:rFonts w:eastAsia="Times New Roman"/>
          <w:sz w:val="24"/>
          <w:szCs w:val="24"/>
        </w:rPr>
        <w:t>е</w:t>
      </w:r>
      <w:r w:rsidRPr="00D97886">
        <w:rPr>
          <w:rFonts w:eastAsia="Times New Roman"/>
          <w:sz w:val="24"/>
          <w:szCs w:val="24"/>
        </w:rPr>
        <w:t xml:space="preserve"> должна распространяться не менее чем на 12 месяца;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6.2</w:t>
      </w:r>
      <w:r w:rsidRPr="00D97886">
        <w:rPr>
          <w:rFonts w:eastAsia="Times New Roman"/>
          <w:sz w:val="24"/>
          <w:szCs w:val="24"/>
        </w:rPr>
        <w:tab/>
        <w:t>Обязательная гарантия на поставленную продукцию с выездом к Заказчику для устранения неисправностей.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6.3</w:t>
      </w:r>
      <w:r w:rsidRPr="00D97886">
        <w:rPr>
          <w:rFonts w:eastAsia="Times New Roman"/>
          <w:sz w:val="24"/>
          <w:szCs w:val="24"/>
        </w:rPr>
        <w:tab/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п.6.1 данного технического задания, но не должен быть меньше гарантийного срока, установленного производителем оборудования.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6.4</w:t>
      </w:r>
      <w:r w:rsidRPr="00D97886">
        <w:rPr>
          <w:rFonts w:eastAsia="Times New Roman"/>
          <w:sz w:val="24"/>
          <w:szCs w:val="24"/>
        </w:rPr>
        <w:tab/>
        <w:t xml:space="preserve">Поставщик должен поставлять </w:t>
      </w:r>
      <w:r w:rsidR="00DA03EA" w:rsidRPr="00DA03EA">
        <w:rPr>
          <w:rFonts w:eastAsia="Times New Roman"/>
          <w:sz w:val="24"/>
          <w:szCs w:val="24"/>
        </w:rPr>
        <w:t>оборудовани</w:t>
      </w:r>
      <w:r w:rsidR="00DA03EA">
        <w:rPr>
          <w:rFonts w:eastAsia="Times New Roman"/>
          <w:sz w:val="24"/>
          <w:szCs w:val="24"/>
        </w:rPr>
        <w:t>е</w:t>
      </w:r>
      <w:r w:rsidRPr="00D97886">
        <w:rPr>
          <w:rFonts w:eastAsia="Times New Roman"/>
          <w:sz w:val="24"/>
          <w:szCs w:val="24"/>
        </w:rPr>
        <w:t>, производитель которого имеет сервисный центр в регионе поставки. Сервисный центр должен осуществлять гарантийный ремонт поставляем</w:t>
      </w:r>
      <w:r w:rsidR="00DA03EA">
        <w:rPr>
          <w:rFonts w:eastAsia="Times New Roman"/>
          <w:sz w:val="24"/>
          <w:szCs w:val="24"/>
        </w:rPr>
        <w:t>ого</w:t>
      </w:r>
      <w:r w:rsidRPr="00D97886">
        <w:rPr>
          <w:rFonts w:eastAsia="Times New Roman"/>
          <w:sz w:val="24"/>
          <w:szCs w:val="24"/>
        </w:rPr>
        <w:t xml:space="preserve"> </w:t>
      </w:r>
      <w:r w:rsidR="00DA03EA" w:rsidRPr="00DA03EA">
        <w:rPr>
          <w:rFonts w:eastAsia="Times New Roman"/>
          <w:sz w:val="24"/>
          <w:szCs w:val="24"/>
        </w:rPr>
        <w:t>оборудования</w:t>
      </w:r>
      <w:r w:rsidRPr="00D97886">
        <w:rPr>
          <w:rFonts w:eastAsia="Times New Roman"/>
          <w:sz w:val="24"/>
          <w:szCs w:val="24"/>
        </w:rPr>
        <w:t xml:space="preserve">. Поставщик должен предоставить письменное подтверждение (письмо от производителя </w:t>
      </w:r>
      <w:r w:rsidR="00F8426B">
        <w:rPr>
          <w:rFonts w:eastAsia="Times New Roman"/>
          <w:sz w:val="24"/>
          <w:szCs w:val="24"/>
        </w:rPr>
        <w:t>комплектующих</w:t>
      </w:r>
      <w:r w:rsidRPr="00D97886">
        <w:rPr>
          <w:rFonts w:eastAsia="Times New Roman"/>
          <w:sz w:val="24"/>
          <w:szCs w:val="24"/>
        </w:rPr>
        <w:t>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</w:t>
      </w:r>
      <w:r w:rsidR="00DA03EA">
        <w:rPr>
          <w:rFonts w:eastAsia="Times New Roman"/>
          <w:sz w:val="24"/>
          <w:szCs w:val="24"/>
        </w:rPr>
        <w:t>ого</w:t>
      </w:r>
      <w:r w:rsidRPr="00D97886">
        <w:rPr>
          <w:rFonts w:eastAsia="Times New Roman"/>
          <w:sz w:val="24"/>
          <w:szCs w:val="24"/>
        </w:rPr>
        <w:t xml:space="preserve"> </w:t>
      </w:r>
      <w:r w:rsidR="00DA03EA" w:rsidRPr="00DA03EA">
        <w:rPr>
          <w:rFonts w:eastAsia="Times New Roman"/>
          <w:sz w:val="24"/>
          <w:szCs w:val="24"/>
        </w:rPr>
        <w:t>оборудования</w:t>
      </w:r>
      <w:r w:rsidRPr="00D97886">
        <w:rPr>
          <w:rFonts w:eastAsia="Times New Roman"/>
          <w:sz w:val="24"/>
          <w:szCs w:val="24"/>
        </w:rPr>
        <w:t>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6.5</w:t>
      </w:r>
      <w:r w:rsidRPr="00D97886">
        <w:rPr>
          <w:rFonts w:eastAsia="Times New Roman"/>
          <w:sz w:val="24"/>
          <w:szCs w:val="24"/>
        </w:rPr>
        <w:tab/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97886" w:rsidRPr="00D97886" w:rsidRDefault="00D97886" w:rsidP="00F8426B">
      <w:pPr>
        <w:pStyle w:val="af7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6.6</w:t>
      </w:r>
      <w:r w:rsidRPr="00D97886">
        <w:rPr>
          <w:rFonts w:eastAsia="Times New Roman"/>
          <w:sz w:val="24"/>
          <w:szCs w:val="24"/>
        </w:rPr>
        <w:tab/>
        <w:t xml:space="preserve">Срок гарантийного ремонта – не более 10 дней, срок гарантии продлевается на время нахождения </w:t>
      </w:r>
      <w:r w:rsidR="00DA03EA" w:rsidRPr="00DA03EA">
        <w:rPr>
          <w:rFonts w:eastAsia="Times New Roman"/>
          <w:sz w:val="24"/>
          <w:szCs w:val="24"/>
        </w:rPr>
        <w:t xml:space="preserve">оборудования </w:t>
      </w:r>
      <w:r w:rsidRPr="00D97886">
        <w:rPr>
          <w:rFonts w:eastAsia="Times New Roman"/>
          <w:sz w:val="24"/>
          <w:szCs w:val="24"/>
        </w:rPr>
        <w:t xml:space="preserve">в ремонте. В случае превышения срока ремонта, </w:t>
      </w:r>
      <w:r w:rsidRPr="00D97886">
        <w:rPr>
          <w:rFonts w:eastAsia="Times New Roman"/>
          <w:sz w:val="24"/>
          <w:szCs w:val="24"/>
        </w:rPr>
        <w:lastRenderedPageBreak/>
        <w:t xml:space="preserve">Поставщиком производится замена </w:t>
      </w:r>
      <w:r w:rsidR="00DA03EA" w:rsidRPr="00DA03EA">
        <w:rPr>
          <w:rFonts w:eastAsia="Times New Roman"/>
          <w:sz w:val="24"/>
          <w:szCs w:val="24"/>
        </w:rPr>
        <w:t>оборудования</w:t>
      </w:r>
      <w:r w:rsidRPr="00D97886">
        <w:rPr>
          <w:rFonts w:eastAsia="Times New Roman"/>
          <w:sz w:val="24"/>
          <w:szCs w:val="24"/>
        </w:rPr>
        <w:t xml:space="preserve"> на аналогичное. Поставщик обязуется осуществлять сервисное обслуживание в течение всего срока гарантии.</w:t>
      </w:r>
      <w:r w:rsidR="00DA03EA">
        <w:rPr>
          <w:rFonts w:eastAsia="Times New Roman"/>
          <w:sz w:val="24"/>
          <w:szCs w:val="24"/>
        </w:rPr>
        <w:t xml:space="preserve"> </w:t>
      </w:r>
    </w:p>
    <w:p w:rsidR="009F5E55" w:rsidRPr="005E389A" w:rsidRDefault="00D97886" w:rsidP="00F8426B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6.7</w:t>
      </w:r>
      <w:r w:rsidRPr="00D97886">
        <w:rPr>
          <w:rFonts w:eastAsia="Times New Roman"/>
          <w:sz w:val="24"/>
          <w:szCs w:val="24"/>
        </w:rPr>
        <w:tab/>
        <w:t>Дата начала исчисления гарантийного срока – с даты подписания Актов сдачи-приемки Поставщиком и Заказчиком.</w:t>
      </w:r>
    </w:p>
    <w:p w:rsidR="005F0F37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86" w:name="_Toc79755111"/>
      <w:bookmarkStart w:id="87" w:name="_Toc291589529"/>
      <w:bookmarkStart w:id="88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86"/>
    </w:p>
    <w:p w:rsidR="005F0F37" w:rsidRDefault="005F0F37" w:rsidP="00C20A42">
      <w:pPr>
        <w:ind w:left="34"/>
        <w:rPr>
          <w:sz w:val="24"/>
          <w:szCs w:val="24"/>
        </w:rPr>
      </w:pP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>
        <w:rPr>
          <w:szCs w:val="24"/>
        </w:rPr>
        <w:t xml:space="preserve">7.1 </w:t>
      </w:r>
      <w:r w:rsidRPr="00D97886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7.2</w:t>
      </w:r>
      <w:r w:rsidRPr="00D97886">
        <w:rPr>
          <w:szCs w:val="24"/>
        </w:rPr>
        <w:tab/>
        <w:t xml:space="preserve">Порядок отгрузки, адреса доставки, специальные требования к таре и упаковке должны быть определены в договоре на поставку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</w:rPr>
        <w:t xml:space="preserve">. 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7.3</w:t>
      </w:r>
      <w:r w:rsidRPr="00D97886">
        <w:rPr>
          <w:szCs w:val="24"/>
        </w:rPr>
        <w:tab/>
        <w:t>Стоимость транспортных расходов должна входить в стоимость поставляем</w:t>
      </w:r>
      <w:r w:rsidR="00DA03EA">
        <w:rPr>
          <w:szCs w:val="24"/>
        </w:rPr>
        <w:t>ого</w:t>
      </w:r>
      <w:r w:rsidRPr="00D97886">
        <w:rPr>
          <w:szCs w:val="24"/>
        </w:rPr>
        <w:t xml:space="preserve">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</w:rPr>
        <w:t>.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</w:rPr>
        <w:t>7.4</w:t>
      </w:r>
      <w:r w:rsidRPr="00D97886">
        <w:rPr>
          <w:szCs w:val="24"/>
        </w:rPr>
        <w:tab/>
      </w:r>
      <w:r w:rsidRPr="00D97886">
        <w:rPr>
          <w:szCs w:val="24"/>
          <w:lang w:val="x-none"/>
        </w:rPr>
        <w:t xml:space="preserve">Одновременно с поставкой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  <w:lang w:val="x-none"/>
        </w:rPr>
        <w:t xml:space="preserve"> </w:t>
      </w:r>
      <w:r w:rsidRPr="00D97886">
        <w:rPr>
          <w:szCs w:val="24"/>
        </w:rPr>
        <w:t>Поставщик</w:t>
      </w:r>
      <w:r w:rsidRPr="00D97886">
        <w:rPr>
          <w:szCs w:val="24"/>
          <w:lang w:val="x-none"/>
        </w:rPr>
        <w:t xml:space="preserve"> обязан представить Заказчику оригиналы следующих документов: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счет на оплату товара;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счет-фактуру;</w:t>
      </w:r>
    </w:p>
    <w:p w:rsidR="00D97886" w:rsidRPr="00D97886" w:rsidRDefault="00D97886" w:rsidP="00DD6CC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товарную накладную;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</w:rPr>
        <w:t>7.5</w:t>
      </w:r>
      <w:r w:rsidRPr="00D97886">
        <w:rPr>
          <w:szCs w:val="24"/>
        </w:rPr>
        <w:tab/>
      </w:r>
      <w:r w:rsidRPr="00D97886">
        <w:rPr>
          <w:szCs w:val="24"/>
          <w:lang w:val="x-none"/>
        </w:rPr>
        <w:t xml:space="preserve">Одновременно с поставкой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  <w:lang w:val="x-none"/>
        </w:rPr>
        <w:t xml:space="preserve"> </w:t>
      </w:r>
      <w:r w:rsidRPr="00D97886">
        <w:rPr>
          <w:szCs w:val="24"/>
        </w:rPr>
        <w:t>Поставщик</w:t>
      </w:r>
      <w:r w:rsidRPr="00D97886">
        <w:rPr>
          <w:szCs w:val="24"/>
          <w:lang w:val="x-none"/>
        </w:rPr>
        <w:t xml:space="preserve"> обязан представить Заказчику копии документов, заверенные владельцем: 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сертификат соответствия системы сертификации Госстандарт России на поставляем</w:t>
      </w:r>
      <w:r w:rsidR="00DA03EA">
        <w:rPr>
          <w:szCs w:val="24"/>
        </w:rPr>
        <w:t>ое</w:t>
      </w:r>
      <w:r w:rsidRPr="00D97886">
        <w:rPr>
          <w:szCs w:val="24"/>
          <w:lang w:val="x-none"/>
        </w:rPr>
        <w:t xml:space="preserve"> </w:t>
      </w:r>
      <w:r w:rsidR="00DA03EA">
        <w:rPr>
          <w:szCs w:val="24"/>
        </w:rPr>
        <w:t>оборудование</w:t>
      </w:r>
      <w:r w:rsidRPr="00D97886">
        <w:rPr>
          <w:szCs w:val="24"/>
          <w:lang w:val="x-none"/>
        </w:rPr>
        <w:t xml:space="preserve"> (с приложением на каждое конкретное </w:t>
      </w:r>
      <w:r w:rsidR="00DA03EA">
        <w:rPr>
          <w:szCs w:val="24"/>
        </w:rPr>
        <w:t>оборудование</w:t>
      </w:r>
      <w:r w:rsidRPr="00D97886">
        <w:rPr>
          <w:szCs w:val="24"/>
          <w:lang w:val="x-none"/>
        </w:rPr>
        <w:t>, при наличии).</w:t>
      </w:r>
    </w:p>
    <w:p w:rsidR="00524684" w:rsidRPr="00D20D60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сертификат соответствия или декларацию о соответствии системы сертификации Минкомсвязи России на поставляем</w:t>
      </w:r>
      <w:r w:rsidR="00DA03EA">
        <w:rPr>
          <w:szCs w:val="24"/>
        </w:rPr>
        <w:t>о</w:t>
      </w:r>
      <w:r w:rsidRPr="00D97886">
        <w:rPr>
          <w:szCs w:val="24"/>
          <w:lang w:val="x-none"/>
        </w:rPr>
        <w:t xml:space="preserve">е </w:t>
      </w:r>
      <w:r w:rsidR="00DA03EA">
        <w:rPr>
          <w:szCs w:val="24"/>
        </w:rPr>
        <w:t>оборудование</w:t>
      </w:r>
      <w:r w:rsidRPr="00D97886">
        <w:rPr>
          <w:szCs w:val="24"/>
          <w:lang w:val="x-none"/>
        </w:rPr>
        <w:t xml:space="preserve"> (с приложением на каждое конкретное </w:t>
      </w:r>
      <w:r w:rsidR="00DA03EA" w:rsidRPr="00DA03EA">
        <w:rPr>
          <w:szCs w:val="24"/>
        </w:rPr>
        <w:t>оборудования</w:t>
      </w:r>
      <w:r w:rsidRPr="00D97886">
        <w:rPr>
          <w:szCs w:val="24"/>
          <w:lang w:val="x-none"/>
        </w:rPr>
        <w:t>, при наличии)</w:t>
      </w:r>
      <w:r w:rsidRPr="00D97886">
        <w:rPr>
          <w:szCs w:val="24"/>
        </w:rPr>
        <w:t>.</w:t>
      </w:r>
    </w:p>
    <w:p w:rsidR="009F5E55" w:rsidRPr="00095AD9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79755112"/>
      <w:bookmarkEnd w:id="89"/>
      <w:bookmarkEnd w:id="90"/>
      <w:bookmarkEnd w:id="91"/>
      <w:bookmarkEnd w:id="92"/>
      <w:bookmarkEnd w:id="93"/>
      <w:bookmarkEnd w:id="94"/>
      <w:bookmarkEnd w:id="95"/>
      <w:r w:rsidRPr="00095AD9">
        <w:rPr>
          <w:rFonts w:ascii="Times New Roman" w:hAnsi="Times New Roman"/>
          <w:color w:val="auto"/>
        </w:rPr>
        <w:t xml:space="preserve">Правила приёмки </w:t>
      </w:r>
      <w:bookmarkEnd w:id="87"/>
      <w:bookmarkEnd w:id="88"/>
      <w:r w:rsidR="00F8426B">
        <w:rPr>
          <w:rFonts w:ascii="Times New Roman" w:hAnsi="Times New Roman"/>
          <w:color w:val="auto"/>
        </w:rPr>
        <w:t>товара</w:t>
      </w:r>
      <w:bookmarkEnd w:id="96"/>
    </w:p>
    <w:p w:rsidR="00D87863" w:rsidRPr="0074375C" w:rsidRDefault="00D87863" w:rsidP="005E389A">
      <w:pPr>
        <w:rPr>
          <w:lang w:val="en-US"/>
        </w:rPr>
      </w:pPr>
    </w:p>
    <w:p w:rsidR="00243D8E" w:rsidRPr="00243D8E" w:rsidRDefault="00243D8E" w:rsidP="00F8426B">
      <w:pPr>
        <w:pStyle w:val="afd"/>
        <w:ind w:firstLine="851"/>
        <w:jc w:val="both"/>
        <w:rPr>
          <w:sz w:val="24"/>
          <w:szCs w:val="24"/>
        </w:rPr>
      </w:pPr>
      <w:r w:rsidRPr="00243D8E">
        <w:rPr>
          <w:sz w:val="24"/>
          <w:szCs w:val="24"/>
        </w:rPr>
        <w:t>Все поставляем</w:t>
      </w:r>
      <w:r w:rsidR="00DA03EA">
        <w:rPr>
          <w:sz w:val="24"/>
          <w:szCs w:val="24"/>
        </w:rPr>
        <w:t>о</w:t>
      </w:r>
      <w:r w:rsidRPr="00243D8E">
        <w:rPr>
          <w:sz w:val="24"/>
          <w:szCs w:val="24"/>
        </w:rPr>
        <w:t xml:space="preserve">е </w:t>
      </w:r>
      <w:r w:rsidR="00DA03EA">
        <w:rPr>
          <w:sz w:val="24"/>
          <w:szCs w:val="24"/>
        </w:rPr>
        <w:t>оборудование</w:t>
      </w:r>
      <w:r w:rsidRPr="00243D8E">
        <w:rPr>
          <w:sz w:val="24"/>
          <w:szCs w:val="24"/>
        </w:rPr>
        <w:t xml:space="preserve"> проходит входной контроль, осуществляемый представителями филиала ПАО «</w:t>
      </w:r>
      <w:r w:rsidR="006D451C" w:rsidRPr="006D451C">
        <w:rPr>
          <w:sz w:val="24"/>
          <w:szCs w:val="24"/>
        </w:rPr>
        <w:t>Россети Центр</w:t>
      </w:r>
      <w:r w:rsidRPr="00243D8E">
        <w:rPr>
          <w:sz w:val="24"/>
          <w:szCs w:val="24"/>
        </w:rPr>
        <w:t>» - «</w:t>
      </w:r>
      <w:r w:rsidRPr="00243D8E">
        <w:rPr>
          <w:bCs/>
          <w:sz w:val="24"/>
          <w:szCs w:val="24"/>
        </w:rPr>
        <w:t>Орелэнерго</w:t>
      </w:r>
      <w:r w:rsidRPr="00243D8E">
        <w:rPr>
          <w:sz w:val="24"/>
          <w:szCs w:val="24"/>
        </w:rPr>
        <w:t xml:space="preserve">» при получении </w:t>
      </w:r>
      <w:r w:rsidR="00DA03EA" w:rsidRPr="00DA03EA">
        <w:rPr>
          <w:sz w:val="24"/>
          <w:szCs w:val="24"/>
        </w:rPr>
        <w:t>оборудования</w:t>
      </w:r>
      <w:r w:rsidRPr="00243D8E">
        <w:rPr>
          <w:sz w:val="24"/>
          <w:szCs w:val="24"/>
        </w:rPr>
        <w:t xml:space="preserve"> на склад филиала ПАО «</w:t>
      </w:r>
      <w:r w:rsidR="006D451C" w:rsidRPr="006D451C">
        <w:rPr>
          <w:sz w:val="24"/>
          <w:szCs w:val="24"/>
        </w:rPr>
        <w:t>Россети Центр</w:t>
      </w:r>
      <w:r w:rsidRPr="00243D8E">
        <w:rPr>
          <w:sz w:val="24"/>
          <w:szCs w:val="24"/>
        </w:rPr>
        <w:t>» - «</w:t>
      </w:r>
      <w:r w:rsidRPr="00243D8E">
        <w:rPr>
          <w:bCs/>
          <w:sz w:val="24"/>
          <w:szCs w:val="24"/>
        </w:rPr>
        <w:t>Орелэнерго</w:t>
      </w:r>
      <w:r w:rsidRPr="00243D8E">
        <w:rPr>
          <w:sz w:val="24"/>
          <w:szCs w:val="24"/>
        </w:rPr>
        <w:t>», расположенного по адресу: г. Орел, ул. Высоковольтная д.9.</w:t>
      </w:r>
    </w:p>
    <w:p w:rsidR="00243D8E" w:rsidRPr="00243D8E" w:rsidRDefault="00243D8E" w:rsidP="00F8426B">
      <w:pPr>
        <w:pStyle w:val="afd"/>
        <w:ind w:firstLine="851"/>
        <w:jc w:val="both"/>
        <w:rPr>
          <w:sz w:val="24"/>
          <w:szCs w:val="24"/>
        </w:rPr>
      </w:pPr>
      <w:r w:rsidRPr="00243D8E">
        <w:rPr>
          <w:sz w:val="24"/>
          <w:szCs w:val="24"/>
        </w:rPr>
        <w:t xml:space="preserve">В случае обнаружения несоответствия </w:t>
      </w:r>
      <w:r w:rsidR="00DA03EA" w:rsidRPr="00DA03EA">
        <w:rPr>
          <w:sz w:val="24"/>
          <w:szCs w:val="24"/>
        </w:rPr>
        <w:t>оборудования</w:t>
      </w:r>
      <w:r w:rsidRPr="00243D8E">
        <w:rPr>
          <w:sz w:val="24"/>
          <w:szCs w:val="24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</w:t>
      </w:r>
      <w:r w:rsidR="00DA03EA">
        <w:rPr>
          <w:sz w:val="24"/>
          <w:szCs w:val="24"/>
        </w:rPr>
        <w:t>его</w:t>
      </w:r>
      <w:r w:rsidRPr="00243D8E">
        <w:rPr>
          <w:sz w:val="24"/>
          <w:szCs w:val="24"/>
        </w:rPr>
        <w:t xml:space="preserve"> </w:t>
      </w:r>
      <w:r w:rsidR="00DA03EA" w:rsidRPr="00DA03EA">
        <w:rPr>
          <w:sz w:val="24"/>
          <w:szCs w:val="24"/>
        </w:rPr>
        <w:t>оборудования</w:t>
      </w:r>
      <w:r w:rsidRPr="00243D8E">
        <w:rPr>
          <w:sz w:val="24"/>
          <w:szCs w:val="24"/>
        </w:rPr>
        <w:t xml:space="preserve"> на </w:t>
      </w:r>
      <w:r w:rsidR="00DA03EA">
        <w:rPr>
          <w:sz w:val="24"/>
          <w:szCs w:val="24"/>
        </w:rPr>
        <w:t>оборудование</w:t>
      </w:r>
      <w:r w:rsidRPr="00243D8E">
        <w:rPr>
          <w:sz w:val="24"/>
          <w:szCs w:val="24"/>
        </w:rPr>
        <w:t xml:space="preserve"> надлежащего качества, несет Поставщик.</w:t>
      </w:r>
    </w:p>
    <w:p w:rsidR="00243D8E" w:rsidRPr="00243D8E" w:rsidRDefault="00243D8E" w:rsidP="00F8426B">
      <w:pPr>
        <w:pStyle w:val="afd"/>
        <w:ind w:firstLine="851"/>
        <w:jc w:val="both"/>
        <w:rPr>
          <w:sz w:val="24"/>
          <w:szCs w:val="24"/>
        </w:rPr>
      </w:pPr>
      <w:r w:rsidRPr="00243D8E">
        <w:rPr>
          <w:sz w:val="24"/>
          <w:szCs w:val="24"/>
        </w:rPr>
        <w:t xml:space="preserve">Заказчик принимает </w:t>
      </w:r>
      <w:r w:rsidR="00D81F23" w:rsidRPr="00D81F23">
        <w:rPr>
          <w:sz w:val="24"/>
          <w:szCs w:val="24"/>
        </w:rPr>
        <w:t>оборудования</w:t>
      </w:r>
      <w:r w:rsidRPr="00243D8E">
        <w:rPr>
          <w:sz w:val="24"/>
          <w:szCs w:val="24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8426B">
        <w:rPr>
          <w:sz w:val="24"/>
          <w:szCs w:val="24"/>
        </w:rPr>
        <w:t>товара</w:t>
      </w:r>
      <w:r w:rsidRPr="00243D8E">
        <w:rPr>
          <w:sz w:val="24"/>
          <w:szCs w:val="24"/>
        </w:rPr>
        <w:t xml:space="preserve"> для установления количества и ассортимента товара, маркировки и целостности его упаковки.</w:t>
      </w:r>
    </w:p>
    <w:p w:rsidR="00FF1335" w:rsidRPr="00243D8E" w:rsidRDefault="00D81F23" w:rsidP="00F8426B">
      <w:pPr>
        <w:pStyle w:val="afd"/>
        <w:ind w:firstLine="851"/>
        <w:jc w:val="both"/>
      </w:pPr>
      <w:r>
        <w:rPr>
          <w:sz w:val="24"/>
          <w:szCs w:val="24"/>
        </w:rPr>
        <w:t>О</w:t>
      </w:r>
      <w:r w:rsidRPr="00D81F23">
        <w:rPr>
          <w:sz w:val="24"/>
          <w:szCs w:val="24"/>
        </w:rPr>
        <w:t>борудовани</w:t>
      </w:r>
      <w:r>
        <w:rPr>
          <w:sz w:val="24"/>
          <w:szCs w:val="24"/>
        </w:rPr>
        <w:t>е</w:t>
      </w:r>
      <w:r w:rsidR="00243D8E" w:rsidRPr="00243D8E">
        <w:rPr>
          <w:sz w:val="24"/>
          <w:szCs w:val="24"/>
        </w:rPr>
        <w:t xml:space="preserve"> счита</w:t>
      </w:r>
      <w:r w:rsidR="00F8426B">
        <w:rPr>
          <w:sz w:val="24"/>
          <w:szCs w:val="24"/>
        </w:rPr>
        <w:t>ю</w:t>
      </w:r>
      <w:r w:rsidR="00243D8E" w:rsidRPr="00243D8E">
        <w:rPr>
          <w:sz w:val="24"/>
          <w:szCs w:val="24"/>
        </w:rPr>
        <w:t>тся поставленным</w:t>
      </w:r>
      <w:r w:rsidR="00F8426B">
        <w:rPr>
          <w:sz w:val="24"/>
          <w:szCs w:val="24"/>
        </w:rPr>
        <w:t>и</w:t>
      </w:r>
      <w:r w:rsidR="00243D8E" w:rsidRPr="00243D8E">
        <w:rPr>
          <w:sz w:val="24"/>
          <w:szCs w:val="24"/>
        </w:rPr>
        <w:t xml:space="preserve"> надлежащим образом и принятым</w:t>
      </w:r>
      <w:r w:rsidR="00F8426B">
        <w:rPr>
          <w:sz w:val="24"/>
          <w:szCs w:val="24"/>
        </w:rPr>
        <w:t>и</w:t>
      </w:r>
      <w:r w:rsidR="00243D8E" w:rsidRPr="00243D8E">
        <w:rPr>
          <w:sz w:val="24"/>
          <w:szCs w:val="24"/>
        </w:rPr>
        <w:t xml:space="preserve"> с момента подписания сторонами товарной накладной. Дополнительные условия приемки </w:t>
      </w:r>
      <w:r w:rsidRPr="00D81F23">
        <w:rPr>
          <w:sz w:val="24"/>
          <w:szCs w:val="24"/>
        </w:rPr>
        <w:t>оборудования</w:t>
      </w:r>
      <w:r w:rsidR="00243D8E" w:rsidRPr="00243D8E">
        <w:rPr>
          <w:sz w:val="24"/>
          <w:szCs w:val="24"/>
        </w:rPr>
        <w:t xml:space="preserve"> по качеству и количеству устанавливаются Договором поставки.</w:t>
      </w:r>
    </w:p>
    <w:p w:rsidR="009F5E55" w:rsidRPr="00717B48" w:rsidRDefault="00B4078F" w:rsidP="00243D8E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97" w:name="_Toc291589530"/>
      <w:bookmarkStart w:id="98" w:name="_Toc319666319"/>
      <w:bookmarkStart w:id="99" w:name="_Toc79755113"/>
      <w:bookmarkEnd w:id="32"/>
      <w:r w:rsidRPr="00717B4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97"/>
      <w:bookmarkEnd w:id="98"/>
      <w:bookmarkEnd w:id="99"/>
    </w:p>
    <w:p w:rsidR="00F60654" w:rsidRDefault="007D0E03" w:rsidP="00243D8E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1985"/>
        <w:gridCol w:w="1275"/>
        <w:gridCol w:w="1276"/>
      </w:tblGrid>
      <w:tr w:rsidR="006C231F" w:rsidRPr="0040739F" w:rsidTr="00562BFB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562BFB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r w:rsidR="006D451C" w:rsidRPr="006D451C">
              <w:rPr>
                <w:sz w:val="24"/>
              </w:rPr>
              <w:t>Россети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311701" w:rsidP="00B902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r w:rsidR="00B9028C">
              <w:rPr>
                <w:sz w:val="24"/>
              </w:rPr>
              <w:t>службы эксплуатации СДТУ и ИТ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35A7" w:rsidRDefault="00B9028C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Минаков</w:t>
            </w:r>
          </w:p>
          <w:p w:rsidR="00B9028C" w:rsidRDefault="00B9028C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Руслан</w:t>
            </w:r>
          </w:p>
          <w:p w:rsidR="00B9028C" w:rsidRPr="009C7C36" w:rsidRDefault="00B9028C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Игоревич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Pr="007B7620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1985"/>
        <w:gridCol w:w="1275"/>
        <w:gridCol w:w="1276"/>
      </w:tblGrid>
      <w:tr w:rsidR="006C231F" w:rsidRPr="0040739F" w:rsidTr="00562BFB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562BFB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r w:rsidR="006D451C" w:rsidRPr="006D451C">
              <w:rPr>
                <w:sz w:val="24"/>
              </w:rPr>
              <w:t>Россети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DD6CC6" w:rsidP="007B762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311701" w:rsidRPr="00311701">
              <w:rPr>
                <w:sz w:val="24"/>
              </w:rPr>
              <w:t xml:space="preserve"> отдела контроллинга информационных технологий и телекоммуникаций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35A7" w:rsidRDefault="00DD6CC6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</w:t>
            </w:r>
          </w:p>
          <w:p w:rsidR="00DD6CC6" w:rsidRDefault="00DD6CC6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Александр</w:t>
            </w:r>
          </w:p>
          <w:p w:rsidR="00DD6CC6" w:rsidRPr="009C7C36" w:rsidRDefault="00DD6CC6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Васильевич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79755114"/>
      <w:r w:rsidRPr="00DB1017">
        <w:lastRenderedPageBreak/>
        <w:t>Приложение №</w:t>
      </w:r>
      <w:r w:rsidR="00813B54">
        <w:t>1</w:t>
      </w:r>
      <w:bookmarkEnd w:id="100"/>
    </w:p>
    <w:p w:rsidR="002713EF" w:rsidRDefault="00BC32E9" w:rsidP="002713EF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00562F">
        <w:rPr>
          <w:sz w:val="24"/>
          <w:szCs w:val="24"/>
        </w:rPr>
        <w:t xml:space="preserve"> </w:t>
      </w:r>
    </w:p>
    <w:p w:rsidR="00A12A15" w:rsidRDefault="00D411B7" w:rsidP="002713EF">
      <w:pPr>
        <w:jc w:val="right"/>
        <w:rPr>
          <w:sz w:val="24"/>
          <w:szCs w:val="24"/>
        </w:rPr>
      </w:pPr>
      <w:r>
        <w:rPr>
          <w:sz w:val="24"/>
          <w:szCs w:val="24"/>
        </w:rPr>
        <w:t>оборудования</w:t>
      </w:r>
      <w:r w:rsidR="002713EF">
        <w:rPr>
          <w:sz w:val="24"/>
          <w:szCs w:val="24"/>
        </w:rPr>
        <w:t xml:space="preserve"> ТК и АСДУ</w:t>
      </w:r>
      <w:r w:rsidR="00675E22"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 xml:space="preserve">нужд филиала </w:t>
      </w:r>
    </w:p>
    <w:p w:rsidR="00BC32E9" w:rsidRPr="005221DB" w:rsidRDefault="00B2703D" w:rsidP="00A12A15">
      <w:pPr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BC32E9" w:rsidRPr="005221DB">
        <w:rPr>
          <w:sz w:val="24"/>
          <w:szCs w:val="24"/>
        </w:rPr>
        <w:t xml:space="preserve"> «</w:t>
      </w:r>
      <w:r w:rsidR="006D451C" w:rsidRPr="006D451C">
        <w:rPr>
          <w:sz w:val="24"/>
          <w:szCs w:val="24"/>
        </w:rPr>
        <w:t>Россети Центр</w:t>
      </w:r>
      <w:r w:rsidR="00BC32E9" w:rsidRPr="005221DB">
        <w:rPr>
          <w:sz w:val="24"/>
          <w:szCs w:val="24"/>
        </w:rPr>
        <w:t>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="00BC32E9" w:rsidRPr="005221DB">
        <w:rPr>
          <w:sz w:val="24"/>
          <w:szCs w:val="24"/>
        </w:rPr>
        <w:t>»</w:t>
      </w:r>
    </w:p>
    <w:p w:rsidR="00547072" w:rsidRDefault="00547072" w:rsidP="00425BC5">
      <w:pPr>
        <w:spacing w:before="120" w:after="120" w:line="276" w:lineRule="auto"/>
        <w:jc w:val="center"/>
        <w:rPr>
          <w:b/>
          <w:sz w:val="24"/>
          <w:szCs w:val="24"/>
        </w:rPr>
      </w:pPr>
    </w:p>
    <w:p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D81F23" w:rsidRPr="00D81F23">
        <w:rPr>
          <w:b/>
          <w:sz w:val="24"/>
          <w:szCs w:val="24"/>
        </w:rPr>
        <w:t>оборудования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1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078"/>
        <w:gridCol w:w="4253"/>
        <w:gridCol w:w="708"/>
        <w:gridCol w:w="710"/>
        <w:gridCol w:w="1953"/>
      </w:tblGrid>
      <w:tr w:rsidR="00164880" w:rsidRPr="00CE1B58" w:rsidTr="00164880">
        <w:trPr>
          <w:trHeight w:val="874"/>
          <w:jc w:val="center"/>
        </w:trPr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64880" w:rsidRPr="00CE1B58" w:rsidRDefault="00164880" w:rsidP="00E44ABF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64880" w:rsidRPr="00CE1B58" w:rsidRDefault="00164880" w:rsidP="00E44AB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073" w:type="pct"/>
            <w:tcBorders>
              <w:bottom w:val="single" w:sz="4" w:space="0" w:color="auto"/>
            </w:tcBorders>
            <w:vAlign w:val="center"/>
          </w:tcPr>
          <w:p w:rsidR="00164880" w:rsidRPr="00CE1B58" w:rsidRDefault="00164880" w:rsidP="00E44AB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:rsidR="00164880" w:rsidRPr="008906AA" w:rsidRDefault="00164880" w:rsidP="00E44AB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64880" w:rsidRPr="008906AA" w:rsidRDefault="00164880" w:rsidP="00E44AB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880" w:rsidRPr="008906AA" w:rsidRDefault="000B111F" w:rsidP="0016488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Код</w:t>
            </w:r>
            <w:r w:rsidR="00164880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ОКПД 2</w:t>
            </w:r>
          </w:p>
        </w:tc>
      </w:tr>
      <w:tr w:rsidR="00164880" w:rsidRPr="004911E6" w:rsidTr="00164880">
        <w:trPr>
          <w:trHeight w:val="222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Медиаконвертер Planet FT-806A20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Порты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1 x FE RJ-45 / 1 x SC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Тип кабеля</w:t>
            </w:r>
            <w:r>
              <w:rPr>
                <w:color w:val="000000"/>
                <w:sz w:val="20"/>
                <w:szCs w:val="20"/>
              </w:rPr>
              <w:t>:</w:t>
            </w:r>
            <w:r w:rsidRPr="00BD3837">
              <w:rPr>
                <w:color w:val="000000"/>
                <w:sz w:val="20"/>
                <w:szCs w:val="20"/>
              </w:rPr>
              <w:t>Одномодовое оптоволокно Single Mode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Скорость передачи данных</w:t>
            </w:r>
            <w:r>
              <w:rPr>
                <w:color w:val="000000"/>
                <w:sz w:val="20"/>
                <w:szCs w:val="20"/>
              </w:rPr>
              <w:t>:</w:t>
            </w:r>
            <w:r w:rsidRPr="00BD3837">
              <w:rPr>
                <w:color w:val="000000"/>
                <w:sz w:val="20"/>
                <w:szCs w:val="20"/>
              </w:rPr>
              <w:t xml:space="preserve"> 10</w:t>
            </w:r>
            <w:r>
              <w:rPr>
                <w:color w:val="000000"/>
                <w:sz w:val="20"/>
                <w:szCs w:val="20"/>
              </w:rPr>
              <w:t>\</w:t>
            </w:r>
            <w:r w:rsidRPr="00BD3837">
              <w:rPr>
                <w:color w:val="000000"/>
                <w:sz w:val="20"/>
                <w:szCs w:val="20"/>
              </w:rPr>
              <w:t>100 Mbps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Расстояние передачи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20 км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Длина волны Tx/Rx, нм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1310/1550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Разъем коннектора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Симплексный SC-разъем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Количество волокон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одноволоконные</w:t>
            </w:r>
          </w:p>
          <w:p w:rsidR="00164880" w:rsidRPr="007B7620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Рабочая температура, °C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0 - 50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0B111F" w:rsidP="001648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26.30.11.120</w:t>
            </w:r>
          </w:p>
        </w:tc>
      </w:tr>
      <w:tr w:rsidR="00164880" w:rsidRPr="004911E6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Медиаконвертер Planet FT-806B20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Порты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1 x FE RJ-45 / 1 x SC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Тип кабеля</w:t>
            </w:r>
            <w:r>
              <w:rPr>
                <w:color w:val="000000"/>
                <w:sz w:val="20"/>
                <w:szCs w:val="20"/>
              </w:rPr>
              <w:t>:</w:t>
            </w:r>
            <w:r w:rsidRPr="00BD3837">
              <w:rPr>
                <w:color w:val="000000"/>
                <w:sz w:val="20"/>
                <w:szCs w:val="20"/>
              </w:rPr>
              <w:t>Одномодовое оптоволокно Single Mode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Скорость передачи данных</w:t>
            </w:r>
            <w:r>
              <w:rPr>
                <w:color w:val="000000"/>
                <w:sz w:val="20"/>
                <w:szCs w:val="20"/>
              </w:rPr>
              <w:t>:</w:t>
            </w:r>
            <w:r w:rsidRPr="00BD3837">
              <w:rPr>
                <w:color w:val="000000"/>
                <w:sz w:val="20"/>
                <w:szCs w:val="20"/>
              </w:rPr>
              <w:t xml:space="preserve"> 10</w:t>
            </w:r>
            <w:r>
              <w:rPr>
                <w:color w:val="000000"/>
                <w:sz w:val="20"/>
                <w:szCs w:val="20"/>
              </w:rPr>
              <w:t>\</w:t>
            </w:r>
            <w:r w:rsidRPr="00BD3837">
              <w:rPr>
                <w:color w:val="000000"/>
                <w:sz w:val="20"/>
                <w:szCs w:val="20"/>
              </w:rPr>
              <w:t>100 Mbps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Расстояние передачи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20 км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Длина волны Tx/Rx, нм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55</w:t>
            </w:r>
            <w:r w:rsidRPr="00BD3837">
              <w:rPr>
                <w:color w:val="000000"/>
                <w:sz w:val="20"/>
                <w:szCs w:val="20"/>
              </w:rPr>
              <w:t>0/1</w:t>
            </w:r>
            <w:r>
              <w:rPr>
                <w:color w:val="000000"/>
                <w:sz w:val="20"/>
                <w:szCs w:val="20"/>
              </w:rPr>
              <w:t>31</w:t>
            </w:r>
            <w:r w:rsidRPr="00BD3837">
              <w:rPr>
                <w:color w:val="000000"/>
                <w:sz w:val="20"/>
                <w:szCs w:val="20"/>
              </w:rPr>
              <w:t>0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Разъем коннектора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Симплексный SC-разъем</w:t>
            </w:r>
          </w:p>
          <w:p w:rsidR="00164880" w:rsidRPr="00BD3837" w:rsidRDefault="00164880" w:rsidP="00106856">
            <w:pPr>
              <w:spacing w:before="100" w:beforeAutospacing="1" w:after="100" w:afterAutospacing="1"/>
              <w:contextualSpacing/>
              <w:rPr>
                <w:color w:val="000000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Количество волокон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одноволоконные</w:t>
            </w:r>
          </w:p>
          <w:p w:rsidR="00164880" w:rsidRPr="00ED4889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D3837">
              <w:rPr>
                <w:color w:val="000000"/>
                <w:sz w:val="20"/>
                <w:szCs w:val="20"/>
              </w:rPr>
              <w:t>Рабочая температура, °C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BD3837">
              <w:rPr>
                <w:color w:val="000000"/>
                <w:sz w:val="20"/>
                <w:szCs w:val="20"/>
              </w:rPr>
              <w:t>0 - 50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0B111F" w:rsidP="001648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26.30.11.120</w:t>
            </w:r>
          </w:p>
        </w:tc>
      </w:tr>
      <w:tr w:rsidR="00164880" w:rsidRPr="00D411B7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Pr="00D411B7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Шлюз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VoIP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Addpack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ADD</w:t>
            </w:r>
            <w:r w:rsidRPr="00D411B7">
              <w:rPr>
                <w:color w:val="000000"/>
                <w:sz w:val="20"/>
                <w:szCs w:val="20"/>
              </w:rPr>
              <w:t>-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AP</w:t>
            </w:r>
            <w:r w:rsidRPr="00D411B7">
              <w:rPr>
                <w:color w:val="000000"/>
                <w:sz w:val="20"/>
                <w:szCs w:val="20"/>
              </w:rPr>
              <w:t>100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B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BD3837" w:rsidRDefault="00164880" w:rsidP="00106856">
            <w:pPr>
              <w:rPr>
                <w:color w:val="000000"/>
                <w:sz w:val="18"/>
                <w:szCs w:val="18"/>
                <w:lang w:val="en-US"/>
              </w:rPr>
            </w:pPr>
            <w:r w:rsidRPr="00BD3837">
              <w:rPr>
                <w:color w:val="000000"/>
                <w:sz w:val="18"/>
                <w:szCs w:val="18"/>
                <w:lang w:val="en-US"/>
              </w:rPr>
              <w:t xml:space="preserve">2 </w:t>
            </w:r>
            <w:r w:rsidRPr="00BD3837">
              <w:rPr>
                <w:color w:val="000000"/>
                <w:sz w:val="18"/>
                <w:szCs w:val="18"/>
              </w:rPr>
              <w:t>порта</w:t>
            </w:r>
            <w:r w:rsidRPr="00BD3837">
              <w:rPr>
                <w:color w:val="000000"/>
                <w:sz w:val="18"/>
                <w:szCs w:val="18"/>
                <w:lang w:val="en-US"/>
              </w:rPr>
              <w:t xml:space="preserve"> 10/100Mbps Fast Ethernet;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  <w:lang w:val="en-US"/>
              </w:rPr>
            </w:pPr>
            <w:r w:rsidRPr="00BD3837">
              <w:rPr>
                <w:color w:val="000000"/>
                <w:sz w:val="18"/>
                <w:szCs w:val="18"/>
                <w:lang w:val="en-US"/>
              </w:rPr>
              <w:t xml:space="preserve">2 </w:t>
            </w:r>
            <w:r w:rsidRPr="00BD3837">
              <w:rPr>
                <w:color w:val="000000"/>
                <w:sz w:val="18"/>
                <w:szCs w:val="18"/>
              </w:rPr>
              <w:t>порта</w:t>
            </w:r>
            <w:r w:rsidRPr="00BD3837">
              <w:rPr>
                <w:color w:val="000000"/>
                <w:sz w:val="18"/>
                <w:szCs w:val="18"/>
                <w:lang w:val="en-US"/>
              </w:rPr>
              <w:t xml:space="preserve"> FXS;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BD3837">
              <w:rPr>
                <w:color w:val="000000"/>
                <w:sz w:val="18"/>
                <w:szCs w:val="18"/>
              </w:rPr>
              <w:t>аличие резервного порта PSTN Backup;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BD3837">
              <w:rPr>
                <w:color w:val="000000"/>
                <w:sz w:val="18"/>
                <w:szCs w:val="18"/>
              </w:rPr>
              <w:t xml:space="preserve">оддержка протокола SIP согласно с RFC2543 или IETF RFC3261; 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BD3837">
              <w:rPr>
                <w:color w:val="000000"/>
                <w:sz w:val="18"/>
                <w:szCs w:val="18"/>
              </w:rPr>
              <w:t xml:space="preserve">дновременная поддержка программного обеспечения H.323, SIP и MGCP; 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BD3837">
              <w:rPr>
                <w:color w:val="000000"/>
                <w:sz w:val="18"/>
                <w:szCs w:val="18"/>
              </w:rPr>
              <w:t>аличие возможностей контроля качества голосового сообщения;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BD3837">
              <w:rPr>
                <w:color w:val="000000"/>
                <w:sz w:val="18"/>
                <w:szCs w:val="18"/>
              </w:rPr>
              <w:t xml:space="preserve">оддержка SNMP v2 для управления оборудованием и его контроля; 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BD3837">
              <w:rPr>
                <w:color w:val="000000"/>
                <w:sz w:val="18"/>
                <w:szCs w:val="18"/>
              </w:rPr>
              <w:t>оддержка списков доступа (IP Access-List);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BD3837">
              <w:rPr>
                <w:color w:val="000000"/>
                <w:sz w:val="18"/>
                <w:szCs w:val="18"/>
              </w:rPr>
              <w:t>аличие встроенного DHCP сервер/клиент, учет IP, NAT/PAT.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BD3837">
              <w:rPr>
                <w:color w:val="000000"/>
                <w:sz w:val="18"/>
                <w:szCs w:val="18"/>
              </w:rPr>
              <w:t>оддержка протокола PPPoE;</w:t>
            </w:r>
          </w:p>
          <w:p w:rsidR="00164880" w:rsidRPr="00BD383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BD3837">
              <w:rPr>
                <w:color w:val="000000"/>
                <w:sz w:val="18"/>
                <w:szCs w:val="18"/>
              </w:rPr>
              <w:t>оддержка статической и рекомендованной IEEE 802.1Q маршрутизации.</w:t>
            </w:r>
          </w:p>
          <w:p w:rsidR="00164880" w:rsidRPr="0083336C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Pr="00BD3837">
              <w:rPr>
                <w:color w:val="000000"/>
                <w:sz w:val="18"/>
                <w:szCs w:val="18"/>
              </w:rPr>
              <w:t>озможность удаленного управления на основе WEB-узлов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164880" w:rsidRPr="0083336C" w:rsidRDefault="00164880" w:rsidP="00106856">
            <w:pPr>
              <w:rPr>
                <w:color w:val="000000"/>
                <w:sz w:val="18"/>
                <w:szCs w:val="18"/>
              </w:rPr>
            </w:pPr>
            <w:r w:rsidRPr="0083336C">
              <w:rPr>
                <w:color w:val="000000"/>
                <w:sz w:val="18"/>
                <w:szCs w:val="18"/>
              </w:rPr>
              <w:t>2 порта 10/100Mbps Ethernet для подключения к LAN или WAN;</w:t>
            </w:r>
          </w:p>
          <w:p w:rsidR="00164880" w:rsidRPr="00D411B7" w:rsidRDefault="00164880" w:rsidP="0010685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Pr="0083336C">
              <w:rPr>
                <w:color w:val="000000"/>
                <w:sz w:val="18"/>
                <w:szCs w:val="18"/>
              </w:rPr>
              <w:t>нешний адаптер питания.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0B111F" w:rsidP="001648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26.30.11.120</w:t>
            </w:r>
          </w:p>
        </w:tc>
      </w:tr>
      <w:tr w:rsidR="00164880" w:rsidRPr="004911E6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Роутер iRZ RU21w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83336C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83336C">
              <w:rPr>
                <w:rFonts w:eastAsia="Times New Roman"/>
                <w:sz w:val="20"/>
                <w:szCs w:val="20"/>
              </w:rPr>
              <w:t>Стандарты связи:</w:t>
            </w:r>
          </w:p>
          <w:p w:rsidR="00164880" w:rsidRPr="00106856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83336C">
              <w:rPr>
                <w:rFonts w:eastAsia="Times New Roman"/>
                <w:sz w:val="20"/>
                <w:szCs w:val="20"/>
                <w:lang w:val="en-US"/>
              </w:rPr>
              <w:t>GPRS</w:t>
            </w:r>
            <w:r w:rsidRPr="00106856">
              <w:rPr>
                <w:rFonts w:eastAsia="Times New Roman"/>
                <w:sz w:val="20"/>
                <w:szCs w:val="20"/>
              </w:rPr>
              <w:t xml:space="preserve"> 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EDGE</w:t>
            </w:r>
            <w:r w:rsidRPr="00106856">
              <w:rPr>
                <w:rFonts w:eastAsia="Times New Roman"/>
                <w:sz w:val="20"/>
                <w:szCs w:val="20"/>
              </w:rPr>
              <w:t xml:space="preserve"> 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UMTS</w:t>
            </w:r>
            <w:r w:rsidRPr="00106856">
              <w:rPr>
                <w:rFonts w:eastAsia="Times New Roman"/>
                <w:sz w:val="20"/>
                <w:szCs w:val="20"/>
              </w:rPr>
              <w:t xml:space="preserve"> (3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G</w:t>
            </w:r>
            <w:r w:rsidRPr="00106856">
              <w:rPr>
                <w:rFonts w:eastAsia="Times New Roman"/>
                <w:sz w:val="20"/>
                <w:szCs w:val="20"/>
              </w:rPr>
              <w:t xml:space="preserve">) 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HSPA</w:t>
            </w:r>
            <w:r w:rsidRPr="00106856">
              <w:rPr>
                <w:rFonts w:eastAsia="Times New Roman"/>
                <w:sz w:val="20"/>
                <w:szCs w:val="20"/>
              </w:rPr>
              <w:t>+ (3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G</w:t>
            </w:r>
            <w:r w:rsidRPr="00106856">
              <w:rPr>
                <w:rFonts w:eastAsia="Times New Roman"/>
                <w:sz w:val="20"/>
                <w:szCs w:val="20"/>
              </w:rPr>
              <w:t xml:space="preserve">) 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IEEE</w:t>
            </w:r>
            <w:r w:rsidRPr="00106856">
              <w:rPr>
                <w:rFonts w:eastAsia="Times New Roman"/>
                <w:sz w:val="20"/>
                <w:szCs w:val="20"/>
              </w:rPr>
              <w:t xml:space="preserve"> 802.11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106856">
              <w:rPr>
                <w:rFonts w:eastAsia="Times New Roman"/>
                <w:sz w:val="20"/>
                <w:szCs w:val="20"/>
              </w:rPr>
              <w:t>/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g</w:t>
            </w:r>
            <w:r w:rsidRPr="00106856">
              <w:rPr>
                <w:rFonts w:eastAsia="Times New Roman"/>
                <w:sz w:val="20"/>
                <w:szCs w:val="20"/>
              </w:rPr>
              <w:t>/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n</w:t>
            </w:r>
            <w:r w:rsidRPr="00106856">
              <w:rPr>
                <w:rFonts w:eastAsia="Times New Roman"/>
                <w:sz w:val="20"/>
                <w:szCs w:val="20"/>
              </w:rPr>
              <w:t xml:space="preserve"> (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Wi</w:t>
            </w:r>
            <w:r w:rsidRPr="00106856">
              <w:rPr>
                <w:rFonts w:eastAsia="Times New Roman"/>
                <w:sz w:val="20"/>
                <w:szCs w:val="20"/>
              </w:rPr>
              <w:t>-</w:t>
            </w:r>
            <w:r w:rsidRPr="0083336C">
              <w:rPr>
                <w:rFonts w:eastAsia="Times New Roman"/>
                <w:sz w:val="20"/>
                <w:szCs w:val="20"/>
                <w:lang w:val="en-US"/>
              </w:rPr>
              <w:t>Fi</w:t>
            </w:r>
            <w:r w:rsidRPr="00106856">
              <w:rPr>
                <w:rFonts w:eastAsia="Times New Roman"/>
                <w:sz w:val="20"/>
                <w:szCs w:val="20"/>
              </w:rPr>
              <w:t>)</w:t>
            </w:r>
          </w:p>
          <w:p w:rsidR="00164880" w:rsidRPr="001C13AE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>Дополнительные функции: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Проброс портов для доступа к ресурсам локальной сети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Клиент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DynDNS</w:t>
            </w:r>
            <w:r w:rsidRPr="001C13AE">
              <w:rPr>
                <w:rFonts w:eastAsia="Times New Roman"/>
                <w:sz w:val="20"/>
                <w:szCs w:val="20"/>
              </w:rPr>
              <w:t xml:space="preserve"> для обновления информации о доменном имени при использовании динамического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IP</w:t>
            </w:r>
            <w:r w:rsidRPr="001C13AE">
              <w:rPr>
                <w:rFonts w:eastAsia="Times New Roman"/>
                <w:sz w:val="20"/>
                <w:szCs w:val="20"/>
              </w:rPr>
              <w:t xml:space="preserve">-адреса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Туннели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GRE</w:t>
            </w:r>
            <w:r w:rsidRPr="001C13AE">
              <w:rPr>
                <w:rFonts w:eastAsia="Times New Roman"/>
                <w:sz w:val="20"/>
                <w:szCs w:val="20"/>
              </w:rPr>
              <w:t xml:space="preserve">,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IPsec</w:t>
            </w:r>
            <w:r w:rsidRPr="001C13AE">
              <w:rPr>
                <w:rFonts w:eastAsia="Times New Roman"/>
                <w:sz w:val="20"/>
                <w:szCs w:val="20"/>
              </w:rPr>
              <w:t xml:space="preserve"> и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OpenVPN</w:t>
            </w:r>
            <w:r w:rsidRPr="001C13AE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Динамическая маршрутизация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Удалённый доступ к внешнему устройству через СОМ-порт по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TCP</w:t>
            </w:r>
            <w:r w:rsidRPr="001C13AE">
              <w:rPr>
                <w:rFonts w:eastAsia="Times New Roman"/>
                <w:sz w:val="20"/>
                <w:szCs w:val="20"/>
              </w:rPr>
              <w:t>/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IP</w:t>
            </w:r>
            <w:r w:rsidRPr="001C13AE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Синхронизация внутренних часов с внешними источниками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lastRenderedPageBreak/>
              <w:t xml:space="preserve">Уведомление о включении, установке или потере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GPRS</w:t>
            </w:r>
            <w:r w:rsidRPr="001C13AE">
              <w:rPr>
                <w:rFonts w:eastAsia="Times New Roman"/>
                <w:sz w:val="20"/>
                <w:szCs w:val="20"/>
              </w:rPr>
              <w:t xml:space="preserve">-соединения через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SMS</w:t>
            </w:r>
            <w:r w:rsidRPr="001C13AE">
              <w:rPr>
                <w:rFonts w:eastAsia="Times New Roman"/>
                <w:sz w:val="20"/>
                <w:szCs w:val="20"/>
              </w:rPr>
              <w:t xml:space="preserve">-сообщения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 xml:space="preserve">Отправка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SMS</w:t>
            </w:r>
            <w:r w:rsidRPr="001C13AE">
              <w:rPr>
                <w:rFonts w:eastAsia="Times New Roman"/>
                <w:sz w:val="20"/>
                <w:szCs w:val="20"/>
              </w:rPr>
              <w:t xml:space="preserve"> через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Telnet</w:t>
            </w:r>
            <w:r w:rsidRPr="001C13AE">
              <w:rPr>
                <w:rFonts w:eastAsia="Times New Roman"/>
                <w:sz w:val="20"/>
                <w:szCs w:val="20"/>
              </w:rPr>
              <w:t xml:space="preserve"> и через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Web</w:t>
            </w:r>
            <w:r w:rsidRPr="001C13AE">
              <w:rPr>
                <w:rFonts w:eastAsia="Times New Roman"/>
                <w:sz w:val="20"/>
                <w:szCs w:val="20"/>
              </w:rPr>
              <w:t xml:space="preserve">-интерфейс Резервная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SIM</w:t>
            </w:r>
            <w:r w:rsidRPr="001C13AE">
              <w:rPr>
                <w:rFonts w:eastAsia="Times New Roman"/>
                <w:sz w:val="20"/>
                <w:szCs w:val="20"/>
              </w:rPr>
              <w:t xml:space="preserve">-карта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1C13AE">
              <w:rPr>
                <w:rFonts w:eastAsia="Times New Roman"/>
                <w:sz w:val="20"/>
                <w:szCs w:val="20"/>
              </w:rPr>
              <w:t>Обслуживание, управление и мониторинг (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OAM</w:t>
            </w:r>
            <w:r w:rsidRPr="001C13AE">
              <w:rPr>
                <w:rFonts w:eastAsia="Times New Roman"/>
                <w:sz w:val="20"/>
                <w:szCs w:val="20"/>
              </w:rPr>
              <w:t xml:space="preserve">) через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Web</w:t>
            </w:r>
            <w:r w:rsidRPr="001C13AE">
              <w:rPr>
                <w:rFonts w:eastAsia="Times New Roman"/>
                <w:sz w:val="20"/>
                <w:szCs w:val="20"/>
              </w:rPr>
              <w:t xml:space="preserve">-интерфейс </w:t>
            </w:r>
          </w:p>
          <w:p w:rsidR="00164880" w:rsidRPr="00106856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1C13AE">
              <w:rPr>
                <w:rFonts w:eastAsia="Times New Roman"/>
                <w:sz w:val="20"/>
                <w:szCs w:val="20"/>
                <w:lang w:val="en-US"/>
              </w:rPr>
              <w:t>DHCP</w:t>
            </w:r>
            <w:r w:rsidRPr="00106856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Server</w:t>
            </w:r>
            <w:r w:rsidRPr="00106856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</w:p>
          <w:p w:rsidR="00164880" w:rsidRPr="00106856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1C13AE">
              <w:rPr>
                <w:rFonts w:eastAsia="Times New Roman"/>
                <w:sz w:val="20"/>
                <w:szCs w:val="20"/>
                <w:lang w:val="en-US"/>
              </w:rPr>
              <w:t>Firewall</w:t>
            </w:r>
            <w:r w:rsidRPr="00106856">
              <w:rPr>
                <w:rFonts w:eastAsia="Times New Roman"/>
                <w:sz w:val="20"/>
                <w:szCs w:val="20"/>
                <w:lang w:val="en-US"/>
              </w:rPr>
              <w:t xml:space="preserve"> (</w:t>
            </w:r>
            <w:r w:rsidRPr="001C13AE">
              <w:rPr>
                <w:rFonts w:eastAsia="Times New Roman"/>
                <w:sz w:val="20"/>
                <w:szCs w:val="20"/>
                <w:lang w:val="en-US"/>
              </w:rPr>
              <w:t>iptables</w:t>
            </w:r>
            <w:r w:rsidRPr="00106856">
              <w:rPr>
                <w:rFonts w:eastAsia="Times New Roman"/>
                <w:sz w:val="20"/>
                <w:szCs w:val="20"/>
                <w:lang w:val="en-US"/>
              </w:rPr>
              <w:t>)</w:t>
            </w:r>
          </w:p>
          <w:p w:rsidR="00164880" w:rsidRPr="00106856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B52925">
              <w:rPr>
                <w:rFonts w:eastAsia="Times New Roman"/>
                <w:sz w:val="20"/>
                <w:szCs w:val="20"/>
              </w:rPr>
              <w:t>Интерфейсы</w:t>
            </w:r>
            <w:r w:rsidRPr="00106856">
              <w:rPr>
                <w:rFonts w:eastAsia="Times New Roman"/>
                <w:sz w:val="20"/>
                <w:szCs w:val="20"/>
                <w:lang w:val="en-US"/>
              </w:rPr>
              <w:t>: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4x 8P8C — Ethernet 10/100 Мбит/с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>Microfit4— разъем питания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Внешний COM-порт, который может использоваться для сбора данных или для управления оборудованием средствами дополнительного программного обеспечения по интерфейсам RS232 и CAN (требуется конвертер интерфейсов)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Разрывной клеммный коннектор: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Сбор данных или управление оборудованием средствами дополнительного программного обеспечения через интерфейс RS485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7 GPIO с настраиваемой конфигурацией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2 x SMA-разъем GSM-антенны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2 x RP-SMA-разъем Wi-Fi-антенны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2 х слот SIM-карты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Слот карты MicroSD </w:t>
            </w:r>
          </w:p>
          <w:p w:rsidR="00164880" w:rsidRPr="001C13AE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>Кнопка сброса настроек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0B111F" w:rsidP="001648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26.30.11.120</w:t>
            </w:r>
          </w:p>
        </w:tc>
      </w:tr>
      <w:tr w:rsidR="00164880" w:rsidRPr="00D411B7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Pr="00D411B7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iRZ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ACC</w:t>
            </w:r>
            <w:r w:rsidRPr="00D411B7">
              <w:rPr>
                <w:color w:val="000000"/>
                <w:sz w:val="20"/>
                <w:szCs w:val="20"/>
              </w:rPr>
              <w:t>-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PS</w:t>
            </w:r>
            <w:r w:rsidRPr="00D411B7">
              <w:rPr>
                <w:color w:val="000000"/>
                <w:sz w:val="20"/>
                <w:szCs w:val="20"/>
              </w:rPr>
              <w:t>02 12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V</w:t>
            </w:r>
            <w:r w:rsidRPr="00D411B7">
              <w:rPr>
                <w:color w:val="000000"/>
                <w:sz w:val="20"/>
                <w:szCs w:val="20"/>
              </w:rPr>
              <w:t xml:space="preserve"> 1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B52925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>Электрические характеристики</w:t>
            </w:r>
            <w:r>
              <w:rPr>
                <w:rFonts w:eastAsia="Times New Roman"/>
                <w:sz w:val="20"/>
                <w:szCs w:val="20"/>
              </w:rPr>
              <w:t>: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Входное напряжение 100-240  В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Входная частота - 50/60 Гц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Входной ток -  не более, 500 мА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Выходное напряжение  - 12 В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Выходной ток - не более, 1000 мА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Пульсация выходного сигнала - 120 мВ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Рабочие температуры - 0-40 °C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 xml:space="preserve">Относительная влажность 20-85% Энергопотребление без нагрузки (Вход 115В, 60Гц/230В, 50Гц) 0.3Вт или меньше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B52925">
              <w:rPr>
                <w:rFonts w:eastAsia="Times New Roman"/>
                <w:sz w:val="20"/>
                <w:szCs w:val="20"/>
              </w:rPr>
              <w:t>КПД в рабочем режиме при номинальной нагрузке 500мА (Вход 115В, 60Гц/230В, 50Гц) 77,76% или больше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 блоке питания реализованы защита: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 xml:space="preserve">Защита от перенапряжения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 xml:space="preserve">Защита от перегрузки по току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Защита от короткого замыкания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 xml:space="preserve">Защита от перенапряжения, за 1 мин: вход/Выход 3000B, ток отсечки 10mA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 xml:space="preserve">Наработка на отказ: Минимум 50 тыс. часов MTBF при максимальной загрузке и температуре окружающей среды 25°C. 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Сопротивление изоляции: Вход/выход: 5 МОм (500B)</w:t>
            </w:r>
          </w:p>
          <w:p w:rsidR="00164880" w:rsidRPr="00D411B7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Разъем питания:</w:t>
            </w:r>
            <w:r>
              <w:t xml:space="preserve"> </w:t>
            </w:r>
            <w:r w:rsidRPr="00D2256D">
              <w:rPr>
                <w:rFonts w:eastAsia="Times New Roman"/>
                <w:sz w:val="20"/>
                <w:szCs w:val="20"/>
              </w:rPr>
              <w:t>MicroFit-4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672306" w:rsidP="00164880">
            <w:pPr>
              <w:jc w:val="center"/>
              <w:rPr>
                <w:sz w:val="18"/>
                <w:szCs w:val="18"/>
              </w:rPr>
            </w:pPr>
            <w:bookmarkStart w:id="101" w:name="_GoBack"/>
            <w:bookmarkEnd w:id="101"/>
            <w:r>
              <w:rPr>
                <w:sz w:val="18"/>
                <w:szCs w:val="18"/>
              </w:rPr>
              <w:t>26.20.40.110</w:t>
            </w:r>
          </w:p>
        </w:tc>
      </w:tr>
      <w:tr w:rsidR="00164880" w:rsidRPr="00D411B7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Pr="00D411B7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ШЛЮЗ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VOIP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ADDPAC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ADD</w:t>
            </w:r>
            <w:r w:rsidRPr="00D411B7">
              <w:rPr>
                <w:color w:val="000000"/>
                <w:sz w:val="20"/>
                <w:szCs w:val="20"/>
              </w:rPr>
              <w:t>-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AP</w:t>
            </w:r>
            <w:r w:rsidRPr="00D411B7">
              <w:rPr>
                <w:color w:val="000000"/>
                <w:sz w:val="20"/>
                <w:szCs w:val="20"/>
              </w:rPr>
              <w:t>200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Сетевые интерфейсы: 10Mbps Ethernetx2 (RJ45)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2 FXO порта для подключения телефонных линий (RJ11)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Одновременная поддержка сервиса VoIP и маршрутизации WAN/LAN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 xml:space="preserve">Поддержка рекомендации ITU-T H.323 v3 с функцией безопасности ITU-T H.235 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Поддержка протокола SIP в соответствии с IETF RFC3261(или RFC2543)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Одновременная поддержка H.323, SIP и MGCP, без дополнительного обновления ПО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lastRenderedPageBreak/>
              <w:t>Поддержка статической маршрутизации и маршрутизации согласно рекомендации IEEE 802.1Q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Поддержка протокола PPPoE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Поддержка SNMP v2, для контроля и управления оборудованием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Встроенный DHCP сервер/клиент, NAT/PAT, прозрачный мост, учет IP-трафика, возможности отладки, мониторинга и др.</w:t>
            </w:r>
          </w:p>
          <w:p w:rsidR="00164880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Удаленное обновление ПО с использованием FTP/TFTP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D2256D">
              <w:rPr>
                <w:rFonts w:eastAsia="Times New Roman"/>
                <w:sz w:val="20"/>
                <w:szCs w:val="20"/>
                <w:lang w:val="en-US"/>
              </w:rPr>
              <w:t>SIP 2.0 (RFC 3261)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H.323 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D2256D">
              <w:rPr>
                <w:rFonts w:eastAsia="Times New Roman"/>
                <w:sz w:val="20"/>
                <w:szCs w:val="20"/>
                <w:lang w:val="en-US"/>
              </w:rPr>
              <w:t>MGCP (RFC 3435)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Кодеки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>: G711a/u-law, G.723.1, G.726, G.729ab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Передача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 DTMF </w:t>
            </w:r>
            <w:r w:rsidRPr="00D2256D">
              <w:rPr>
                <w:rFonts w:eastAsia="Times New Roman"/>
                <w:sz w:val="20"/>
                <w:szCs w:val="20"/>
              </w:rPr>
              <w:t>сигнала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: </w:t>
            </w:r>
            <w:r w:rsidRPr="00D2256D">
              <w:rPr>
                <w:rFonts w:eastAsia="Times New Roman"/>
                <w:sz w:val="20"/>
                <w:szCs w:val="20"/>
              </w:rPr>
              <w:t>режим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 SIP INFO, </w:t>
            </w:r>
            <w:r w:rsidRPr="00D2256D">
              <w:rPr>
                <w:rFonts w:eastAsia="Times New Roman"/>
                <w:sz w:val="20"/>
                <w:szCs w:val="20"/>
              </w:rPr>
              <w:t>режим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 RFC2833, </w:t>
            </w:r>
            <w:r w:rsidRPr="00D2256D">
              <w:rPr>
                <w:rFonts w:eastAsia="Times New Roman"/>
                <w:sz w:val="20"/>
                <w:szCs w:val="20"/>
              </w:rPr>
              <w:t>режим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  INBAND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  <w:lang w:val="en-US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Трансляция</w:t>
            </w:r>
            <w:r w:rsidRPr="00D2256D">
              <w:rPr>
                <w:rFonts w:eastAsia="Times New Roman"/>
                <w:sz w:val="20"/>
                <w:szCs w:val="20"/>
                <w:lang w:val="en-US"/>
              </w:rPr>
              <w:t xml:space="preserve"> Caller ID (SIP → FXS, FXO → SIP)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Передача факса T.38  (G.711, G.729): входящий вызов, исходящий вызов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Установление соединения по IP (соединение «точка-точка»), регистрация на SIP-сервере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Hot call</w:t>
            </w:r>
          </w:p>
          <w:p w:rsidR="00164880" w:rsidRPr="00D411B7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Тональные сигналы ГОСТ  28384-89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0B111F" w:rsidP="001648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26.30.11.120</w:t>
            </w:r>
          </w:p>
        </w:tc>
      </w:tr>
      <w:tr w:rsidR="00164880" w:rsidRPr="00D411B7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Pr="00D411B7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МОДУЛЬ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D411B7">
              <w:rPr>
                <w:color w:val="000000"/>
                <w:sz w:val="20"/>
                <w:szCs w:val="20"/>
                <w:lang w:val="en-US"/>
              </w:rPr>
              <w:t>SFP</w:t>
            </w:r>
            <w:r w:rsidRPr="00D411B7">
              <w:rPr>
                <w:color w:val="000000"/>
                <w:sz w:val="20"/>
                <w:szCs w:val="20"/>
              </w:rPr>
              <w:t xml:space="preserve"> </w:t>
            </w:r>
            <w:r w:rsidRPr="00F740F8">
              <w:rPr>
                <w:color w:val="000000"/>
                <w:sz w:val="20"/>
                <w:szCs w:val="20"/>
              </w:rPr>
              <w:t>RSM1T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 xml:space="preserve">Медный SFP трансивер с поддержкой интерфейса Gigabit Ethernet10/100/1000Base-T. 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В интерфейсе Gigabit Ethernet физический уровень IC (PHY) может быть доступен через I2C, предоставляя доступ ко всем функциям и настройкам физического уровня.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Соединение сетевых устройств, удалённых друг от друга не более, чем на 100м, по витой паре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категории 5 или 6 через интерфейс Gigabit Ethernet 10/100/1000Base-T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Поддержка скорости передачи данных 10/100/1000 Мбит/с SGMII по двунаправленному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каналу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Коннектор RJ-45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Напряжение питания +3.3 В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Поддержка функции «горячей» замены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Низкая рассеиваемая мощность (1.05 Вт)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Полностью металлический корпус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Соответствие SFP MSA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Гарантированная совместимость SFP модулей с оборудованием: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Eltex</w:t>
            </w:r>
          </w:p>
          <w:p w:rsidR="00164880" w:rsidRPr="00290619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Cisco</w:t>
            </w:r>
          </w:p>
          <w:p w:rsidR="00164880" w:rsidRPr="00D411B7" w:rsidRDefault="00164880" w:rsidP="00290619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290619">
              <w:rPr>
                <w:rFonts w:eastAsia="Times New Roman"/>
                <w:sz w:val="20"/>
                <w:szCs w:val="20"/>
              </w:rPr>
              <w:t>Huawei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672306" w:rsidP="00164880">
            <w:pPr>
              <w:jc w:val="center"/>
              <w:rPr>
                <w:sz w:val="18"/>
                <w:szCs w:val="18"/>
              </w:rPr>
            </w:pPr>
            <w:r w:rsidRPr="00672306">
              <w:rPr>
                <w:sz w:val="18"/>
                <w:szCs w:val="18"/>
              </w:rPr>
              <w:t>26.30.11.120</w:t>
            </w:r>
          </w:p>
        </w:tc>
      </w:tr>
      <w:tr w:rsidR="00164880" w:rsidRPr="004911E6" w:rsidTr="00164880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ИБП ШТИЛЬ ST1101L (1000 ВА) или 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Полная мощность, кВА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1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Активная мощность, кВт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0,9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Число фаз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1 в 1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Форм-фактор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напольный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Топология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on-line (с двойным преобразованием)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Режимы работы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on-line, автономный, байпас, ECO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Страна производитель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Россия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Тип входной сети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однофазная трехпроводная (L, N, PE)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Совместимость с генератором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Номинальное входное напряжение, 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220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Рабочий диапазон входного напряжения, 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175-295 при нагрузке 100%, 155-295 при нагрузке 75%, 120-295 при нагрузке 50%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lastRenderedPageBreak/>
              <w:t>Предельный диапазон входного напряжения, 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90-295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Допустимое отклонение верхней границы входного напряжения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 режиме ECO и для электронного байпаса,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+5, +10, +15, +20, +25 (значение по умолчанию: +20)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Допустимое отклонение нижней границы входного напряжения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 режиме ECO и для электронного байпаса,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-5, -10, -15, -20, -25 (значение по умолчанию: -20)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Номинальная входная частота, Гц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50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Допустимый диапазон входной частоты, Гц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45-65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Входной коэффициент мощности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0,99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Максимальный входной ток, А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8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Потребляемая мощность в режиме холостого хода, Вт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25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Плавный пуск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Тип выходного напряжения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однофазное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Номинальное выходное напряжение, 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220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Диапазон настройки выходного напряжения, 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220-240, шаг 10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Точность стабилизации выходного напряжения,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±2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Форма выходного напряжения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чистая синусоида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Выходной коэффициент мощности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0,9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Номинальная выходная частота, Гц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при работе от сети – соответствует частоте сети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D2256D">
              <w:rPr>
                <w:rFonts w:eastAsia="Times New Roman"/>
                <w:sz w:val="20"/>
                <w:szCs w:val="20"/>
              </w:rPr>
              <w:t>при работе от АБ – устанавливается пользователем: 50/60 (по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D2256D">
              <w:rPr>
                <w:rFonts w:eastAsia="Times New Roman"/>
                <w:sz w:val="20"/>
                <w:szCs w:val="20"/>
              </w:rPr>
              <w:t>умолчанию – 50)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Точность стабилизации выходной частоты (при работе от АБ),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±0,2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Максимальный выходной ток, А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4,5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Коэффициент нелинейных искажений выходного напряжения,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&lt;2,5 при линейной нагрузке, &lt;4 при нелинейной нагрузке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Крест-фактор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3:1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Перегрузочная способность (при работе в режиме on-line или от батарей)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101-105% – без ограничения по времени, 105-130% – в течение 60 с, 130-150% – в течение 1 с, более 150% – в течение 0,2 с (с последующим переключением на байпас)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Перегрузочная способность (при работе через байпас или в режиме ECO)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200% – в течение 40 с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КПД в режиме on-line,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95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КПД при работе через байпас или в режиме ECO,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99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КПД в автономном режиме,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86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Время переключения в автономный режим из режима on-line, мс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Время переключения в автономный режим из режима ECO, мс</w:t>
            </w:r>
            <w:r w:rsidRPr="00D2256D"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7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Наличие встроенных батарей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нет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Поддержка подключения внешних АБ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Тип АБ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герметичные, необслуживаемые, свинцово-кислотные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Номинальное напряжение АБ, 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36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Номинальный ток заряда встроенного ЗУ, А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5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Ориентировочное время автономной работы (при 80% загрузке ИБП)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Зависит от ёмкости выбранных АБ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lastRenderedPageBreak/>
              <w:t>Функционал управления АБ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калибровка ёмкости, тесты (10-ти секундный, на заданное время работы, до полного разряда), защита от глубокого разряда, термокомпенсация заряда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Холодный старт</w:t>
            </w:r>
            <w:r w:rsidRPr="00D2256D">
              <w:rPr>
                <w:rFonts w:eastAsia="Times New Roman"/>
                <w:sz w:val="20"/>
                <w:szCs w:val="20"/>
              </w:rPr>
              <w:tab/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Перегрузка по выходу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электронная защита с автовосстановлением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Короткое замыкание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электронная защита с автовосстановлением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Перегрев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электронная защита с автовосстановлением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Защита от импульсных перенапряжений</w:t>
            </w:r>
            <w:r w:rsidRPr="00D2256D">
              <w:rPr>
                <w:rFonts w:eastAsia="Times New Roman"/>
                <w:sz w:val="20"/>
                <w:szCs w:val="20"/>
              </w:rPr>
              <w:tab/>
              <w:t>варистор (2 кВ, 1/50 мкс)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Защита сети от высокочастотных помех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150 кГц - 30 МГц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Защита нагрузки от сетевых помех (между фазой и нейтралью)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до 2,5 кГц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Защита от «глубокого» разряда батарей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Защита от аварии в ИБП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электронная аварийная защита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Электронный автоматический байпас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да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ЖК-дисплей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отображение рабочего состояния системы и основных входных и выходных параметров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Светодиодная индикация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состояние, сеть, байпас, инвертор, батареи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Функциональные клавиши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управление отображаемым на ЖК-дисплее меню, настройка ИБП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Звуковой сигнал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автономный режим (каждые 4 с), низкое напряжение АБ (каждые 2 с), батарея отсоединена/ полностью разряжена/нуждается в замене (каждые 0,5 с), перегрузка и неисправность ИБП (непрерывно)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RS-232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опция (установка карты мониторинга)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mini-USB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опция (установка карты мониторинга)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USB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опция (установка карты мониторинга)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Ethernet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опция (установка карты мониторинга)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RS-485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опция (требуется установка карты мониторинга)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«Сухие» контакты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опция (установка карты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D2256D">
              <w:rPr>
                <w:rFonts w:eastAsia="Times New Roman"/>
                <w:sz w:val="20"/>
                <w:szCs w:val="20"/>
              </w:rPr>
              <w:t>мониторинга)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EPO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двухконтактный зажим («клеммник») винтовой, сечение провода: 0,08-1,2 мм.кв.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Входная сеть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IEC-320-C14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Нагрузка (выходные разъёмы)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IEC-320-C13 (3 шт.), EURO F-type с заземлением (1 шт.)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Диапазон рабочей температуры, °С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от +5 до +40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Диапазон температуры хранения, °С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от -40 до +40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Тип охлаждения</w:t>
            </w:r>
            <w:r>
              <w:rPr>
                <w:rFonts w:eastAsia="Times New Roman"/>
                <w:sz w:val="20"/>
                <w:szCs w:val="20"/>
              </w:rPr>
              <w:t xml:space="preserve"> :</w:t>
            </w:r>
            <w:r w:rsidRPr="00D2256D">
              <w:rPr>
                <w:rFonts w:eastAsia="Times New Roman"/>
                <w:sz w:val="20"/>
                <w:szCs w:val="20"/>
              </w:rPr>
              <w:t>принудительное (вентиляторное)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Относительная влажность, %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от 0 до 80 (без конденсата)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Степень защиты от пыли и влаги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ab/>
              <w:t>IP20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Срок службы, лет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не менее 10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Гарантийный срок, мес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24</w:t>
            </w:r>
          </w:p>
          <w:p w:rsidR="00164880" w:rsidRPr="00D2256D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Габаритные размеры ВхШхГ (без упаковки), мм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220х155х355</w:t>
            </w:r>
          </w:p>
          <w:p w:rsidR="00164880" w:rsidRPr="00994132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D2256D">
              <w:rPr>
                <w:rFonts w:eastAsia="Times New Roman"/>
                <w:sz w:val="20"/>
                <w:szCs w:val="20"/>
              </w:rPr>
              <w:t>Габаритные размеры ВхШхГ (в упаковке), мм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D2256D">
              <w:rPr>
                <w:rFonts w:eastAsia="Times New Roman"/>
                <w:sz w:val="20"/>
                <w:szCs w:val="20"/>
              </w:rPr>
              <w:t>455х210х270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672306" w:rsidP="006723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26.20.40.111</w:t>
            </w:r>
          </w:p>
        </w:tc>
      </w:tr>
      <w:tr w:rsidR="00164880" w:rsidRPr="004911E6" w:rsidTr="00672306">
        <w:trPr>
          <w:trHeight w:val="127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880" w:rsidRDefault="00164880" w:rsidP="001068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Репитер Vegatel TN-1800/2100 PRO или </w:t>
            </w:r>
            <w:r>
              <w:rPr>
                <w:color w:val="000000"/>
                <w:sz w:val="20"/>
                <w:szCs w:val="20"/>
              </w:rPr>
              <w:lastRenderedPageBreak/>
              <w:t>эквивалент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lastRenderedPageBreak/>
              <w:t>Полоса рабочих частот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ab/>
              <w:t>GSM-1800 (2G)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471DD3">
              <w:rPr>
                <w:rFonts w:eastAsia="Times New Roman"/>
                <w:sz w:val="20"/>
                <w:szCs w:val="20"/>
              </w:rPr>
              <w:t>LTE-1800 (4G)</w:t>
            </w:r>
            <w:r>
              <w:rPr>
                <w:rFonts w:eastAsia="Times New Roman"/>
                <w:sz w:val="20"/>
                <w:szCs w:val="20"/>
              </w:rPr>
              <w:t xml:space="preserve"> (Станция – телефон </w:t>
            </w:r>
            <w:r w:rsidRPr="00471DD3">
              <w:rPr>
                <w:rFonts w:eastAsia="Times New Roman"/>
                <w:sz w:val="20"/>
                <w:szCs w:val="20"/>
              </w:rPr>
              <w:t xml:space="preserve">1805 ~ 1880 </w:t>
            </w:r>
            <w:r w:rsidRPr="00471DD3">
              <w:rPr>
                <w:rFonts w:eastAsia="Times New Roman"/>
                <w:sz w:val="20"/>
                <w:szCs w:val="20"/>
              </w:rPr>
              <w:lastRenderedPageBreak/>
              <w:t>МГц</w:t>
            </w:r>
            <w:r>
              <w:rPr>
                <w:rFonts w:eastAsia="Times New Roman"/>
                <w:sz w:val="20"/>
                <w:szCs w:val="20"/>
              </w:rPr>
              <w:t xml:space="preserve">, телефон-станция </w:t>
            </w:r>
            <w:r w:rsidRPr="00471DD3">
              <w:rPr>
                <w:rFonts w:eastAsia="Times New Roman"/>
                <w:sz w:val="20"/>
                <w:szCs w:val="20"/>
              </w:rPr>
              <w:t>1710 ~ 1785 МГц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UMTS-2100 (3G)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471DD3">
              <w:rPr>
                <w:rFonts w:eastAsia="Times New Roman"/>
                <w:sz w:val="20"/>
                <w:szCs w:val="20"/>
              </w:rPr>
              <w:t>LTE-2100 (4G)</w:t>
            </w:r>
            <w:r>
              <w:rPr>
                <w:rFonts w:eastAsia="Times New Roman"/>
                <w:sz w:val="20"/>
                <w:szCs w:val="20"/>
              </w:rPr>
              <w:t xml:space="preserve">(Станция-телефон </w:t>
            </w:r>
            <w:r w:rsidRPr="00471DD3">
              <w:rPr>
                <w:rFonts w:eastAsia="Times New Roman"/>
                <w:sz w:val="20"/>
                <w:szCs w:val="20"/>
              </w:rPr>
              <w:t>2110 ~ 2170 МГц</w:t>
            </w:r>
            <w:r>
              <w:rPr>
                <w:rFonts w:eastAsia="Times New Roman"/>
                <w:sz w:val="20"/>
                <w:szCs w:val="20"/>
              </w:rPr>
              <w:t xml:space="preserve">, телефон-станция </w:t>
            </w:r>
            <w:r w:rsidRPr="00471DD3">
              <w:rPr>
                <w:rFonts w:eastAsia="Times New Roman"/>
                <w:sz w:val="20"/>
                <w:szCs w:val="20"/>
              </w:rPr>
              <w:t>1920 ~ 1980 МГц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Максимальный коэффициент усиления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  <w:r w:rsidRPr="00471DD3">
              <w:rPr>
                <w:rFonts w:eastAsia="Times New Roman"/>
                <w:sz w:val="20"/>
                <w:szCs w:val="20"/>
              </w:rPr>
              <w:t>70 дБ</w:t>
            </w:r>
            <w:r>
              <w:rPr>
                <w:rFonts w:eastAsia="Times New Roman"/>
                <w:sz w:val="20"/>
                <w:szCs w:val="20"/>
              </w:rPr>
              <w:t xml:space="preserve"> (станция-телефон), </w:t>
            </w:r>
            <w:r w:rsidRPr="00471DD3">
              <w:rPr>
                <w:rFonts w:eastAsia="Times New Roman"/>
                <w:sz w:val="20"/>
                <w:szCs w:val="20"/>
              </w:rPr>
              <w:t>65 дБ</w:t>
            </w:r>
            <w:r>
              <w:rPr>
                <w:rFonts w:eastAsia="Times New Roman"/>
                <w:sz w:val="20"/>
                <w:szCs w:val="20"/>
              </w:rPr>
              <w:t xml:space="preserve"> (телефон-станция)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Максимальная выходная мощность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≤23 дБм (200 мВт)</w:t>
            </w:r>
            <w:r>
              <w:rPr>
                <w:rFonts w:eastAsia="Times New Roman"/>
                <w:sz w:val="20"/>
                <w:szCs w:val="20"/>
              </w:rPr>
              <w:t>(станция-телефон),</w:t>
            </w:r>
            <w:r w:rsidRPr="00471DD3">
              <w:rPr>
                <w:rFonts w:eastAsia="Times New Roman"/>
                <w:sz w:val="20"/>
                <w:szCs w:val="20"/>
              </w:rPr>
              <w:tab/>
              <w:t>&lt;20 дБм</w:t>
            </w:r>
            <w:r>
              <w:rPr>
                <w:rFonts w:eastAsia="Times New Roman"/>
                <w:sz w:val="20"/>
                <w:szCs w:val="20"/>
              </w:rPr>
              <w:t xml:space="preserve"> (телефон-станция)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Автоматическая регулировка усиления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20 дБ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Ручная регулировка усиления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15 дБ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Автоматический режим работы (SMART-режим)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Есть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Защита от перегрузки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Есть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Защита от режима самовозбуждения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Есть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Площадь действия в помещениях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1000 м2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Показатель шума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≤6 дБ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Bluetooth-управление через приложение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 xml:space="preserve">Есть 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КСВн входов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≤2,5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Групповая задержка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≤1 мкс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Стабильность частоты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≤0,01 частей на миллион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Импеданс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50 Ом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Тип разъёмов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N-Female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Габариты корпуса с разъёмами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200 х 130 х 30 мм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Габариты коробки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270 х 260 х 80 мм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Потребляемая мощность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3,7 Вт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Блок питания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Вход ≈100-240В/0,5А, Выход = 7В/3А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Защита от внешних факторов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IP 40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Охлаждение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Естественное охлаждение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Температура эксплуатации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от -30°C до +55°C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Температура хранения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от -40°C до +80°C</w:t>
            </w:r>
          </w:p>
          <w:p w:rsidR="00164880" w:rsidRPr="00471DD3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Влажность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от 5% до 85%</w:t>
            </w:r>
          </w:p>
          <w:p w:rsidR="00164880" w:rsidRPr="00F80C39" w:rsidRDefault="00164880" w:rsidP="00106856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471DD3">
              <w:rPr>
                <w:rFonts w:eastAsia="Times New Roman"/>
                <w:sz w:val="20"/>
                <w:szCs w:val="20"/>
              </w:rPr>
              <w:t>Атмосферное давление</w:t>
            </w:r>
            <w:r>
              <w:rPr>
                <w:rFonts w:eastAsia="Times New Roman"/>
                <w:sz w:val="20"/>
                <w:szCs w:val="20"/>
              </w:rPr>
              <w:t>:</w:t>
            </w:r>
            <w:r w:rsidRPr="00471DD3">
              <w:rPr>
                <w:rFonts w:eastAsia="Times New Roman"/>
                <w:sz w:val="20"/>
                <w:szCs w:val="20"/>
              </w:rPr>
              <w:t>от 86 кПа до 106 кПа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164880" w:rsidP="001068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4880" w:rsidRDefault="00164880" w:rsidP="001068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4880" w:rsidRDefault="00672306" w:rsidP="00164880">
            <w:pPr>
              <w:jc w:val="center"/>
              <w:rPr>
                <w:sz w:val="18"/>
                <w:szCs w:val="18"/>
              </w:rPr>
            </w:pPr>
            <w:r w:rsidRPr="00672306">
              <w:rPr>
                <w:sz w:val="18"/>
                <w:szCs w:val="18"/>
              </w:rPr>
              <w:t>26.30.22</w:t>
            </w:r>
          </w:p>
        </w:tc>
      </w:tr>
    </w:tbl>
    <w:p w:rsidR="00003C99" w:rsidRPr="00F90B3D" w:rsidRDefault="00003C99" w:rsidP="007B7620">
      <w:pPr>
        <w:rPr>
          <w:sz w:val="24"/>
          <w:szCs w:val="24"/>
        </w:rPr>
      </w:pPr>
    </w:p>
    <w:sectPr w:rsidR="00003C99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6CF" w:rsidRDefault="00F766CF" w:rsidP="00AF00E0">
      <w:r>
        <w:separator/>
      </w:r>
    </w:p>
  </w:endnote>
  <w:endnote w:type="continuationSeparator" w:id="0">
    <w:p w:rsidR="00F766CF" w:rsidRDefault="00F766C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6CF" w:rsidRDefault="00F766CF" w:rsidP="00AF00E0">
      <w:r>
        <w:separator/>
      </w:r>
    </w:p>
  </w:footnote>
  <w:footnote w:type="continuationSeparator" w:id="0">
    <w:p w:rsidR="00F766CF" w:rsidRDefault="00F766C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BF" w:rsidRDefault="00E44AB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2306">
      <w:rPr>
        <w:noProof/>
      </w:rPr>
      <w:t>12</w:t>
    </w:r>
    <w:r>
      <w:rPr>
        <w:noProof/>
      </w:rPr>
      <w:fldChar w:fldCharType="end"/>
    </w:r>
  </w:p>
  <w:p w:rsidR="00E44ABF" w:rsidRDefault="00E44AB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6127DA"/>
    <w:multiLevelType w:val="multilevel"/>
    <w:tmpl w:val="05CE08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078BA"/>
    <w:multiLevelType w:val="multilevel"/>
    <w:tmpl w:val="7E56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996AE0"/>
    <w:multiLevelType w:val="multilevel"/>
    <w:tmpl w:val="B51C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40"/>
  </w:num>
  <w:num w:numId="4">
    <w:abstractNumId w:val="14"/>
  </w:num>
  <w:num w:numId="5">
    <w:abstractNumId w:val="32"/>
  </w:num>
  <w:num w:numId="6">
    <w:abstractNumId w:val="26"/>
  </w:num>
  <w:num w:numId="7">
    <w:abstractNumId w:val="35"/>
  </w:num>
  <w:num w:numId="8">
    <w:abstractNumId w:val="4"/>
  </w:num>
  <w:num w:numId="9">
    <w:abstractNumId w:val="34"/>
  </w:num>
  <w:num w:numId="10">
    <w:abstractNumId w:val="15"/>
  </w:num>
  <w:num w:numId="11">
    <w:abstractNumId w:val="36"/>
  </w:num>
  <w:num w:numId="12">
    <w:abstractNumId w:val="10"/>
  </w:num>
  <w:num w:numId="13">
    <w:abstractNumId w:val="20"/>
  </w:num>
  <w:num w:numId="14">
    <w:abstractNumId w:val="9"/>
  </w:num>
  <w:num w:numId="15">
    <w:abstractNumId w:val="3"/>
  </w:num>
  <w:num w:numId="16">
    <w:abstractNumId w:val="27"/>
  </w:num>
  <w:num w:numId="17">
    <w:abstractNumId w:val="21"/>
  </w:num>
  <w:num w:numId="18">
    <w:abstractNumId w:val="28"/>
  </w:num>
  <w:num w:numId="19">
    <w:abstractNumId w:val="8"/>
  </w:num>
  <w:num w:numId="20">
    <w:abstractNumId w:val="19"/>
  </w:num>
  <w:num w:numId="21">
    <w:abstractNumId w:val="16"/>
  </w:num>
  <w:num w:numId="22">
    <w:abstractNumId w:val="31"/>
  </w:num>
  <w:num w:numId="23">
    <w:abstractNumId w:val="17"/>
  </w:num>
  <w:num w:numId="24">
    <w:abstractNumId w:val="29"/>
  </w:num>
  <w:num w:numId="25">
    <w:abstractNumId w:val="23"/>
  </w:num>
  <w:num w:numId="26">
    <w:abstractNumId w:val="33"/>
  </w:num>
  <w:num w:numId="27">
    <w:abstractNumId w:val="2"/>
  </w:num>
  <w:num w:numId="28">
    <w:abstractNumId w:val="5"/>
  </w:num>
  <w:num w:numId="29">
    <w:abstractNumId w:val="13"/>
  </w:num>
  <w:num w:numId="30">
    <w:abstractNumId w:val="38"/>
  </w:num>
  <w:num w:numId="31">
    <w:abstractNumId w:val="25"/>
  </w:num>
  <w:num w:numId="32">
    <w:abstractNumId w:val="6"/>
  </w:num>
  <w:num w:numId="33">
    <w:abstractNumId w:val="24"/>
  </w:num>
  <w:num w:numId="34">
    <w:abstractNumId w:val="39"/>
  </w:num>
  <w:num w:numId="35">
    <w:abstractNumId w:val="7"/>
  </w:num>
  <w:num w:numId="36">
    <w:abstractNumId w:val="43"/>
  </w:num>
  <w:num w:numId="37">
    <w:abstractNumId w:val="30"/>
  </w:num>
  <w:num w:numId="38">
    <w:abstractNumId w:val="37"/>
  </w:num>
  <w:num w:numId="39">
    <w:abstractNumId w:val="42"/>
  </w:num>
  <w:num w:numId="40">
    <w:abstractNumId w:val="12"/>
  </w:num>
  <w:num w:numId="41">
    <w:abstractNumId w:val="22"/>
  </w:num>
  <w:num w:numId="42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3C99"/>
    <w:rsid w:val="00005539"/>
    <w:rsid w:val="0000562F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588E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389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111F"/>
    <w:rsid w:val="000B213D"/>
    <w:rsid w:val="000B440A"/>
    <w:rsid w:val="000B496F"/>
    <w:rsid w:val="000B4FDB"/>
    <w:rsid w:val="000B75AB"/>
    <w:rsid w:val="000B77DE"/>
    <w:rsid w:val="000C1BCB"/>
    <w:rsid w:val="000C7EDE"/>
    <w:rsid w:val="000D1153"/>
    <w:rsid w:val="000D32BB"/>
    <w:rsid w:val="000D3506"/>
    <w:rsid w:val="000D69B7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10082A"/>
    <w:rsid w:val="00101783"/>
    <w:rsid w:val="00102363"/>
    <w:rsid w:val="0010334D"/>
    <w:rsid w:val="00104D20"/>
    <w:rsid w:val="00106856"/>
    <w:rsid w:val="001072B0"/>
    <w:rsid w:val="0011009D"/>
    <w:rsid w:val="00110E5D"/>
    <w:rsid w:val="00114481"/>
    <w:rsid w:val="001145E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64880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C7DAC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391F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3D8E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5E62"/>
    <w:rsid w:val="00266147"/>
    <w:rsid w:val="002713EF"/>
    <w:rsid w:val="00271ECB"/>
    <w:rsid w:val="00272FDF"/>
    <w:rsid w:val="00274484"/>
    <w:rsid w:val="0027540A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0619"/>
    <w:rsid w:val="00292FD3"/>
    <w:rsid w:val="002971D9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1701"/>
    <w:rsid w:val="00311771"/>
    <w:rsid w:val="00312477"/>
    <w:rsid w:val="003126C2"/>
    <w:rsid w:val="00312EA5"/>
    <w:rsid w:val="003139AE"/>
    <w:rsid w:val="0031429C"/>
    <w:rsid w:val="00315F85"/>
    <w:rsid w:val="0031611C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363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5774"/>
    <w:rsid w:val="0038780A"/>
    <w:rsid w:val="00387EE6"/>
    <w:rsid w:val="0039295A"/>
    <w:rsid w:val="00392CAA"/>
    <w:rsid w:val="003936A2"/>
    <w:rsid w:val="00393B07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523"/>
    <w:rsid w:val="003C4C8E"/>
    <w:rsid w:val="003C5E87"/>
    <w:rsid w:val="003C79D2"/>
    <w:rsid w:val="003D086F"/>
    <w:rsid w:val="003D4EF7"/>
    <w:rsid w:val="003D5D28"/>
    <w:rsid w:val="003D64DC"/>
    <w:rsid w:val="003D72BA"/>
    <w:rsid w:val="003E077A"/>
    <w:rsid w:val="003E081F"/>
    <w:rsid w:val="003E1B41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5887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348A"/>
    <w:rsid w:val="0049481D"/>
    <w:rsid w:val="004965D3"/>
    <w:rsid w:val="00496DE8"/>
    <w:rsid w:val="00497ED2"/>
    <w:rsid w:val="004A2CAF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C78B5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3AE"/>
    <w:rsid w:val="00544782"/>
    <w:rsid w:val="00545B0F"/>
    <w:rsid w:val="00547072"/>
    <w:rsid w:val="00551C7C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2BFB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633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0223"/>
    <w:rsid w:val="005C4851"/>
    <w:rsid w:val="005C49F9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1BC9"/>
    <w:rsid w:val="005F3BBE"/>
    <w:rsid w:val="005F5E16"/>
    <w:rsid w:val="005F5F57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2E5C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59CE"/>
    <w:rsid w:val="00666007"/>
    <w:rsid w:val="00666300"/>
    <w:rsid w:val="00670024"/>
    <w:rsid w:val="006703D0"/>
    <w:rsid w:val="00671D21"/>
    <w:rsid w:val="00672306"/>
    <w:rsid w:val="00673398"/>
    <w:rsid w:val="0067364B"/>
    <w:rsid w:val="00673AF6"/>
    <w:rsid w:val="00675E22"/>
    <w:rsid w:val="00676B81"/>
    <w:rsid w:val="00681382"/>
    <w:rsid w:val="00681552"/>
    <w:rsid w:val="006821F1"/>
    <w:rsid w:val="006831E4"/>
    <w:rsid w:val="00685D31"/>
    <w:rsid w:val="00685D63"/>
    <w:rsid w:val="0068672C"/>
    <w:rsid w:val="00687F72"/>
    <w:rsid w:val="006931F4"/>
    <w:rsid w:val="00695218"/>
    <w:rsid w:val="00696510"/>
    <w:rsid w:val="006978FA"/>
    <w:rsid w:val="006A1419"/>
    <w:rsid w:val="006A26B2"/>
    <w:rsid w:val="006A38D6"/>
    <w:rsid w:val="006A4835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1499"/>
    <w:rsid w:val="006D2701"/>
    <w:rsid w:val="006D278A"/>
    <w:rsid w:val="006D362E"/>
    <w:rsid w:val="006D451C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025E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6A5"/>
    <w:rsid w:val="00787EF2"/>
    <w:rsid w:val="00791365"/>
    <w:rsid w:val="00791492"/>
    <w:rsid w:val="00791600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B7620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0A51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76BC"/>
    <w:rsid w:val="0085174C"/>
    <w:rsid w:val="0085174F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698"/>
    <w:rsid w:val="008A482B"/>
    <w:rsid w:val="008A5EAF"/>
    <w:rsid w:val="008A6541"/>
    <w:rsid w:val="008A7923"/>
    <w:rsid w:val="008B1039"/>
    <w:rsid w:val="008B36CA"/>
    <w:rsid w:val="008B3B53"/>
    <w:rsid w:val="008B3FE3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978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227C"/>
    <w:rsid w:val="0097456E"/>
    <w:rsid w:val="009761C3"/>
    <w:rsid w:val="00976DF3"/>
    <w:rsid w:val="00983627"/>
    <w:rsid w:val="00983962"/>
    <w:rsid w:val="00984D50"/>
    <w:rsid w:val="00987AA1"/>
    <w:rsid w:val="00987E4A"/>
    <w:rsid w:val="00990AA4"/>
    <w:rsid w:val="00992B80"/>
    <w:rsid w:val="00993B84"/>
    <w:rsid w:val="00994132"/>
    <w:rsid w:val="00996304"/>
    <w:rsid w:val="009973B4"/>
    <w:rsid w:val="009A0357"/>
    <w:rsid w:val="009A1733"/>
    <w:rsid w:val="009A2F98"/>
    <w:rsid w:val="009A4021"/>
    <w:rsid w:val="009A5A25"/>
    <w:rsid w:val="009B155A"/>
    <w:rsid w:val="009B1E0A"/>
    <w:rsid w:val="009B3E5F"/>
    <w:rsid w:val="009B5428"/>
    <w:rsid w:val="009B7749"/>
    <w:rsid w:val="009C0214"/>
    <w:rsid w:val="009C0433"/>
    <w:rsid w:val="009C0AC0"/>
    <w:rsid w:val="009C2D2D"/>
    <w:rsid w:val="009C36F0"/>
    <w:rsid w:val="009C42AE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110A"/>
    <w:rsid w:val="009F5E55"/>
    <w:rsid w:val="00A02C1F"/>
    <w:rsid w:val="00A05293"/>
    <w:rsid w:val="00A106B3"/>
    <w:rsid w:val="00A10771"/>
    <w:rsid w:val="00A111A4"/>
    <w:rsid w:val="00A121FC"/>
    <w:rsid w:val="00A12A15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7EF"/>
    <w:rsid w:val="00A46A9B"/>
    <w:rsid w:val="00A5313E"/>
    <w:rsid w:val="00A60A55"/>
    <w:rsid w:val="00A60A8A"/>
    <w:rsid w:val="00A618DB"/>
    <w:rsid w:val="00A62C90"/>
    <w:rsid w:val="00A62E32"/>
    <w:rsid w:val="00A64E4B"/>
    <w:rsid w:val="00A7114D"/>
    <w:rsid w:val="00A72389"/>
    <w:rsid w:val="00A723A9"/>
    <w:rsid w:val="00A7386F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45A4"/>
    <w:rsid w:val="00AA6D57"/>
    <w:rsid w:val="00AA7A26"/>
    <w:rsid w:val="00AB039B"/>
    <w:rsid w:val="00AB2EF2"/>
    <w:rsid w:val="00AB3559"/>
    <w:rsid w:val="00AB3B77"/>
    <w:rsid w:val="00AB408C"/>
    <w:rsid w:val="00AB416B"/>
    <w:rsid w:val="00AB5E9C"/>
    <w:rsid w:val="00AC1C28"/>
    <w:rsid w:val="00AC23AA"/>
    <w:rsid w:val="00AC2664"/>
    <w:rsid w:val="00AC5B3B"/>
    <w:rsid w:val="00AC5C96"/>
    <w:rsid w:val="00AC7C79"/>
    <w:rsid w:val="00AD20EF"/>
    <w:rsid w:val="00AD47EC"/>
    <w:rsid w:val="00AD522D"/>
    <w:rsid w:val="00AD7314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081"/>
    <w:rsid w:val="00AF72C5"/>
    <w:rsid w:val="00AF7344"/>
    <w:rsid w:val="00AF755D"/>
    <w:rsid w:val="00AF75EF"/>
    <w:rsid w:val="00B00344"/>
    <w:rsid w:val="00B01754"/>
    <w:rsid w:val="00B02200"/>
    <w:rsid w:val="00B028ED"/>
    <w:rsid w:val="00B029C7"/>
    <w:rsid w:val="00B06B1B"/>
    <w:rsid w:val="00B070CA"/>
    <w:rsid w:val="00B116C3"/>
    <w:rsid w:val="00B12E37"/>
    <w:rsid w:val="00B14893"/>
    <w:rsid w:val="00B17702"/>
    <w:rsid w:val="00B17ED0"/>
    <w:rsid w:val="00B222A8"/>
    <w:rsid w:val="00B224B9"/>
    <w:rsid w:val="00B242D5"/>
    <w:rsid w:val="00B25663"/>
    <w:rsid w:val="00B25EA6"/>
    <w:rsid w:val="00B2703D"/>
    <w:rsid w:val="00B27056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46EFE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028C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0CB9"/>
    <w:rsid w:val="00BB2445"/>
    <w:rsid w:val="00BB2BD1"/>
    <w:rsid w:val="00BB2EBF"/>
    <w:rsid w:val="00BB3F0B"/>
    <w:rsid w:val="00BB5F8A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13F3"/>
    <w:rsid w:val="00BE211F"/>
    <w:rsid w:val="00BE28DD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3900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7622D"/>
    <w:rsid w:val="00C81F2E"/>
    <w:rsid w:val="00C823C7"/>
    <w:rsid w:val="00C85769"/>
    <w:rsid w:val="00C90AE3"/>
    <w:rsid w:val="00C924D9"/>
    <w:rsid w:val="00C93FF6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534F"/>
    <w:rsid w:val="00CC64F5"/>
    <w:rsid w:val="00CD23C1"/>
    <w:rsid w:val="00CD2BB8"/>
    <w:rsid w:val="00CD31E3"/>
    <w:rsid w:val="00CD3D33"/>
    <w:rsid w:val="00CD6127"/>
    <w:rsid w:val="00CE0AA5"/>
    <w:rsid w:val="00CE0D7C"/>
    <w:rsid w:val="00CE15A0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11B7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3579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1F23"/>
    <w:rsid w:val="00D82677"/>
    <w:rsid w:val="00D83416"/>
    <w:rsid w:val="00D87863"/>
    <w:rsid w:val="00D90C79"/>
    <w:rsid w:val="00D916FC"/>
    <w:rsid w:val="00D95F40"/>
    <w:rsid w:val="00D963EF"/>
    <w:rsid w:val="00D97886"/>
    <w:rsid w:val="00D9794C"/>
    <w:rsid w:val="00DA03EA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480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D6CC6"/>
    <w:rsid w:val="00DE1335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9BB"/>
    <w:rsid w:val="00E07D06"/>
    <w:rsid w:val="00E11982"/>
    <w:rsid w:val="00E12F4C"/>
    <w:rsid w:val="00E130AF"/>
    <w:rsid w:val="00E1477E"/>
    <w:rsid w:val="00E1611A"/>
    <w:rsid w:val="00E174D2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4ABF"/>
    <w:rsid w:val="00E469E8"/>
    <w:rsid w:val="00E46DD0"/>
    <w:rsid w:val="00E47EFD"/>
    <w:rsid w:val="00E50E6F"/>
    <w:rsid w:val="00E51D8D"/>
    <w:rsid w:val="00E5302A"/>
    <w:rsid w:val="00E5594A"/>
    <w:rsid w:val="00E55AE1"/>
    <w:rsid w:val="00E57202"/>
    <w:rsid w:val="00E5774F"/>
    <w:rsid w:val="00E640BB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DDB"/>
    <w:rsid w:val="00E87EA6"/>
    <w:rsid w:val="00E9131B"/>
    <w:rsid w:val="00E91D2C"/>
    <w:rsid w:val="00E92AAA"/>
    <w:rsid w:val="00E949DF"/>
    <w:rsid w:val="00E95740"/>
    <w:rsid w:val="00E96844"/>
    <w:rsid w:val="00EA1395"/>
    <w:rsid w:val="00EA24C8"/>
    <w:rsid w:val="00EA3F88"/>
    <w:rsid w:val="00EA5E6F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5AE5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37FDF"/>
    <w:rsid w:val="00F41A6C"/>
    <w:rsid w:val="00F41F05"/>
    <w:rsid w:val="00F4682E"/>
    <w:rsid w:val="00F46930"/>
    <w:rsid w:val="00F47817"/>
    <w:rsid w:val="00F47AB0"/>
    <w:rsid w:val="00F47FCF"/>
    <w:rsid w:val="00F50B69"/>
    <w:rsid w:val="00F50D50"/>
    <w:rsid w:val="00F51DA2"/>
    <w:rsid w:val="00F51F6B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40F8"/>
    <w:rsid w:val="00F75C8B"/>
    <w:rsid w:val="00F766CF"/>
    <w:rsid w:val="00F8201A"/>
    <w:rsid w:val="00F8263A"/>
    <w:rsid w:val="00F82BEB"/>
    <w:rsid w:val="00F83321"/>
    <w:rsid w:val="00F8382A"/>
    <w:rsid w:val="00F8426B"/>
    <w:rsid w:val="00F87B98"/>
    <w:rsid w:val="00F90B3D"/>
    <w:rsid w:val="00F91BBC"/>
    <w:rsid w:val="00F93336"/>
    <w:rsid w:val="00F933C2"/>
    <w:rsid w:val="00F94CD1"/>
    <w:rsid w:val="00FA0DDE"/>
    <w:rsid w:val="00FA5803"/>
    <w:rsid w:val="00FA6F48"/>
    <w:rsid w:val="00FA71AD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BB142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470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styleId="HTML1">
    <w:name w:val="HTML Code"/>
    <w:basedOn w:val="a1"/>
    <w:uiPriority w:val="99"/>
    <w:semiHidden/>
    <w:unhideWhenUsed/>
    <w:rsid w:val="00D97886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5470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4EBC-A98F-43E3-A388-013CF155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12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197</cp:revision>
  <cp:lastPrinted>2017-01-11T06:24:00Z</cp:lastPrinted>
  <dcterms:created xsi:type="dcterms:W3CDTF">2017-01-10T11:01:00Z</dcterms:created>
  <dcterms:modified xsi:type="dcterms:W3CDTF">2023-07-26T08:31:00Z</dcterms:modified>
</cp:coreProperties>
</file>