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980D65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="00980D65">
              <w:rPr>
                <w:sz w:val="24"/>
                <w:szCs w:val="24"/>
                <w:u w:val="single"/>
              </w:rPr>
              <w:t>6</w:t>
            </w:r>
            <w:r w:rsidRPr="00023252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 xml:space="preserve">(приложение в редактируемом формате </w:t>
            </w:r>
            <w:r w:rsidR="00722829" w:rsidRPr="00023252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5D367A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BE0915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Неценовые критерии:</w:t>
      </w:r>
    </w:p>
    <w:p w:rsidR="00980D65" w:rsidRPr="00BD1880" w:rsidRDefault="00980D65" w:rsidP="00980D65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bookmarkStart w:id="2" w:name="_Ref259386947"/>
      <w:r w:rsidRPr="00BD1880">
        <w:rPr>
          <w:b/>
          <w:sz w:val="24"/>
          <w:szCs w:val="24"/>
          <w:u w:val="single"/>
        </w:rPr>
        <w:t xml:space="preserve">Критерий №2: </w:t>
      </w:r>
      <w:r w:rsidRPr="00BD1880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D1880">
        <w:rPr>
          <w:sz w:val="24"/>
          <w:szCs w:val="24"/>
          <w:u w:val="single"/>
        </w:rPr>
        <w:t>рублях)</w:t>
      </w:r>
      <w:r w:rsidR="00800DAF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D1880">
              <w:rPr>
                <w:b/>
                <w:sz w:val="24"/>
                <w:szCs w:val="24"/>
                <w:u w:val="single"/>
              </w:rPr>
              <w:t>=</w:t>
            </w:r>
            <w:r w:rsidRPr="00BD1880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980D65" w:rsidRPr="00BD1880" w:rsidTr="005513D1">
        <w:tc>
          <w:tcPr>
            <w:tcW w:w="3260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D18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D18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D1880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980D65" w:rsidRPr="00BD1880" w:rsidRDefault="00980D65" w:rsidP="00980D65">
      <w:pPr>
        <w:pStyle w:val="a3"/>
        <w:spacing w:line="240" w:lineRule="auto"/>
        <w:ind w:left="360"/>
        <w:rPr>
          <w:b/>
          <w:sz w:val="24"/>
          <w:szCs w:val="24"/>
          <w:u w:val="single"/>
        </w:rPr>
      </w:pPr>
    </w:p>
    <w:p w:rsidR="00980D65" w:rsidRPr="00BD1880" w:rsidRDefault="00980D65" w:rsidP="00980D65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BD1880">
        <w:rPr>
          <w:b/>
          <w:sz w:val="24"/>
          <w:szCs w:val="24"/>
          <w:u w:val="single"/>
        </w:rPr>
        <w:t xml:space="preserve">Критерий №3: </w:t>
      </w:r>
      <w:r w:rsidRPr="00BD1880">
        <w:rPr>
          <w:sz w:val="24"/>
          <w:szCs w:val="24"/>
          <w:u w:val="single"/>
        </w:rPr>
        <w:t>Гарантийный срок на поставляемую продукцию с момента ввода в эксплуатацию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980D65" w:rsidRPr="00BD1880" w:rsidRDefault="00980D65" w:rsidP="00980D65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D1880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BD188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980D65" w:rsidRPr="00BD1880" w:rsidRDefault="0056657C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D18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D18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D1880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980D65" w:rsidRPr="00BD1880" w:rsidRDefault="00980D65" w:rsidP="00980D65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980D65" w:rsidRPr="00BD1880" w:rsidRDefault="00980D65" w:rsidP="00980D65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BD1880">
        <w:rPr>
          <w:b/>
          <w:sz w:val="24"/>
          <w:szCs w:val="24"/>
          <w:u w:val="single"/>
        </w:rPr>
        <w:t>Критерий №4:</w:t>
      </w:r>
      <w:r w:rsidRPr="00BD1880">
        <w:rPr>
          <w:sz w:val="24"/>
          <w:szCs w:val="24"/>
          <w:u w:val="single"/>
        </w:rPr>
        <w:t xml:space="preserve"> Срок поставки продукции с момента подачи заявки от </w:t>
      </w:r>
      <w:r w:rsidR="00121C78">
        <w:rPr>
          <w:sz w:val="24"/>
          <w:szCs w:val="24"/>
          <w:u w:val="single"/>
        </w:rPr>
        <w:t>заказчика</w:t>
      </w:r>
      <w:r w:rsidRPr="00BD1880">
        <w:rPr>
          <w:sz w:val="24"/>
          <w:szCs w:val="24"/>
          <w:u w:val="single"/>
        </w:rPr>
        <w:t xml:space="preserve"> </w:t>
      </w:r>
      <w:r w:rsidR="005810CD">
        <w:rPr>
          <w:sz w:val="24"/>
          <w:szCs w:val="24"/>
          <w:u w:val="single"/>
        </w:rPr>
        <w:t>(в календарных днях)</w:t>
      </w:r>
      <w:r w:rsidRPr="00BD1880">
        <w:rPr>
          <w:sz w:val="24"/>
          <w:szCs w:val="24"/>
          <w:u w:val="single"/>
        </w:rPr>
        <w:t>;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BD1880">
              <w:rPr>
                <w:b/>
                <w:sz w:val="24"/>
                <w:szCs w:val="24"/>
                <w:u w:val="single"/>
              </w:rPr>
              <w:t>=</w:t>
            </w:r>
            <w:r w:rsidRPr="00BD1880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980D65" w:rsidRPr="00BD1880" w:rsidRDefault="0056657C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980D65" w:rsidRPr="00BD1880" w:rsidTr="005513D1">
        <w:tc>
          <w:tcPr>
            <w:tcW w:w="340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980D65" w:rsidRPr="00BD1880" w:rsidRDefault="00980D65" w:rsidP="005513D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D188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D188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D1880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BD188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D1880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980D65" w:rsidRDefault="00980D65" w:rsidP="00980D65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800DAF" w:rsidRPr="00402886" w:rsidRDefault="00800DAF" w:rsidP="00800DAF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00DAF" w:rsidRPr="00BD1880" w:rsidRDefault="00800DAF" w:rsidP="00980D65">
      <w:pPr>
        <w:pStyle w:val="a3"/>
        <w:spacing w:line="240" w:lineRule="auto"/>
        <w:ind w:left="1276"/>
        <w:rPr>
          <w:sz w:val="24"/>
          <w:szCs w:val="24"/>
          <w:u w:val="single"/>
        </w:rPr>
      </w:pPr>
      <w:bookmarkStart w:id="3" w:name="_GoBack"/>
      <w:bookmarkEnd w:id="3"/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E0915">
        <w:rPr>
          <w:b/>
          <w:sz w:val="24"/>
          <w:szCs w:val="24"/>
        </w:rPr>
        <w:t>Расчетные формулы:</w:t>
      </w:r>
    </w:p>
    <w:p w:rsidR="0085704E" w:rsidRPr="00BE0915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BE0915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t xml:space="preserve">Баллы по КРИТЕРИЮ №1 </w:t>
      </w:r>
      <w:r w:rsidR="00C91934" w:rsidRPr="00BE091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94356812" r:id="rId6"/>
        </w:object>
      </w:r>
      <w:r w:rsidRPr="00BE0915">
        <w:rPr>
          <w:sz w:val="24"/>
          <w:szCs w:val="24"/>
          <w:u w:val="single"/>
        </w:rPr>
        <w:t>рассчитываются по следующей формуле (п</w:t>
      </w:r>
      <w:r w:rsidR="006E7D96" w:rsidRPr="00BE0915">
        <w:rPr>
          <w:sz w:val="24"/>
          <w:szCs w:val="24"/>
          <w:u w:val="single"/>
        </w:rPr>
        <w:t>о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критерию</w:t>
      </w:r>
      <w:r w:rsidR="009325E6" w:rsidRPr="00BE0915">
        <w:rPr>
          <w:sz w:val="24"/>
          <w:szCs w:val="24"/>
          <w:u w:val="single"/>
          <w:lang w:val="en-US"/>
        </w:rPr>
        <w:t> </w:t>
      </w:r>
      <w:r w:rsidR="006E7D96" w:rsidRPr="00BE091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E0915">
        <w:rPr>
          <w:sz w:val="24"/>
          <w:szCs w:val="24"/>
          <w:u w:val="single"/>
        </w:rPr>
        <w:t>):</w:t>
      </w:r>
    </w:p>
    <w:p w:rsidR="00AD7181" w:rsidRDefault="00AD7181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  <w:r w:rsidRPr="00AD7181">
        <w:rPr>
          <w:position w:val="-24"/>
          <w:sz w:val="24"/>
          <w:szCs w:val="24"/>
        </w:rPr>
        <w:object w:dxaOrig="2360" w:dyaOrig="1219">
          <v:shape id="_x0000_i1026" type="#_x0000_t75" style="width:116.35pt;height:61.1pt" o:ole="" fillcolor="window">
            <v:imagedata r:id="rId7" o:title=""/>
          </v:shape>
          <o:OLEObject Type="Embed" ProgID="Equation.3" ShapeID="_x0000_i1026" DrawAspect="Content" ObjectID="_1694356813" r:id="rId8"/>
        </w:object>
      </w:r>
      <w:r w:rsidRPr="00AD7181">
        <w:rPr>
          <w:sz w:val="24"/>
          <w:szCs w:val="24"/>
        </w:rPr>
        <w:t>, где:</w:t>
      </w:r>
    </w:p>
    <w:p w:rsidR="00AD7181" w:rsidRPr="00AD7181" w:rsidRDefault="00AD7181" w:rsidP="00AD7181">
      <w:pPr>
        <w:pStyle w:val="a5"/>
        <w:spacing w:line="240" w:lineRule="auto"/>
        <w:jc w:val="center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  <w:u w:val="single"/>
        </w:rPr>
      </w:pPr>
      <w:r w:rsidRPr="00AD7181">
        <w:rPr>
          <w:i/>
          <w:iCs/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 xml:space="preserve"> – количество позиций продукции;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94356814" r:id="rId10"/>
        </w:object>
      </w:r>
      <w:r w:rsidRPr="00AD7181">
        <w:rPr>
          <w:sz w:val="24"/>
          <w:szCs w:val="24"/>
        </w:rPr>
        <w:t xml:space="preserve"> – баллы, присуждаемые </w:t>
      </w:r>
      <w:r w:rsidRPr="00AD7181">
        <w:rPr>
          <w:sz w:val="24"/>
          <w:szCs w:val="24"/>
          <w:lang w:val="en-US"/>
        </w:rPr>
        <w:t>i</w:t>
      </w:r>
      <w:r w:rsidRPr="00AD7181">
        <w:rPr>
          <w:sz w:val="24"/>
          <w:szCs w:val="24"/>
        </w:rPr>
        <w:t>-ой Заявке Участника по указанному критерию;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18"/>
        </w:rPr>
        <w:object w:dxaOrig="780" w:dyaOrig="420">
          <v:shape id="_x0000_i1028" type="#_x0000_t75" style="width:39.35pt;height:20.95pt" o:ole="">
            <v:imagedata r:id="rId11" o:title=""/>
          </v:shape>
          <o:OLEObject Type="Embed" ProgID="Equation.3" ShapeID="_x0000_i1028" DrawAspect="Content" ObjectID="_1694356815" r:id="rId12"/>
        </w:object>
      </w:r>
      <w:r w:rsidRPr="00AD718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rPr>
          <w:sz w:val="24"/>
          <w:szCs w:val="24"/>
        </w:rPr>
      </w:pPr>
      <w:r w:rsidRPr="00AD7181">
        <w:rPr>
          <w:position w:val="-32"/>
        </w:rPr>
        <w:object w:dxaOrig="580" w:dyaOrig="560">
          <v:shape id="_x0000_i1029" type="#_x0000_t75" style="width:28.45pt;height:27.65pt" o:ole="">
            <v:imagedata r:id="rId13" o:title=""/>
          </v:shape>
          <o:OLEObject Type="Embed" ProgID="Equation.3" ShapeID="_x0000_i1029" DrawAspect="Content" ObjectID="_1694356816" r:id="rId14"/>
        </w:object>
      </w:r>
      <w:r w:rsidRPr="00AD7181">
        <w:rPr>
          <w:sz w:val="24"/>
          <w:szCs w:val="24"/>
        </w:rPr>
        <w:t xml:space="preserve"> – цена, предложенная </w:t>
      </w:r>
      <w:proofErr w:type="spellStart"/>
      <w:r w:rsidRPr="00AD7181">
        <w:rPr>
          <w:sz w:val="24"/>
          <w:szCs w:val="24"/>
          <w:lang w:val="en-US"/>
        </w:rPr>
        <w:t>i</w:t>
      </w:r>
      <w:proofErr w:type="spellEnd"/>
      <w:r w:rsidRPr="00AD7181">
        <w:rPr>
          <w:sz w:val="24"/>
          <w:szCs w:val="24"/>
        </w:rPr>
        <w:t xml:space="preserve">-м Участником, по </w:t>
      </w:r>
      <w:r w:rsidRPr="00AD7181">
        <w:rPr>
          <w:sz w:val="24"/>
          <w:szCs w:val="24"/>
          <w:lang w:val="en-US"/>
        </w:rPr>
        <w:t>n</w:t>
      </w:r>
      <w:r w:rsidRPr="00AD718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D7181" w:rsidRPr="00AD7181" w:rsidRDefault="00AD7181" w:rsidP="00AD7181">
      <w:pPr>
        <w:pStyle w:val="a5"/>
        <w:spacing w:line="240" w:lineRule="auto"/>
        <w:ind w:left="205"/>
        <w:rPr>
          <w:sz w:val="24"/>
          <w:szCs w:val="24"/>
        </w:rPr>
      </w:pPr>
      <w:r w:rsidRPr="00AD718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D7181" w:rsidRPr="00AD7181" w:rsidRDefault="00AD7181" w:rsidP="00AD7181">
      <w:pPr>
        <w:pStyle w:val="a5"/>
        <w:spacing w:line="240" w:lineRule="auto"/>
        <w:ind w:left="709"/>
        <w:rPr>
          <w:sz w:val="24"/>
          <w:szCs w:val="24"/>
        </w:rPr>
      </w:pPr>
      <w:r w:rsidRPr="00AD718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D7181" w:rsidRDefault="00AD7181" w:rsidP="00AD7181">
      <w:pPr>
        <w:pStyle w:val="a5"/>
        <w:spacing w:line="240" w:lineRule="auto"/>
        <w:ind w:left="567"/>
        <w:rPr>
          <w:sz w:val="24"/>
          <w:szCs w:val="24"/>
        </w:rPr>
      </w:pPr>
      <w:r w:rsidRPr="00AD718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AD718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D718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470" w:rsidRPr="00AD7181" w:rsidRDefault="00970470" w:rsidP="00AD718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D7181">
        <w:rPr>
          <w:position w:val="-18"/>
          <w:sz w:val="24"/>
          <w:szCs w:val="24"/>
        </w:rPr>
        <w:object w:dxaOrig="279" w:dyaOrig="420">
          <v:shape id="_x0000_i1030" type="#_x0000_t75" style="width:13.4pt;height:20.95pt" o:ole="" fillcolor="window">
            <v:imagedata r:id="rId16" o:title=""/>
          </v:shape>
          <o:OLEObject Type="Embed" ProgID="Equation.3" ShapeID="_x0000_i1030" DrawAspect="Content" ObjectID="_1694356817" r:id="rId17"/>
        </w:object>
      </w:r>
      <w:r w:rsidRPr="00AD7181">
        <w:rPr>
          <w:sz w:val="24"/>
          <w:szCs w:val="24"/>
        </w:rPr>
        <w:t xml:space="preserve"> – </w:t>
      </w:r>
      <w:r w:rsidRPr="00AD718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BE0915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D7181">
        <w:rPr>
          <w:rFonts w:eastAsia="Calibri"/>
          <w:bCs/>
          <w:i/>
          <w:sz w:val="24"/>
          <w:szCs w:val="24"/>
          <w:lang w:eastAsia="en-US"/>
        </w:rPr>
        <w:t>Оценка по ценовому к</w:t>
      </w:r>
      <w:r w:rsidRPr="00BE0915">
        <w:rPr>
          <w:rFonts w:eastAsia="Calibri"/>
          <w:bCs/>
          <w:i/>
          <w:sz w:val="24"/>
          <w:szCs w:val="24"/>
          <w:lang w:eastAsia="en-US"/>
        </w:rPr>
        <w:t>ритерию осуществляется без учета НДС.</w:t>
      </w:r>
    </w:p>
    <w:p w:rsidR="00CA51A1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80D65" w:rsidRPr="00BD1880" w:rsidRDefault="00980D65" w:rsidP="00980D65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D1880">
        <w:rPr>
          <w:sz w:val="24"/>
          <w:szCs w:val="24"/>
          <w:u w:val="single"/>
        </w:rPr>
        <w:t xml:space="preserve">Баллы по КРИТЕРИЮ №2 </w:t>
      </w:r>
      <w:r w:rsidRPr="00BD1880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94356818" r:id="rId19"/>
        </w:object>
      </w:r>
      <w:r w:rsidRPr="00BD1880">
        <w:rPr>
          <w:sz w:val="24"/>
          <w:szCs w:val="24"/>
          <w:u w:val="single"/>
        </w:rPr>
        <w:t>рассчитываются по следующей формуле (по критерию</w:t>
      </w:r>
      <w:r w:rsidRPr="00BD1880">
        <w:rPr>
          <w:sz w:val="24"/>
          <w:szCs w:val="24"/>
          <w:u w:val="single"/>
          <w:lang w:val="en-US"/>
        </w:rPr>
        <w:t> </w:t>
      </w:r>
      <w:r w:rsidRPr="00BD1880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D1880">
        <w:rPr>
          <w:sz w:val="24"/>
          <w:szCs w:val="24"/>
          <w:u w:val="single"/>
        </w:rPr>
        <w:t xml:space="preserve">): </w:t>
      </w:r>
    </w:p>
    <w:p w:rsidR="00980D65" w:rsidRPr="00BD1880" w:rsidRDefault="00980D65" w:rsidP="00980D65">
      <w:pPr>
        <w:pStyle w:val="a5"/>
        <w:spacing w:line="240" w:lineRule="auto"/>
        <w:jc w:val="center"/>
        <w:rPr>
          <w:sz w:val="24"/>
          <w:szCs w:val="24"/>
        </w:rPr>
      </w:pPr>
      <w:r w:rsidRPr="00BD1880">
        <w:rPr>
          <w:position w:val="-38"/>
          <w:szCs w:val="28"/>
        </w:rPr>
        <w:object w:dxaOrig="2120" w:dyaOrig="859">
          <v:shape id="_x0000_i1032" type="#_x0000_t75" style="width:104.65pt;height:42.7pt" o:ole="" fillcolor="window">
            <v:imagedata r:id="rId20" o:title=""/>
          </v:shape>
          <o:OLEObject Type="Embed" ProgID="Equation.3" ShapeID="_x0000_i1032" DrawAspect="Content" ObjectID="_1694356819" r:id="rId21"/>
        </w:object>
      </w:r>
      <w:r w:rsidRPr="00BD1880">
        <w:rPr>
          <w:szCs w:val="28"/>
        </w:rPr>
        <w:t xml:space="preserve">  </w:t>
      </w:r>
      <w:r w:rsidRPr="00BD1880">
        <w:rPr>
          <w:sz w:val="24"/>
          <w:szCs w:val="24"/>
        </w:rPr>
        <w:t>где: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20"/>
          <w:sz w:val="24"/>
          <w:szCs w:val="24"/>
        </w:rPr>
        <w:object w:dxaOrig="480" w:dyaOrig="440">
          <v:shape id="_x0000_i1033" type="#_x0000_t75" style="width:23.45pt;height:21.75pt" o:ole="" fillcolor="window">
            <v:imagedata r:id="rId22" o:title=""/>
          </v:shape>
          <o:OLEObject Type="Embed" ProgID="Equation.3" ShapeID="_x0000_i1033" DrawAspect="Content" ObjectID="_1694356820" r:id="rId23"/>
        </w:object>
      </w:r>
      <w:r w:rsidRPr="00BD1880">
        <w:rPr>
          <w:sz w:val="24"/>
          <w:szCs w:val="24"/>
        </w:rPr>
        <w:t xml:space="preserve"> – баллы, присуждаемые, присуждаемое </w:t>
      </w:r>
      <w:proofErr w:type="spellStart"/>
      <w:r w:rsidRPr="00BD1880">
        <w:rPr>
          <w:sz w:val="24"/>
          <w:szCs w:val="24"/>
          <w:lang w:val="en-US"/>
        </w:rPr>
        <w:t>i</w:t>
      </w:r>
      <w:proofErr w:type="spellEnd"/>
      <w:r w:rsidRPr="00BD1880">
        <w:rPr>
          <w:sz w:val="24"/>
          <w:szCs w:val="24"/>
        </w:rPr>
        <w:t>-ой Заявке Участника по указанному критерию;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sz w:val="24"/>
          <w:szCs w:val="24"/>
          <w:lang w:val="en-US"/>
        </w:rPr>
        <w:t>Bi</w:t>
      </w:r>
      <w:r w:rsidRPr="00BD1880">
        <w:rPr>
          <w:sz w:val="24"/>
          <w:szCs w:val="24"/>
        </w:rPr>
        <w:t xml:space="preserve"> – значение по критерию, предложенное i-м Участником;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proofErr w:type="spellStart"/>
      <w:r w:rsidRPr="00BD1880">
        <w:rPr>
          <w:sz w:val="24"/>
          <w:szCs w:val="24"/>
          <w:lang w:val="en-US"/>
        </w:rPr>
        <w:t>Bmax</w:t>
      </w:r>
      <w:proofErr w:type="spellEnd"/>
      <w:r w:rsidRPr="00BD1880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  <w:r w:rsidRPr="00BD1880">
        <w:rPr>
          <w:position w:val="-18"/>
          <w:sz w:val="24"/>
          <w:szCs w:val="24"/>
        </w:rPr>
        <w:object w:dxaOrig="320" w:dyaOrig="420">
          <v:shape id="_x0000_i1034" type="#_x0000_t75" style="width:15.9pt;height:20.95pt" o:ole="" fillcolor="window">
            <v:imagedata r:id="rId24" o:title=""/>
          </v:shape>
          <o:OLEObject Type="Embed" ProgID="Equation.3" ShapeID="_x0000_i1034" DrawAspect="Content" ObjectID="_1694356821" r:id="rId25"/>
        </w:object>
      </w:r>
      <w:r w:rsidRPr="00BD1880">
        <w:rPr>
          <w:sz w:val="24"/>
          <w:szCs w:val="24"/>
        </w:rPr>
        <w:t xml:space="preserve"> – </w:t>
      </w:r>
      <w:r w:rsidRPr="00BD1880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D1880">
        <w:rPr>
          <w:sz w:val="24"/>
          <w:szCs w:val="24"/>
        </w:rPr>
        <w:t>.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980D65" w:rsidRPr="00BE0915" w:rsidRDefault="00980D65" w:rsidP="00980D65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E0915">
        <w:rPr>
          <w:sz w:val="24"/>
          <w:szCs w:val="24"/>
          <w:u w:val="single"/>
        </w:rPr>
        <w:lastRenderedPageBreak/>
        <w:t>Баллы по КРИТЕРИЮ №</w:t>
      </w:r>
      <w:r>
        <w:rPr>
          <w:sz w:val="24"/>
          <w:szCs w:val="24"/>
          <w:u w:val="single"/>
        </w:rPr>
        <w:t>3</w:t>
      </w:r>
      <w:r w:rsidRPr="00BE0915">
        <w:rPr>
          <w:sz w:val="24"/>
          <w:szCs w:val="24"/>
          <w:u w:val="single"/>
        </w:rPr>
        <w:t xml:space="preserve"> </w:t>
      </w:r>
      <w:r w:rsidRPr="00BE0915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94356822" r:id="rId27"/>
        </w:object>
      </w:r>
      <w:r w:rsidRPr="00BE0915">
        <w:rPr>
          <w:sz w:val="24"/>
          <w:szCs w:val="24"/>
          <w:u w:val="single"/>
        </w:rPr>
        <w:t>рассчитываются по следующей формуле (по критерию</w:t>
      </w:r>
      <w:r w:rsidRPr="00BE0915">
        <w:rPr>
          <w:sz w:val="24"/>
          <w:szCs w:val="24"/>
          <w:u w:val="single"/>
          <w:lang w:val="en-US"/>
        </w:rPr>
        <w:t> </w:t>
      </w:r>
      <w:r w:rsidR="00B42B57">
        <w:rPr>
          <w:sz w:val="24"/>
          <w:szCs w:val="24"/>
          <w:u w:val="single"/>
        </w:rPr>
        <w:t>3</w:t>
      </w:r>
      <w:r w:rsidRPr="00BE0915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E0915">
        <w:rPr>
          <w:sz w:val="24"/>
          <w:szCs w:val="24"/>
          <w:u w:val="single"/>
        </w:rPr>
        <w:t xml:space="preserve">): </w:t>
      </w:r>
    </w:p>
    <w:p w:rsidR="00980D65" w:rsidRPr="00BE0915" w:rsidRDefault="00980D65" w:rsidP="00980D65">
      <w:pPr>
        <w:pStyle w:val="a5"/>
        <w:spacing w:line="240" w:lineRule="auto"/>
        <w:jc w:val="center"/>
        <w:rPr>
          <w:sz w:val="10"/>
          <w:szCs w:val="10"/>
        </w:rPr>
      </w:pPr>
    </w:p>
    <w:p w:rsidR="00980D65" w:rsidRPr="00BE0915" w:rsidRDefault="00980D65" w:rsidP="00980D65">
      <w:pPr>
        <w:pStyle w:val="a5"/>
        <w:spacing w:line="240" w:lineRule="auto"/>
        <w:jc w:val="center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1600" w:dyaOrig="440">
          <v:shape id="_x0000_i1036" type="#_x0000_t75" style="width:79.55pt;height:21.75pt" o:ole="" fillcolor="window">
            <v:imagedata r:id="rId28" o:title=""/>
          </v:shape>
          <o:OLEObject Type="Embed" ProgID="Equation.3" ShapeID="_x0000_i1036" DrawAspect="Content" ObjectID="_1694356823" r:id="rId29"/>
        </w:object>
      </w:r>
      <w:r w:rsidRPr="00BE0915">
        <w:rPr>
          <w:sz w:val="24"/>
          <w:szCs w:val="24"/>
        </w:rPr>
        <w:t xml:space="preserve"> где:</w:t>
      </w:r>
    </w:p>
    <w:p w:rsidR="00980D65" w:rsidRPr="00BE0915" w:rsidRDefault="00980D65" w:rsidP="00980D65">
      <w:pPr>
        <w:pStyle w:val="a5"/>
        <w:spacing w:line="240" w:lineRule="auto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460" w:dyaOrig="440">
          <v:shape id="_x0000_i1037" type="#_x0000_t75" style="width:22.6pt;height:21.75pt" o:ole="" fillcolor="window">
            <v:imagedata r:id="rId30" o:title=""/>
          </v:shape>
          <o:OLEObject Type="Embed" ProgID="Equation.3" ShapeID="_x0000_i1037" DrawAspect="Content" ObjectID="_1694356824" r:id="rId31"/>
        </w:object>
      </w:r>
      <w:r w:rsidRPr="00BE0915">
        <w:rPr>
          <w:sz w:val="24"/>
          <w:szCs w:val="24"/>
        </w:rPr>
        <w:t xml:space="preserve"> – баллы, присуждаемые </w:t>
      </w:r>
      <w:proofErr w:type="spellStart"/>
      <w:r w:rsidRPr="00BE0915">
        <w:rPr>
          <w:sz w:val="24"/>
          <w:szCs w:val="24"/>
          <w:lang w:val="en-US"/>
        </w:rPr>
        <w:t>i</w:t>
      </w:r>
      <w:proofErr w:type="spellEnd"/>
      <w:r w:rsidRPr="00BE0915">
        <w:rPr>
          <w:sz w:val="24"/>
          <w:szCs w:val="24"/>
        </w:rPr>
        <w:t>-ой Заявке Участника по указанному критерию;</w:t>
      </w:r>
    </w:p>
    <w:p w:rsidR="00980D65" w:rsidRPr="00BE0915" w:rsidRDefault="00980D65" w:rsidP="00980D65">
      <w:pPr>
        <w:pStyle w:val="a5"/>
        <w:spacing w:line="240" w:lineRule="auto"/>
        <w:rPr>
          <w:i/>
          <w:sz w:val="24"/>
          <w:szCs w:val="24"/>
        </w:rPr>
      </w:pPr>
      <w:r w:rsidRPr="00980D65">
        <w:rPr>
          <w:i/>
          <w:position w:val="-20"/>
          <w:sz w:val="24"/>
          <w:szCs w:val="24"/>
        </w:rPr>
        <w:object w:dxaOrig="320" w:dyaOrig="440">
          <v:shape id="_x0000_i1038" type="#_x0000_t75" style="width:15.9pt;height:21.75pt" o:ole="" fillcolor="window">
            <v:imagedata r:id="rId32" o:title=""/>
          </v:shape>
          <o:OLEObject Type="Embed" ProgID="Equation.3" ShapeID="_x0000_i1038" DrawAspect="Content" ObjectID="_1694356825" r:id="rId33"/>
        </w:object>
      </w:r>
      <w:r w:rsidRPr="00BE0915">
        <w:rPr>
          <w:i/>
          <w:sz w:val="24"/>
          <w:szCs w:val="24"/>
        </w:rPr>
        <w:t xml:space="preserve"> – </w:t>
      </w:r>
      <w:r w:rsidRPr="00BE091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BE0915">
        <w:rPr>
          <w:i/>
          <w:sz w:val="24"/>
          <w:szCs w:val="24"/>
        </w:rPr>
        <w:t>я;</w:t>
      </w:r>
    </w:p>
    <w:p w:rsidR="00980D65" w:rsidRPr="00BE0915" w:rsidRDefault="00980D65" w:rsidP="00980D65">
      <w:pPr>
        <w:pStyle w:val="a5"/>
        <w:spacing w:line="240" w:lineRule="auto"/>
        <w:rPr>
          <w:sz w:val="24"/>
          <w:szCs w:val="24"/>
        </w:rPr>
      </w:pPr>
      <w:r w:rsidRPr="00BE0915">
        <w:rPr>
          <w:position w:val="-20"/>
          <w:sz w:val="24"/>
          <w:szCs w:val="24"/>
        </w:rPr>
        <w:object w:dxaOrig="340" w:dyaOrig="440">
          <v:shape id="_x0000_i1039" type="#_x0000_t75" style="width:16.75pt;height:21.75pt" o:ole="">
            <v:imagedata r:id="rId34" o:title=""/>
          </v:shape>
          <o:OLEObject Type="Embed" ProgID="Equation.3" ShapeID="_x0000_i1039" DrawAspect="Content" ObjectID="_1694356826" r:id="rId35"/>
        </w:object>
      </w:r>
      <w:r w:rsidRPr="00BE0915">
        <w:rPr>
          <w:sz w:val="24"/>
          <w:szCs w:val="24"/>
        </w:rPr>
        <w:t xml:space="preserve"> – определяется по таблице №1</w:t>
      </w:r>
    </w:p>
    <w:p w:rsidR="00980D65" w:rsidRPr="00BE0915" w:rsidRDefault="00980D65" w:rsidP="00980D65">
      <w:pPr>
        <w:pStyle w:val="a5"/>
        <w:spacing w:line="240" w:lineRule="auto"/>
        <w:jc w:val="right"/>
        <w:rPr>
          <w:sz w:val="24"/>
          <w:szCs w:val="24"/>
        </w:rPr>
      </w:pPr>
      <w:r w:rsidRPr="00BE0915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80D65" w:rsidRPr="00A77E1E" w:rsidTr="005513D1">
        <w:tc>
          <w:tcPr>
            <w:tcW w:w="9606" w:type="dxa"/>
          </w:tcPr>
          <w:p w:rsidR="00980D65" w:rsidRPr="00A77E1E" w:rsidRDefault="00980D65" w:rsidP="005513D1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40" type="#_x0000_t75" style="width:17.6pt;height:21.75pt" o:ole="">
                  <v:imagedata r:id="rId36" o:title=""/>
                </v:shape>
                <o:OLEObject Type="Embed" ProgID="Equation.3" ShapeID="_x0000_i1040" DrawAspect="Content" ObjectID="_1694356827" r:id="rId37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980D65" w:rsidRPr="00A77E1E" w:rsidTr="005513D1">
        <w:trPr>
          <w:trHeight w:val="239"/>
        </w:trPr>
        <w:tc>
          <w:tcPr>
            <w:tcW w:w="9606" w:type="dxa"/>
          </w:tcPr>
          <w:p w:rsidR="00980D65" w:rsidRPr="00C12AFD" w:rsidRDefault="00980D65" w:rsidP="005513D1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1" type="#_x0000_t75" style="width:38.5pt;height:21.75pt" o:ole="">
                  <v:imagedata r:id="rId38" o:title=""/>
                </v:shape>
                <o:OLEObject Type="Embed" ProgID="Equation.3" ShapeID="_x0000_i1041" DrawAspect="Content" ObjectID="_1694356828" r:id="rId39"/>
              </w:object>
            </w:r>
          </w:p>
        </w:tc>
      </w:tr>
      <w:tr w:rsidR="00980D65" w:rsidRPr="00A77E1E" w:rsidTr="005513D1">
        <w:trPr>
          <w:trHeight w:val="239"/>
        </w:trPr>
        <w:tc>
          <w:tcPr>
            <w:tcW w:w="9606" w:type="dxa"/>
          </w:tcPr>
          <w:p w:rsidR="00980D65" w:rsidRPr="00A77E1E" w:rsidRDefault="00980D65" w:rsidP="005513D1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42" type="#_x0000_t75" style="width:38.5pt;height:21.75pt" o:ole="">
                  <v:imagedata r:id="rId38" o:title=""/>
                </v:shape>
                <o:OLEObject Type="Embed" ProgID="Equation.3" ShapeID="_x0000_i1042" DrawAspect="Content" ObjectID="_1694356829" r:id="rId40"/>
              </w:object>
            </w:r>
          </w:p>
        </w:tc>
      </w:tr>
      <w:tr w:rsidR="00980D65" w:rsidRPr="00A77E1E" w:rsidTr="005513D1">
        <w:tc>
          <w:tcPr>
            <w:tcW w:w="9606" w:type="dxa"/>
          </w:tcPr>
          <w:p w:rsidR="00980D65" w:rsidRPr="00A77E1E" w:rsidRDefault="00980D65" w:rsidP="005513D1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3" type="#_x0000_t75" style="width:47.7pt;height:21.75pt" o:ole="">
                  <v:imagedata r:id="rId41" o:title=""/>
                </v:shape>
                <o:OLEObject Type="Embed" ProgID="Equation.3" ShapeID="_x0000_i1043" DrawAspect="Content" ObjectID="_1694356830" r:id="rId42"/>
              </w:object>
            </w:r>
          </w:p>
        </w:tc>
      </w:tr>
      <w:tr w:rsidR="00980D65" w:rsidRPr="00A77E1E" w:rsidTr="005513D1">
        <w:tc>
          <w:tcPr>
            <w:tcW w:w="9606" w:type="dxa"/>
          </w:tcPr>
          <w:p w:rsidR="00980D65" w:rsidRPr="00A77E1E" w:rsidRDefault="00980D65" w:rsidP="005513D1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4" type="#_x0000_t75" style="width:46.9pt;height:21.75pt" o:ole="">
                  <v:imagedata r:id="rId43" o:title=""/>
                </v:shape>
                <o:OLEObject Type="Embed" ProgID="Equation.3" ShapeID="_x0000_i1044" DrawAspect="Content" ObjectID="_1694356831" r:id="rId44"/>
              </w:object>
            </w:r>
          </w:p>
        </w:tc>
      </w:tr>
    </w:tbl>
    <w:p w:rsidR="00980D65" w:rsidRPr="00BE0915" w:rsidRDefault="00980D65" w:rsidP="00980D65">
      <w:pPr>
        <w:pStyle w:val="a5"/>
        <w:spacing w:line="240" w:lineRule="auto"/>
        <w:rPr>
          <w:sz w:val="24"/>
          <w:szCs w:val="24"/>
        </w:rPr>
      </w:pPr>
      <w:r w:rsidRPr="00BE0915">
        <w:rPr>
          <w:sz w:val="24"/>
          <w:szCs w:val="24"/>
        </w:rPr>
        <w:t xml:space="preserve">*баллы начисляются по наименьшему гарантийному сроку </w:t>
      </w:r>
      <w:r>
        <w:rPr>
          <w:sz w:val="24"/>
          <w:szCs w:val="24"/>
        </w:rPr>
        <w:t>на всю предлагаемую продукцию</w:t>
      </w:r>
      <w:r w:rsidRPr="00BE0915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980D65" w:rsidRPr="00BE0915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980D65" w:rsidRPr="00BD1880" w:rsidRDefault="00980D65" w:rsidP="00980D65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D1880">
        <w:rPr>
          <w:sz w:val="24"/>
          <w:szCs w:val="24"/>
          <w:u w:val="single"/>
        </w:rPr>
        <w:t xml:space="preserve">Баллы по КРИТЕРИЮ №4 </w:t>
      </w:r>
      <w:r w:rsidRPr="00BD1880">
        <w:rPr>
          <w:position w:val="-20"/>
          <w:sz w:val="24"/>
          <w:szCs w:val="24"/>
        </w:rPr>
        <w:object w:dxaOrig="480" w:dyaOrig="440">
          <v:shape id="_x0000_i1045" type="#_x0000_t75" style="width:24.3pt;height:21.75pt" o:ole="" fillcolor="window">
            <v:imagedata r:id="rId45" o:title=""/>
          </v:shape>
          <o:OLEObject Type="Embed" ProgID="Equation.3" ShapeID="_x0000_i1045" DrawAspect="Content" ObjectID="_1694356832" r:id="rId46"/>
        </w:object>
      </w:r>
      <w:r w:rsidRPr="00BD1880">
        <w:rPr>
          <w:sz w:val="24"/>
          <w:szCs w:val="24"/>
          <w:u w:val="single"/>
        </w:rPr>
        <w:t>рассчитываются по следующей формуле (по</w:t>
      </w:r>
      <w:r w:rsidRPr="00BD1880">
        <w:rPr>
          <w:sz w:val="24"/>
          <w:szCs w:val="24"/>
          <w:u w:val="single"/>
          <w:lang w:val="en-US"/>
        </w:rPr>
        <w:t> </w:t>
      </w:r>
      <w:r w:rsidRPr="00BD1880">
        <w:rPr>
          <w:sz w:val="24"/>
          <w:szCs w:val="24"/>
          <w:u w:val="single"/>
        </w:rPr>
        <w:t>критерию</w:t>
      </w:r>
      <w:r w:rsidRPr="00BD1880">
        <w:rPr>
          <w:sz w:val="24"/>
          <w:szCs w:val="24"/>
          <w:u w:val="single"/>
          <w:lang w:val="en-US"/>
        </w:rPr>
        <w:t> </w:t>
      </w:r>
      <w:r w:rsidRPr="00BD1880">
        <w:rPr>
          <w:sz w:val="24"/>
          <w:szCs w:val="24"/>
          <w:u w:val="single"/>
        </w:rPr>
        <w:t>4 минимальное значение критерия является предпочтительным</w:t>
      </w:r>
      <w:r w:rsidR="00A0054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D1880">
        <w:rPr>
          <w:sz w:val="24"/>
          <w:szCs w:val="24"/>
          <w:u w:val="single"/>
        </w:rPr>
        <w:t>):</w:t>
      </w:r>
    </w:p>
    <w:p w:rsidR="00980D65" w:rsidRPr="00BD1880" w:rsidRDefault="00980D65" w:rsidP="00980D65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D1880">
        <w:rPr>
          <w:position w:val="-24"/>
          <w:sz w:val="24"/>
          <w:szCs w:val="24"/>
        </w:rPr>
        <w:object w:dxaOrig="2000" w:dyaOrig="639">
          <v:shape id="_x0000_i1046" type="#_x0000_t75" style="width:97.95pt;height:32.65pt" o:ole="" fillcolor="window">
            <v:imagedata r:id="rId47" o:title=""/>
          </v:shape>
          <o:OLEObject Type="Embed" ProgID="Equation.3" ShapeID="_x0000_i1046" DrawAspect="Content" ObjectID="_1694356833" r:id="rId48"/>
        </w:object>
      </w:r>
      <w:r w:rsidRPr="00BD1880">
        <w:rPr>
          <w:sz w:val="24"/>
          <w:szCs w:val="24"/>
        </w:rPr>
        <w:t xml:space="preserve">  где:</w:t>
      </w:r>
    </w:p>
    <w:p w:rsidR="00980D65" w:rsidRPr="00BD1880" w:rsidRDefault="00980D65" w:rsidP="00980D65">
      <w:pPr>
        <w:pStyle w:val="a5"/>
        <w:spacing w:line="240" w:lineRule="auto"/>
        <w:ind w:left="360"/>
        <w:rPr>
          <w:sz w:val="24"/>
          <w:szCs w:val="24"/>
        </w:rPr>
      </w:pPr>
      <w:r w:rsidRPr="00BD1880">
        <w:rPr>
          <w:position w:val="-20"/>
          <w:sz w:val="24"/>
          <w:szCs w:val="24"/>
        </w:rPr>
        <w:object w:dxaOrig="480" w:dyaOrig="440">
          <v:shape id="_x0000_i1047" type="#_x0000_t75" style="width:24.3pt;height:21.75pt" o:ole="" fillcolor="window">
            <v:imagedata r:id="rId49" o:title=""/>
          </v:shape>
          <o:OLEObject Type="Embed" ProgID="Equation.3" ShapeID="_x0000_i1047" DrawAspect="Content" ObjectID="_1694356834" r:id="rId50"/>
        </w:object>
      </w:r>
      <w:r w:rsidRPr="00BD1880">
        <w:rPr>
          <w:sz w:val="24"/>
          <w:szCs w:val="24"/>
        </w:rPr>
        <w:t xml:space="preserve"> – баллы, присуждаемые </w:t>
      </w:r>
      <w:proofErr w:type="spellStart"/>
      <w:r w:rsidRPr="00BD1880">
        <w:rPr>
          <w:sz w:val="24"/>
          <w:szCs w:val="24"/>
          <w:lang w:val="en-US"/>
        </w:rPr>
        <w:t>i</w:t>
      </w:r>
      <w:proofErr w:type="spellEnd"/>
      <w:r w:rsidRPr="00BD1880">
        <w:rPr>
          <w:sz w:val="24"/>
          <w:szCs w:val="24"/>
        </w:rPr>
        <w:t>-ой Заявке Участника по указанному критерию;</w:t>
      </w:r>
    </w:p>
    <w:p w:rsidR="00980D65" w:rsidRPr="00BD1880" w:rsidRDefault="00980D65" w:rsidP="00980D65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BD1880">
        <w:rPr>
          <w:sz w:val="24"/>
          <w:szCs w:val="24"/>
          <w:lang w:val="en-US"/>
        </w:rPr>
        <w:t>Cmin</w:t>
      </w:r>
      <w:proofErr w:type="spellEnd"/>
      <w:r w:rsidRPr="00BD1880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80D65" w:rsidRPr="00BD1880" w:rsidRDefault="00980D65" w:rsidP="00980D65">
      <w:pPr>
        <w:pStyle w:val="a5"/>
        <w:spacing w:line="240" w:lineRule="auto"/>
        <w:ind w:left="360"/>
        <w:rPr>
          <w:sz w:val="24"/>
          <w:szCs w:val="24"/>
        </w:rPr>
      </w:pPr>
      <w:r w:rsidRPr="00BD1880">
        <w:rPr>
          <w:sz w:val="24"/>
          <w:szCs w:val="24"/>
          <w:lang w:val="en-US"/>
        </w:rPr>
        <w:t>Ci</w:t>
      </w:r>
      <w:r w:rsidRPr="00BD1880">
        <w:rPr>
          <w:sz w:val="24"/>
          <w:szCs w:val="24"/>
        </w:rPr>
        <w:t xml:space="preserve"> – значение по критерию, предложенное i-м Участником;</w:t>
      </w:r>
    </w:p>
    <w:p w:rsidR="00980D65" w:rsidRPr="00BD1880" w:rsidRDefault="00980D65" w:rsidP="00980D65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D1880">
        <w:rPr>
          <w:position w:val="-18"/>
          <w:sz w:val="24"/>
          <w:szCs w:val="24"/>
        </w:rPr>
        <w:object w:dxaOrig="320" w:dyaOrig="420">
          <v:shape id="_x0000_i1048" type="#_x0000_t75" style="width:15.9pt;height:20.95pt" o:ole="" fillcolor="window">
            <v:imagedata r:id="rId51" o:title=""/>
          </v:shape>
          <o:OLEObject Type="Embed" ProgID="Equation.3" ShapeID="_x0000_i1048" DrawAspect="Content" ObjectID="_1694356835" r:id="rId52"/>
        </w:object>
      </w:r>
      <w:r w:rsidRPr="00BD1880">
        <w:rPr>
          <w:sz w:val="24"/>
          <w:szCs w:val="24"/>
        </w:rPr>
        <w:t xml:space="preserve"> – </w:t>
      </w:r>
      <w:r w:rsidRPr="00BD1880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80D65" w:rsidRPr="00BD1880" w:rsidRDefault="00980D65" w:rsidP="00980D65">
      <w:pPr>
        <w:pStyle w:val="a5"/>
        <w:spacing w:line="240" w:lineRule="auto"/>
        <w:rPr>
          <w:sz w:val="24"/>
          <w:szCs w:val="24"/>
        </w:rPr>
      </w:pPr>
    </w:p>
    <w:p w:rsidR="00980D65" w:rsidRDefault="00980D65" w:rsidP="006E7D96">
      <w:pPr>
        <w:pStyle w:val="a5"/>
        <w:spacing w:line="240" w:lineRule="auto"/>
        <w:rPr>
          <w:sz w:val="24"/>
          <w:szCs w:val="24"/>
        </w:rPr>
      </w:pPr>
    </w:p>
    <w:p w:rsidR="00980D65" w:rsidRDefault="00980D65" w:rsidP="006E7D96">
      <w:pPr>
        <w:pStyle w:val="a5"/>
        <w:spacing w:line="240" w:lineRule="auto"/>
        <w:rPr>
          <w:sz w:val="24"/>
          <w:szCs w:val="24"/>
        </w:rPr>
      </w:pPr>
    </w:p>
    <w:p w:rsidR="00980D65" w:rsidRPr="00BE0915" w:rsidRDefault="00980D65" w:rsidP="006E7D96">
      <w:pPr>
        <w:pStyle w:val="a5"/>
        <w:spacing w:line="240" w:lineRule="auto"/>
        <w:rPr>
          <w:sz w:val="24"/>
          <w:szCs w:val="24"/>
        </w:rPr>
      </w:pPr>
    </w:p>
    <w:p w:rsidR="006D6FF3" w:rsidRPr="00023252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2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</w:t>
      </w:r>
      <w:r w:rsidRPr="00023252">
        <w:rPr>
          <w:sz w:val="24"/>
          <w:szCs w:val="24"/>
        </w:rPr>
        <w:lastRenderedPageBreak/>
        <w:t xml:space="preserve">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0127A6" w:rsidRDefault="00F60039" w:rsidP="00F60039">
      <w:pPr>
        <w:pStyle w:val="a5"/>
        <w:spacing w:line="240" w:lineRule="auto"/>
        <w:rPr>
          <w:sz w:val="2"/>
          <w:szCs w:val="2"/>
        </w:rPr>
      </w:pPr>
    </w:p>
    <w:sectPr w:rsidR="00F60039" w:rsidRPr="000127A6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27A6"/>
    <w:rsid w:val="00016C63"/>
    <w:rsid w:val="00023252"/>
    <w:rsid w:val="00040044"/>
    <w:rsid w:val="00065698"/>
    <w:rsid w:val="0007270B"/>
    <w:rsid w:val="000932E6"/>
    <w:rsid w:val="00096CB5"/>
    <w:rsid w:val="000B56A9"/>
    <w:rsid w:val="00121C78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9131E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6657C"/>
    <w:rsid w:val="005810CD"/>
    <w:rsid w:val="00592BE5"/>
    <w:rsid w:val="005A380A"/>
    <w:rsid w:val="005D0889"/>
    <w:rsid w:val="005D367A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00DAF"/>
    <w:rsid w:val="00821F64"/>
    <w:rsid w:val="0085704E"/>
    <w:rsid w:val="00857BA7"/>
    <w:rsid w:val="00884D02"/>
    <w:rsid w:val="00892704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80D65"/>
    <w:rsid w:val="009A149C"/>
    <w:rsid w:val="009B4D10"/>
    <w:rsid w:val="009F62EF"/>
    <w:rsid w:val="00A0054A"/>
    <w:rsid w:val="00A01786"/>
    <w:rsid w:val="00A33146"/>
    <w:rsid w:val="00A55DA5"/>
    <w:rsid w:val="00A8288B"/>
    <w:rsid w:val="00AA316E"/>
    <w:rsid w:val="00AD7181"/>
    <w:rsid w:val="00AF6C29"/>
    <w:rsid w:val="00B309AE"/>
    <w:rsid w:val="00B42B57"/>
    <w:rsid w:val="00B51232"/>
    <w:rsid w:val="00B61DB1"/>
    <w:rsid w:val="00B961A4"/>
    <w:rsid w:val="00BB02D7"/>
    <w:rsid w:val="00BE0915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CE45DE"/>
    <w:rsid w:val="00D01384"/>
    <w:rsid w:val="00D31D01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AD7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34</cp:revision>
  <dcterms:created xsi:type="dcterms:W3CDTF">2019-02-04T07:28:00Z</dcterms:created>
  <dcterms:modified xsi:type="dcterms:W3CDTF">2021-09-28T14:44:00Z</dcterms:modified>
</cp:coreProperties>
</file>