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41C67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F3FC0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–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236247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23487E" w:rsidRDefault="003F3FC0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 В. Колубанов</w:t>
                            </w:r>
                          </w:p>
                          <w:p w:rsidR="00AB61F6" w:rsidRPr="00352603" w:rsidRDefault="001264B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Pr="001264B7">
                              <w:rPr>
                                <w:sz w:val="26"/>
                                <w:szCs w:val="26"/>
                                <w:u w:val="single"/>
                              </w:rPr>
                              <w:t>10»   января</w:t>
                            </w:r>
                            <w:r w:rsidR="00497893" w:rsidRPr="001264B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 201</w:t>
                            </w:r>
                            <w:r w:rsidR="00077021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F3FC0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–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236247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23487E" w:rsidRDefault="003F3FC0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 В. Колубанов</w:t>
                      </w:r>
                    </w:p>
                    <w:p w:rsidR="00AB61F6" w:rsidRPr="00352603" w:rsidRDefault="001264B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Pr="001264B7">
                        <w:rPr>
                          <w:sz w:val="26"/>
                          <w:szCs w:val="26"/>
                          <w:u w:val="single"/>
                        </w:rPr>
                        <w:t>10»   января</w:t>
                      </w:r>
                      <w:r w:rsidR="00497893" w:rsidRPr="001264B7">
                        <w:rPr>
                          <w:sz w:val="26"/>
                          <w:szCs w:val="26"/>
                          <w:u w:val="single"/>
                        </w:rPr>
                        <w:t xml:space="preserve">  201</w:t>
                      </w:r>
                      <w:r w:rsidR="00077021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23624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23624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</w:t>
      </w:r>
      <w:bookmarkStart w:id="0" w:name="_GoBack"/>
      <w:bookmarkEnd w:id="0"/>
      <w:r w:rsidRPr="00F02961">
        <w:rPr>
          <w:bCs/>
          <w:sz w:val="24"/>
          <w:szCs w:val="24"/>
        </w:rPr>
        <w:t xml:space="preserve"> состоянии, в соответствии с правилами дорожного движения.  </w:t>
      </w:r>
      <w:proofErr w:type="gramStart"/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</w:t>
      </w:r>
      <w:proofErr w:type="gramEnd"/>
      <w:r w:rsidR="00236247">
        <w:rPr>
          <w:bCs/>
          <w:sz w:val="24"/>
          <w:szCs w:val="24"/>
        </w:rPr>
        <w:t xml:space="preserve">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proofErr w:type="spellStart"/>
      <w:r w:rsidR="007E2719">
        <w:rPr>
          <w:bCs/>
          <w:sz w:val="24"/>
          <w:szCs w:val="24"/>
        </w:rPr>
        <w:t>видеофиксации</w:t>
      </w:r>
      <w:proofErr w:type="spellEnd"/>
      <w:r w:rsidR="007E2719">
        <w:rPr>
          <w:bCs/>
          <w:sz w:val="24"/>
          <w:szCs w:val="24"/>
        </w:rPr>
        <w:t>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="00497893">
        <w:rPr>
          <w:bCs/>
          <w:sz w:val="24"/>
          <w:szCs w:val="24"/>
        </w:rPr>
        <w:t>с момента заключения договора</w:t>
      </w:r>
      <w:r w:rsidR="00771929" w:rsidRPr="00771929">
        <w:rPr>
          <w:bCs/>
          <w:sz w:val="24"/>
          <w:szCs w:val="24"/>
        </w:rPr>
        <w:t xml:space="preserve"> </w:t>
      </w:r>
      <w:r w:rsidR="00077021">
        <w:rPr>
          <w:bCs/>
          <w:sz w:val="24"/>
          <w:szCs w:val="24"/>
        </w:rPr>
        <w:t>до 31 декабря 2018</w:t>
      </w:r>
      <w:r w:rsidR="00771929">
        <w:rPr>
          <w:bCs/>
          <w:sz w:val="24"/>
          <w:szCs w:val="24"/>
        </w:rPr>
        <w:t>г.</w:t>
      </w:r>
      <w:r w:rsidRPr="008157F6">
        <w:rPr>
          <w:bCs/>
          <w:sz w:val="24"/>
          <w:szCs w:val="24"/>
        </w:rPr>
        <w:t xml:space="preserve">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</w:t>
      </w:r>
      <w:r w:rsidR="00236247">
        <w:rPr>
          <w:bCs/>
          <w:sz w:val="24"/>
          <w:szCs w:val="24"/>
        </w:rPr>
        <w:t>дниками участков СМиТ филиала 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 w:rsidR="00497893">
        <w:rPr>
          <w:bCs/>
          <w:sz w:val="24"/>
          <w:szCs w:val="24"/>
        </w:rPr>
        <w:t xml:space="preserve"> превышать 15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Исполнителем  составляет 6 (шесть) месяцев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</w:t>
      </w:r>
      <w:proofErr w:type="gramStart"/>
      <w:r w:rsidRPr="008A10C2">
        <w:rPr>
          <w:sz w:val="24"/>
          <w:szCs w:val="24"/>
        </w:rPr>
        <w:t>согласно заявки</w:t>
      </w:r>
      <w:proofErr w:type="gramEnd"/>
      <w:r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Pr="008A10C2">
        <w:rPr>
          <w:sz w:val="24"/>
          <w:szCs w:val="24"/>
        </w:rPr>
        <w:t>заказ-наряда</w:t>
      </w:r>
      <w:proofErr w:type="gramEnd"/>
      <w:r w:rsidRPr="008A10C2">
        <w:rPr>
          <w:sz w:val="24"/>
          <w:szCs w:val="24"/>
        </w:rPr>
        <w:t>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2A3D14" w:rsidRPr="002A3D14" w:rsidRDefault="002A3D14" w:rsidP="002A3D14">
      <w:pPr>
        <w:pStyle w:val="a3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A3D14">
        <w:rPr>
          <w:sz w:val="24"/>
          <w:szCs w:val="24"/>
        </w:rPr>
        <w:t xml:space="preserve">Обязательным приложением к договору по техническому обслуживанию автомобилей УАЗ является прайс-лист Исполнителя на запчасти и материалы (Приложение №1), который не подлежит изменению Исполнителем в период действия договора. </w:t>
      </w:r>
    </w:p>
    <w:p w:rsidR="00072EED" w:rsidRPr="00134C39" w:rsidRDefault="002A3D14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</w:t>
      </w:r>
      <w:r>
        <w:rPr>
          <w:sz w:val="24"/>
          <w:szCs w:val="24"/>
        </w:rPr>
        <w:t>1.</w:t>
      </w:r>
      <w:r w:rsidR="00072EED" w:rsidRPr="00134C39">
        <w:rPr>
          <w:sz w:val="24"/>
          <w:szCs w:val="24"/>
        </w:rPr>
        <w:t xml:space="preserve"> </w:t>
      </w:r>
    </w:p>
    <w:p w:rsidR="00222873" w:rsidRPr="00134C39" w:rsidRDefault="00222873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Производстве</w:t>
      </w:r>
      <w:r w:rsidR="00901D20" w:rsidRPr="00134C39">
        <w:rPr>
          <w:sz w:val="24"/>
          <w:szCs w:val="24"/>
        </w:rPr>
        <w:t>нные и ремонтные цеха Исполнителя</w:t>
      </w:r>
      <w:r w:rsidRPr="00134C39">
        <w:rPr>
          <w:sz w:val="24"/>
          <w:szCs w:val="24"/>
        </w:rPr>
        <w:t xml:space="preserve"> должны находиться в г.</w:t>
      </w:r>
      <w:r w:rsidR="00286DC8" w:rsidRPr="00134C39">
        <w:rPr>
          <w:sz w:val="24"/>
          <w:szCs w:val="24"/>
        </w:rPr>
        <w:t xml:space="preserve"> </w:t>
      </w:r>
      <w:r w:rsidRPr="00134C39">
        <w:rPr>
          <w:sz w:val="24"/>
          <w:szCs w:val="24"/>
        </w:rPr>
        <w:t>Орле.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Pr="008A10C2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lastRenderedPageBreak/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711216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134C39">
        <w:rPr>
          <w:sz w:val="24"/>
          <w:szCs w:val="24"/>
        </w:rPr>
        <w:t>Оптимальная (наименьшая) стоимость запасных частей и материалов.</w:t>
      </w:r>
    </w:p>
    <w:p w:rsidR="00FE1383" w:rsidRPr="00134C39" w:rsidRDefault="00FE1383" w:rsidP="00FE1383">
      <w:pPr>
        <w:ind w:left="1276"/>
      </w:pPr>
      <w:r w:rsidRPr="00134C39">
        <w:rPr>
          <w:b/>
        </w:rPr>
        <w:t>10.</w:t>
      </w:r>
      <w:r w:rsidR="00711216" w:rsidRPr="00134C39">
        <w:rPr>
          <w:b/>
        </w:rPr>
        <w:t>3</w:t>
      </w:r>
      <w:r w:rsidRPr="00134C39">
        <w:t xml:space="preserve"> Условия и удобство оплаты  за </w:t>
      </w:r>
      <w:r w:rsidR="009B31D3" w:rsidRPr="00134C39">
        <w:t>выполненные работы</w:t>
      </w:r>
      <w:r w:rsidRPr="00134C39">
        <w:t>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4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692437" w:rsidP="00FE1383">
      <w:pPr>
        <w:ind w:left="1276"/>
      </w:pPr>
      <w:r>
        <w:rPr>
          <w:b/>
        </w:rPr>
        <w:t>10.5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FE1383" w:rsidRPr="008A10C2">
        <w:rPr>
          <w:b/>
        </w:rPr>
        <w:t xml:space="preserve">  </w:t>
      </w:r>
      <w:r w:rsidR="00FE1383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9A2483" w:rsidP="00FE1383">
      <w:pPr>
        <w:ind w:left="1276"/>
      </w:pPr>
      <w:r>
        <w:rPr>
          <w:b/>
        </w:rPr>
        <w:t>10.6</w:t>
      </w:r>
      <w:r w:rsidR="00FE1383" w:rsidRPr="008A10C2">
        <w:rPr>
          <w:b/>
        </w:rPr>
        <w:t xml:space="preserve"> </w:t>
      </w:r>
      <w:r w:rsidR="00FE1383"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="009A2483">
        <w:rPr>
          <w:b/>
        </w:rPr>
        <w:t>10.7</w:t>
      </w:r>
      <w:r w:rsidRPr="008A10C2">
        <w:rPr>
          <w:b/>
        </w:rPr>
        <w:t xml:space="preserve">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9A2483" w:rsidP="00333899">
      <w:pPr>
        <w:ind w:left="1276"/>
      </w:pPr>
      <w:r>
        <w:rPr>
          <w:b/>
        </w:rPr>
        <w:t>10.8</w:t>
      </w:r>
      <w:r w:rsidR="00333899">
        <w:rPr>
          <w:b/>
        </w:rPr>
        <w:t xml:space="preserve"> </w:t>
      </w:r>
      <w:r w:rsidR="00333899">
        <w:t>Предельная стоимость</w:t>
      </w:r>
      <w:r w:rsidR="00333899"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7259"/>
        <w:gridCol w:w="5274"/>
      </w:tblGrid>
      <w:tr w:rsidR="005A12B7" w:rsidRPr="00376C4A" w:rsidTr="005A12B7">
        <w:trPr>
          <w:trHeight w:val="77"/>
        </w:trPr>
        <w:tc>
          <w:tcPr>
            <w:tcW w:w="0" w:type="auto"/>
          </w:tcPr>
          <w:p w:rsidR="005A12B7" w:rsidRPr="00376C4A" w:rsidRDefault="005A12B7" w:rsidP="0026708A">
            <w:pPr>
              <w:ind w:left="776" w:right="96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12B7" w:rsidRPr="00376C4A" w:rsidRDefault="005A12B7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A12B7" w:rsidRPr="00376C4A" w:rsidRDefault="0065752E" w:rsidP="0026708A">
            <w:pPr>
              <w:ind w:left="317"/>
            </w:pPr>
            <w:r>
              <w:t>Стоимость нормо-часа работ. (р</w:t>
            </w:r>
            <w:r w:rsidRPr="00376C4A">
              <w:t>уб.</w:t>
            </w:r>
            <w:r w:rsidR="005A12B7" w:rsidRPr="00376C4A">
              <w:t>/час.</w:t>
            </w:r>
            <w:proofErr w:type="gramStart"/>
            <w:r w:rsidR="005A12B7" w:rsidRPr="00376C4A">
              <w:t>)</w:t>
            </w:r>
            <w:r w:rsidR="005A12B7">
              <w:t>с</w:t>
            </w:r>
            <w:proofErr w:type="gramEnd"/>
            <w:r w:rsidR="005A12B7">
              <w:t xml:space="preserve"> НДС</w:t>
            </w:r>
          </w:p>
        </w:tc>
      </w:tr>
      <w:tr w:rsidR="003F3FC0" w:rsidRPr="00376C4A" w:rsidTr="00F13084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</w:tcPr>
          <w:p w:rsidR="003F3FC0" w:rsidRDefault="003F3FC0" w:rsidP="00E43640">
            <w:pPr>
              <w:jc w:val="center"/>
            </w:pPr>
            <w:r>
              <w:t>750</w:t>
            </w:r>
          </w:p>
        </w:tc>
      </w:tr>
      <w:tr w:rsidR="003F3FC0" w:rsidRPr="00376C4A" w:rsidTr="007321D2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</w:tcPr>
          <w:p w:rsidR="003F3FC0" w:rsidRDefault="003F3FC0" w:rsidP="003F3FC0">
            <w:pPr>
              <w:jc w:val="center"/>
            </w:pPr>
            <w:r>
              <w:t>750</w:t>
            </w:r>
          </w:p>
        </w:tc>
      </w:tr>
      <w:tr w:rsidR="003F3FC0" w:rsidRPr="00376C4A" w:rsidTr="0026708A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3F3FC0" w:rsidRDefault="003F3FC0" w:rsidP="003F3FC0">
            <w:pPr>
              <w:jc w:val="center"/>
            </w:pPr>
            <w:r>
              <w:t>750</w:t>
            </w:r>
          </w:p>
        </w:tc>
      </w:tr>
      <w:tr w:rsidR="003F3FC0" w:rsidRPr="00376C4A" w:rsidTr="007321D2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3F3FC0" w:rsidRDefault="003F3FC0" w:rsidP="003F3FC0">
            <w:pPr>
              <w:jc w:val="center"/>
            </w:pPr>
            <w:r>
              <w:t>750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236247">
        <w:t>филиалом 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</w:t>
      </w:r>
      <w:proofErr w:type="gramStart"/>
      <w:r w:rsidR="00B77D53">
        <w:t>норма-часа</w:t>
      </w:r>
      <w:proofErr w:type="gramEnd"/>
      <w:r w:rsidR="00B77D53">
        <w:t>)</w:t>
      </w:r>
      <w:r w:rsidR="00986519">
        <w:t>.</w:t>
      </w:r>
      <w:r w:rsidR="001B0302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126FF"/>
    <w:rsid w:val="00115509"/>
    <w:rsid w:val="001264B7"/>
    <w:rsid w:val="00134C3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70433"/>
    <w:rsid w:val="003710A3"/>
    <w:rsid w:val="00376C4A"/>
    <w:rsid w:val="00390900"/>
    <w:rsid w:val="00391FBD"/>
    <w:rsid w:val="003A2CD4"/>
    <w:rsid w:val="003B008D"/>
    <w:rsid w:val="003B2B13"/>
    <w:rsid w:val="003C2176"/>
    <w:rsid w:val="003C6451"/>
    <w:rsid w:val="003D6749"/>
    <w:rsid w:val="003F1406"/>
    <w:rsid w:val="003F3FC0"/>
    <w:rsid w:val="004436AD"/>
    <w:rsid w:val="00443E50"/>
    <w:rsid w:val="00447AB3"/>
    <w:rsid w:val="00467DC7"/>
    <w:rsid w:val="00480E76"/>
    <w:rsid w:val="00486171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A12B7"/>
    <w:rsid w:val="005B3CDD"/>
    <w:rsid w:val="005D2DB3"/>
    <w:rsid w:val="005D3B0E"/>
    <w:rsid w:val="005D3BD6"/>
    <w:rsid w:val="005D50EF"/>
    <w:rsid w:val="005E0D3B"/>
    <w:rsid w:val="005E2442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56BF"/>
    <w:rsid w:val="00692437"/>
    <w:rsid w:val="006D157E"/>
    <w:rsid w:val="006E7E9F"/>
    <w:rsid w:val="006F62D1"/>
    <w:rsid w:val="00711216"/>
    <w:rsid w:val="00714B82"/>
    <w:rsid w:val="00726F32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901D20"/>
    <w:rsid w:val="00905E7A"/>
    <w:rsid w:val="00920B97"/>
    <w:rsid w:val="00927721"/>
    <w:rsid w:val="00935604"/>
    <w:rsid w:val="009436DA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A49D5"/>
    <w:rsid w:val="00BC5048"/>
    <w:rsid w:val="00BD3FC2"/>
    <w:rsid w:val="00BF09B3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E2AD2"/>
    <w:rsid w:val="00F02961"/>
    <w:rsid w:val="00F066D8"/>
    <w:rsid w:val="00F30D55"/>
    <w:rsid w:val="00F36933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48FF4-C5A1-4DCC-B8B3-432B327E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13</cp:revision>
  <cp:lastPrinted>2011-11-29T12:24:00Z</cp:lastPrinted>
  <dcterms:created xsi:type="dcterms:W3CDTF">2018-01-09T12:10:00Z</dcterms:created>
  <dcterms:modified xsi:type="dcterms:W3CDTF">2018-01-11T05:29:00Z</dcterms:modified>
</cp:coreProperties>
</file>